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80F" w:rsidRP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P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P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r w:rsidRPr="007A080F">
        <w:rPr>
          <w:rFonts w:ascii="Times New Roman" w:eastAsia="SimSun" w:hAnsi="Times New Roman"/>
          <w:b/>
          <w:color w:val="000000"/>
          <w:sz w:val="40"/>
          <w:szCs w:val="40"/>
          <w:lang w:eastAsia="zh-CN"/>
        </w:rPr>
        <w:t>BIRŠTONO SAVIVALDYBĖS</w:t>
      </w:r>
    </w:p>
    <w:p w:rsidR="007A080F" w:rsidRP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p>
    <w:p w:rsidR="007A080F" w:rsidRPr="007A080F" w:rsidRDefault="007A080F" w:rsidP="007A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center"/>
        <w:rPr>
          <w:rFonts w:ascii="Times New Roman" w:eastAsia="SimSun" w:hAnsi="Times New Roman"/>
          <w:b/>
          <w:color w:val="000000"/>
          <w:sz w:val="40"/>
          <w:szCs w:val="40"/>
          <w:lang w:eastAsia="zh-CN"/>
        </w:rPr>
      </w:pPr>
      <w:r w:rsidRPr="007A080F">
        <w:rPr>
          <w:rFonts w:ascii="Times New Roman" w:eastAsia="SimSun" w:hAnsi="Times New Roman"/>
          <w:b/>
          <w:color w:val="000000"/>
          <w:sz w:val="40"/>
          <w:szCs w:val="40"/>
          <w:lang w:eastAsia="zh-CN"/>
        </w:rPr>
        <w:t>2018 METŲ SOCIALINIŲ PASLAUGŲ PLANAS</w:t>
      </w:r>
    </w:p>
    <w:p w:rsidR="007A080F" w:rsidRPr="007A080F" w:rsidRDefault="007A080F" w:rsidP="007A080F">
      <w:pPr>
        <w:spacing w:after="0" w:line="240" w:lineRule="auto"/>
        <w:jc w:val="center"/>
        <w:rPr>
          <w:rFonts w:ascii="TimesLT" w:hAnsi="TimesLT" w:cs="Arial Unicode MS"/>
          <w:color w:val="000000"/>
          <w:sz w:val="20"/>
          <w:szCs w:val="20"/>
          <w:lang w:bidi="lo-LA"/>
        </w:rPr>
      </w:pPr>
    </w:p>
    <w:p w:rsidR="007A080F" w:rsidRPr="007A080F" w:rsidRDefault="007A080F" w:rsidP="007A080F">
      <w:pPr>
        <w:spacing w:after="0" w:line="240" w:lineRule="auto"/>
        <w:rPr>
          <w:rFonts w:ascii="TimesLT" w:hAnsi="TimesLT" w:cs="Arial Unicode MS"/>
          <w:color w:val="000000"/>
          <w:sz w:val="20"/>
          <w:szCs w:val="20"/>
          <w:lang w:bidi="lo-LA"/>
        </w:rPr>
      </w:pPr>
    </w:p>
    <w:p w:rsidR="007A080F" w:rsidRPr="007A080F" w:rsidRDefault="007A080F" w:rsidP="007A080F">
      <w:pPr>
        <w:spacing w:after="0" w:line="240" w:lineRule="auto"/>
        <w:rPr>
          <w:rFonts w:ascii="TimesLT" w:hAnsi="TimesLT" w:cs="Arial Unicode MS"/>
          <w:color w:val="000000"/>
          <w:sz w:val="20"/>
          <w:szCs w:val="20"/>
          <w:lang w:bidi="lo-LA"/>
        </w:rPr>
      </w:pPr>
    </w:p>
    <w:p w:rsidR="007A080F" w:rsidRPr="007A080F" w:rsidRDefault="007A080F" w:rsidP="007A080F">
      <w:pPr>
        <w:spacing w:after="0" w:line="240" w:lineRule="auto"/>
        <w:rPr>
          <w:rFonts w:ascii="TimesLT" w:hAnsi="TimesLT" w:cs="Arial Unicode MS"/>
          <w:color w:val="000000"/>
          <w:sz w:val="20"/>
          <w:szCs w:val="20"/>
          <w:lang w:bidi="lo-LA"/>
        </w:rPr>
      </w:pPr>
    </w:p>
    <w:p w:rsidR="007A080F" w:rsidRPr="007A080F" w:rsidRDefault="007A080F" w:rsidP="007A080F">
      <w:pPr>
        <w:spacing w:after="0" w:line="240" w:lineRule="auto"/>
        <w:rPr>
          <w:rFonts w:ascii="TimesLT" w:hAnsi="TimesLT" w:cs="Arial Unicode MS"/>
          <w:color w:val="000000"/>
          <w:sz w:val="20"/>
          <w:szCs w:val="20"/>
          <w:lang w:bidi="lo-LA"/>
        </w:rPr>
      </w:pPr>
    </w:p>
    <w:p w:rsidR="007A080F" w:rsidRPr="007A080F" w:rsidRDefault="007A080F" w:rsidP="007A080F">
      <w:pPr>
        <w:spacing w:after="0" w:line="240" w:lineRule="auto"/>
        <w:rPr>
          <w:rFonts w:ascii="TimesLT" w:hAnsi="TimesLT" w:cs="Arial Unicode MS"/>
          <w:color w:val="000000"/>
          <w:sz w:val="20"/>
          <w:szCs w:val="20"/>
          <w:lang w:bidi="lo-LA"/>
        </w:rPr>
      </w:pPr>
    </w:p>
    <w:p w:rsidR="007A080F" w:rsidRPr="007A080F" w:rsidRDefault="007A080F" w:rsidP="007A080F">
      <w:pPr>
        <w:spacing w:after="0" w:line="240" w:lineRule="auto"/>
        <w:rPr>
          <w:rFonts w:ascii="TimesLT" w:hAnsi="TimesLT" w:cs="Arial Unicode MS"/>
          <w:color w:val="000000"/>
          <w:sz w:val="20"/>
          <w:szCs w:val="20"/>
          <w:lang w:bidi="lo-LA"/>
        </w:rPr>
      </w:pPr>
    </w:p>
    <w:p w:rsidR="007A080F" w:rsidRPr="007A080F" w:rsidRDefault="007A080F" w:rsidP="007A080F">
      <w:pPr>
        <w:spacing w:after="0" w:line="240" w:lineRule="auto"/>
        <w:rPr>
          <w:rFonts w:ascii="TimesLT" w:hAnsi="TimesLT" w:cs="Arial Unicode MS"/>
          <w:color w:val="000000"/>
          <w:sz w:val="20"/>
          <w:szCs w:val="20"/>
          <w:lang w:bidi="lo-LA"/>
        </w:rPr>
      </w:pPr>
    </w:p>
    <w:p w:rsidR="007A080F" w:rsidRPr="007A080F" w:rsidRDefault="007A080F" w:rsidP="007A080F">
      <w:pPr>
        <w:spacing w:after="0" w:line="240" w:lineRule="auto"/>
        <w:rPr>
          <w:rFonts w:ascii="TimesLT" w:hAnsi="TimesLT" w:cs="Arial Unicode MS"/>
          <w:color w:val="000000"/>
          <w:sz w:val="20"/>
          <w:szCs w:val="20"/>
          <w:lang w:bidi="lo-LA"/>
        </w:rPr>
      </w:pPr>
    </w:p>
    <w:p w:rsidR="007A080F" w:rsidRPr="007A080F" w:rsidRDefault="007A080F" w:rsidP="007A080F">
      <w:pPr>
        <w:spacing w:after="0" w:line="240" w:lineRule="auto"/>
        <w:rPr>
          <w:rFonts w:ascii="TimesLT" w:hAnsi="TimesLT" w:cs="Arial Unicode MS"/>
          <w:color w:val="000000"/>
          <w:sz w:val="20"/>
          <w:szCs w:val="20"/>
          <w:lang w:bidi="lo-LA"/>
        </w:rPr>
      </w:pPr>
    </w:p>
    <w:p w:rsidR="007A080F" w:rsidRPr="007A080F" w:rsidRDefault="007A080F" w:rsidP="007A080F">
      <w:pPr>
        <w:tabs>
          <w:tab w:val="left" w:pos="1134"/>
        </w:tabs>
        <w:spacing w:after="0" w:line="360" w:lineRule="auto"/>
        <w:jc w:val="both"/>
        <w:rPr>
          <w:rFonts w:ascii="Times New Roman" w:hAnsi="Times New Roman" w:cs="Arial Unicode MS"/>
          <w:sz w:val="24"/>
          <w:szCs w:val="20"/>
          <w:lang w:bidi="lo-LA"/>
        </w:rPr>
      </w:pPr>
    </w:p>
    <w:p w:rsidR="007A080F" w:rsidRPr="007A080F" w:rsidRDefault="007A080F" w:rsidP="007A080F">
      <w:pPr>
        <w:tabs>
          <w:tab w:val="left" w:pos="1134"/>
        </w:tabs>
        <w:spacing w:after="0" w:line="360" w:lineRule="auto"/>
        <w:jc w:val="both"/>
        <w:rPr>
          <w:rFonts w:ascii="Times New Roman" w:hAnsi="Times New Roman" w:cs="Arial Unicode MS"/>
          <w:sz w:val="24"/>
          <w:szCs w:val="20"/>
          <w:lang w:bidi="lo-LA"/>
        </w:rPr>
      </w:pPr>
    </w:p>
    <w:p w:rsidR="007A080F" w:rsidRPr="007A080F" w:rsidRDefault="007A080F" w:rsidP="007A080F">
      <w:pPr>
        <w:tabs>
          <w:tab w:val="left" w:pos="1134"/>
        </w:tabs>
        <w:spacing w:after="0" w:line="360" w:lineRule="auto"/>
        <w:jc w:val="both"/>
        <w:rPr>
          <w:rFonts w:ascii="Times New Roman" w:hAnsi="Times New Roman" w:cs="Arial Unicode MS"/>
          <w:sz w:val="24"/>
          <w:szCs w:val="20"/>
          <w:lang w:bidi="lo-LA"/>
        </w:rPr>
      </w:pPr>
    </w:p>
    <w:p w:rsidR="007A080F" w:rsidRPr="007A080F" w:rsidRDefault="007A080F" w:rsidP="007A080F">
      <w:pPr>
        <w:tabs>
          <w:tab w:val="left" w:pos="1134"/>
        </w:tabs>
        <w:spacing w:after="0" w:line="360" w:lineRule="auto"/>
        <w:jc w:val="both"/>
        <w:rPr>
          <w:rFonts w:ascii="Times New Roman" w:hAnsi="Times New Roman" w:cs="Arial Unicode MS"/>
          <w:sz w:val="24"/>
          <w:szCs w:val="20"/>
          <w:lang w:bidi="lo-LA"/>
        </w:rPr>
      </w:pPr>
    </w:p>
    <w:p w:rsidR="007A080F" w:rsidRPr="007A080F" w:rsidRDefault="007A080F" w:rsidP="007A080F">
      <w:pPr>
        <w:tabs>
          <w:tab w:val="left" w:pos="1134"/>
        </w:tabs>
        <w:spacing w:after="0" w:line="360" w:lineRule="auto"/>
        <w:jc w:val="both"/>
        <w:rPr>
          <w:rFonts w:ascii="Times New Roman" w:hAnsi="Times New Roman" w:cs="Arial Unicode MS"/>
          <w:sz w:val="24"/>
          <w:szCs w:val="20"/>
          <w:lang w:bidi="lo-LA"/>
        </w:rPr>
      </w:pPr>
    </w:p>
    <w:p w:rsidR="007A080F" w:rsidRPr="007A080F" w:rsidRDefault="007A080F" w:rsidP="007A080F">
      <w:pPr>
        <w:tabs>
          <w:tab w:val="left" w:pos="1134"/>
        </w:tabs>
        <w:spacing w:after="0" w:line="360" w:lineRule="auto"/>
        <w:jc w:val="both"/>
        <w:rPr>
          <w:rFonts w:ascii="Times New Roman" w:hAnsi="Times New Roman" w:cs="Arial Unicode MS"/>
          <w:sz w:val="24"/>
          <w:szCs w:val="20"/>
          <w:lang w:bidi="lo-LA"/>
        </w:rPr>
      </w:pPr>
    </w:p>
    <w:p w:rsidR="007A080F" w:rsidRPr="007A080F" w:rsidRDefault="007A080F" w:rsidP="007A080F">
      <w:pPr>
        <w:tabs>
          <w:tab w:val="left" w:pos="1134"/>
        </w:tabs>
        <w:spacing w:after="0" w:line="360" w:lineRule="auto"/>
        <w:jc w:val="both"/>
        <w:rPr>
          <w:rFonts w:ascii="Times New Roman" w:hAnsi="Times New Roman" w:cs="Arial Unicode MS"/>
          <w:sz w:val="24"/>
          <w:szCs w:val="20"/>
          <w:lang w:bidi="lo-LA"/>
        </w:rPr>
      </w:pPr>
    </w:p>
    <w:p w:rsidR="007A080F" w:rsidRPr="007A080F" w:rsidRDefault="007A080F" w:rsidP="007A080F">
      <w:pPr>
        <w:tabs>
          <w:tab w:val="left" w:pos="1134"/>
        </w:tabs>
        <w:spacing w:after="0" w:line="360" w:lineRule="auto"/>
        <w:jc w:val="both"/>
        <w:rPr>
          <w:rFonts w:ascii="Times New Roman" w:hAnsi="Times New Roman" w:cs="Arial Unicode MS"/>
          <w:sz w:val="24"/>
          <w:szCs w:val="20"/>
          <w:lang w:bidi="lo-LA"/>
        </w:rPr>
      </w:pPr>
    </w:p>
    <w:p w:rsidR="007A080F" w:rsidRPr="007A080F" w:rsidRDefault="007A080F" w:rsidP="007A080F">
      <w:pPr>
        <w:tabs>
          <w:tab w:val="left" w:pos="1134"/>
        </w:tabs>
        <w:spacing w:after="0" w:line="360" w:lineRule="auto"/>
        <w:jc w:val="both"/>
        <w:rPr>
          <w:rFonts w:ascii="Times New Roman" w:hAnsi="Times New Roman" w:cs="Arial Unicode MS"/>
          <w:sz w:val="24"/>
          <w:szCs w:val="20"/>
          <w:lang w:bidi="lo-LA"/>
        </w:rPr>
      </w:pPr>
    </w:p>
    <w:p w:rsidR="007A080F" w:rsidRPr="007A080F" w:rsidRDefault="007A080F" w:rsidP="007A080F">
      <w:pPr>
        <w:tabs>
          <w:tab w:val="left" w:pos="1134"/>
        </w:tabs>
        <w:spacing w:after="0" w:line="360" w:lineRule="auto"/>
        <w:jc w:val="both"/>
        <w:rPr>
          <w:rFonts w:ascii="Times New Roman" w:hAnsi="Times New Roman" w:cs="Arial Unicode MS"/>
          <w:sz w:val="24"/>
          <w:szCs w:val="20"/>
          <w:lang w:bidi="lo-LA"/>
        </w:rPr>
      </w:pPr>
    </w:p>
    <w:p w:rsidR="007A080F" w:rsidRPr="007A080F" w:rsidRDefault="007A080F" w:rsidP="007A080F">
      <w:pPr>
        <w:spacing w:after="0" w:line="240" w:lineRule="auto"/>
        <w:jc w:val="center"/>
        <w:rPr>
          <w:rFonts w:ascii="Times New Roman" w:hAnsi="Times New Roman"/>
          <w:b/>
          <w:sz w:val="24"/>
          <w:szCs w:val="24"/>
          <w:lang w:bidi="lo-LA"/>
        </w:rPr>
      </w:pPr>
    </w:p>
    <w:p w:rsidR="006F774E" w:rsidRDefault="006F774E" w:rsidP="007A080F">
      <w:pPr>
        <w:spacing w:after="0" w:line="240" w:lineRule="auto"/>
        <w:jc w:val="center"/>
        <w:rPr>
          <w:rFonts w:ascii="Times New Roman" w:hAnsi="Times New Roman"/>
          <w:b/>
          <w:sz w:val="24"/>
          <w:szCs w:val="24"/>
          <w:lang w:bidi="lo-LA"/>
        </w:rPr>
      </w:pPr>
    </w:p>
    <w:p w:rsidR="007A080F" w:rsidRPr="007A080F" w:rsidRDefault="007A080F" w:rsidP="007A080F">
      <w:pPr>
        <w:spacing w:after="0" w:line="240" w:lineRule="auto"/>
        <w:jc w:val="center"/>
        <w:rPr>
          <w:rFonts w:ascii="Times New Roman" w:hAnsi="Times New Roman"/>
          <w:b/>
          <w:sz w:val="24"/>
          <w:szCs w:val="24"/>
          <w:lang w:bidi="lo-LA"/>
        </w:rPr>
      </w:pPr>
      <w:r w:rsidRPr="007A080F">
        <w:rPr>
          <w:rFonts w:ascii="Times New Roman" w:hAnsi="Times New Roman"/>
          <w:b/>
          <w:sz w:val="24"/>
          <w:szCs w:val="24"/>
          <w:lang w:bidi="lo-LA"/>
        </w:rPr>
        <w:t>TURINYS</w:t>
      </w:r>
    </w:p>
    <w:p w:rsidR="007A080F" w:rsidRPr="00921A24" w:rsidRDefault="007A080F" w:rsidP="00921A24">
      <w:pPr>
        <w:jc w:val="right"/>
        <w:rPr>
          <w:rFonts w:ascii="Times New Roman" w:hAnsi="Times New Roman"/>
          <w:sz w:val="24"/>
          <w:szCs w:val="24"/>
          <w:lang w:bidi="lo-LA"/>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6"/>
        <w:gridCol w:w="8850"/>
        <w:gridCol w:w="533"/>
      </w:tblGrid>
      <w:tr w:rsidR="00760D45" w:rsidRPr="00760D45" w:rsidTr="00843954">
        <w:tc>
          <w:tcPr>
            <w:tcW w:w="756" w:type="dxa"/>
          </w:tcPr>
          <w:p w:rsidR="00E36702" w:rsidRPr="00760D45" w:rsidRDefault="00E36702" w:rsidP="00231319">
            <w:pPr>
              <w:rPr>
                <w:b/>
                <w:szCs w:val="24"/>
                <w:lang w:bidi="lo-LA"/>
              </w:rPr>
            </w:pPr>
            <w:r w:rsidRPr="00760D45">
              <w:rPr>
                <w:b/>
                <w:szCs w:val="24"/>
                <w:lang w:bidi="lo-LA"/>
              </w:rPr>
              <w:t>I.</w:t>
            </w:r>
          </w:p>
        </w:tc>
        <w:tc>
          <w:tcPr>
            <w:tcW w:w="8850" w:type="dxa"/>
          </w:tcPr>
          <w:p w:rsidR="00E36702" w:rsidRPr="00760D45" w:rsidRDefault="00E36702" w:rsidP="00921A24">
            <w:pPr>
              <w:rPr>
                <w:b/>
                <w:szCs w:val="24"/>
                <w:lang w:bidi="lo-LA"/>
              </w:rPr>
            </w:pPr>
            <w:r w:rsidRPr="00760D45">
              <w:rPr>
                <w:b/>
                <w:szCs w:val="24"/>
                <w:lang w:bidi="lo-LA"/>
              </w:rPr>
              <w:t>Įvadas ..............................................................................................................................</w:t>
            </w:r>
            <w:r w:rsidR="00834709">
              <w:rPr>
                <w:b/>
                <w:szCs w:val="24"/>
                <w:lang w:bidi="lo-LA"/>
              </w:rPr>
              <w:t>...</w:t>
            </w:r>
            <w:r w:rsidR="003C223F">
              <w:rPr>
                <w:b/>
                <w:szCs w:val="24"/>
                <w:lang w:bidi="lo-LA"/>
              </w:rPr>
              <w:t>..</w:t>
            </w:r>
            <w:r w:rsidRPr="00760D45">
              <w:rPr>
                <w:b/>
                <w:szCs w:val="24"/>
                <w:lang w:bidi="lo-LA"/>
              </w:rPr>
              <w:t xml:space="preserve">  </w:t>
            </w:r>
          </w:p>
        </w:tc>
        <w:tc>
          <w:tcPr>
            <w:tcW w:w="533" w:type="dxa"/>
          </w:tcPr>
          <w:p w:rsidR="00E36702" w:rsidRPr="00760D45" w:rsidRDefault="005F3F72" w:rsidP="00355A97">
            <w:pPr>
              <w:jc w:val="right"/>
              <w:rPr>
                <w:b/>
                <w:szCs w:val="24"/>
                <w:lang w:bidi="lo-LA"/>
              </w:rPr>
            </w:pPr>
            <w:r>
              <w:rPr>
                <w:b/>
                <w:szCs w:val="24"/>
                <w:lang w:bidi="lo-LA"/>
              </w:rPr>
              <w:t>3</w:t>
            </w:r>
          </w:p>
        </w:tc>
      </w:tr>
      <w:tr w:rsidR="00760D45" w:rsidRPr="00760D45" w:rsidTr="00843954">
        <w:tc>
          <w:tcPr>
            <w:tcW w:w="756" w:type="dxa"/>
          </w:tcPr>
          <w:p w:rsidR="00E36702" w:rsidRPr="00760D45" w:rsidRDefault="00E36702" w:rsidP="00231319">
            <w:pPr>
              <w:rPr>
                <w:b/>
                <w:szCs w:val="24"/>
                <w:lang w:bidi="lo-LA"/>
              </w:rPr>
            </w:pPr>
            <w:r w:rsidRPr="00760D45">
              <w:rPr>
                <w:szCs w:val="24"/>
                <w:lang w:bidi="lo-LA"/>
              </w:rPr>
              <w:t>1</w:t>
            </w:r>
            <w:r w:rsidR="00231319" w:rsidRPr="00760D45">
              <w:rPr>
                <w:szCs w:val="24"/>
                <w:lang w:bidi="lo-LA"/>
              </w:rPr>
              <w:t>.</w:t>
            </w:r>
          </w:p>
        </w:tc>
        <w:tc>
          <w:tcPr>
            <w:tcW w:w="8850" w:type="dxa"/>
          </w:tcPr>
          <w:p w:rsidR="00E36702" w:rsidRPr="00760D45" w:rsidRDefault="00E36702" w:rsidP="00921A24">
            <w:pPr>
              <w:rPr>
                <w:b/>
                <w:szCs w:val="24"/>
                <w:lang w:bidi="lo-LA"/>
              </w:rPr>
            </w:pPr>
            <w:r w:rsidRPr="00760D45">
              <w:rPr>
                <w:szCs w:val="24"/>
                <w:lang w:bidi="lo-LA"/>
              </w:rPr>
              <w:t>Bendra informacija ..........................................................................................................</w:t>
            </w:r>
            <w:r w:rsidR="00760D45">
              <w:rPr>
                <w:szCs w:val="24"/>
                <w:lang w:bidi="lo-LA"/>
              </w:rPr>
              <w:t>...</w:t>
            </w:r>
            <w:r w:rsidR="003C223F">
              <w:rPr>
                <w:szCs w:val="24"/>
                <w:lang w:bidi="lo-LA"/>
              </w:rPr>
              <w:t>..</w:t>
            </w:r>
            <w:r w:rsidRPr="00760D45">
              <w:rPr>
                <w:szCs w:val="24"/>
                <w:lang w:bidi="lo-LA"/>
              </w:rPr>
              <w:t xml:space="preserve">  </w:t>
            </w:r>
          </w:p>
        </w:tc>
        <w:tc>
          <w:tcPr>
            <w:tcW w:w="533" w:type="dxa"/>
          </w:tcPr>
          <w:p w:rsidR="00E36702" w:rsidRPr="007427D2" w:rsidRDefault="005F3F72" w:rsidP="00355A97">
            <w:pPr>
              <w:jc w:val="right"/>
              <w:rPr>
                <w:szCs w:val="24"/>
                <w:lang w:bidi="lo-LA"/>
              </w:rPr>
            </w:pPr>
            <w:r>
              <w:rPr>
                <w:szCs w:val="24"/>
                <w:lang w:bidi="lo-LA"/>
              </w:rPr>
              <w:t>3</w:t>
            </w:r>
          </w:p>
        </w:tc>
      </w:tr>
      <w:tr w:rsidR="00760D45" w:rsidRPr="00760D45" w:rsidTr="00843954">
        <w:tc>
          <w:tcPr>
            <w:tcW w:w="756" w:type="dxa"/>
          </w:tcPr>
          <w:p w:rsidR="00E36702" w:rsidRPr="00760D45" w:rsidRDefault="0021016C" w:rsidP="00231319">
            <w:pPr>
              <w:rPr>
                <w:b/>
                <w:szCs w:val="24"/>
                <w:lang w:bidi="lo-LA"/>
              </w:rPr>
            </w:pPr>
            <w:r w:rsidRPr="00760D45">
              <w:rPr>
                <w:szCs w:val="24"/>
                <w:lang w:bidi="lo-LA"/>
              </w:rPr>
              <w:t>2</w:t>
            </w:r>
            <w:r w:rsidR="00231319" w:rsidRPr="00760D45">
              <w:rPr>
                <w:szCs w:val="24"/>
                <w:lang w:bidi="lo-LA"/>
              </w:rPr>
              <w:t>.</w:t>
            </w:r>
          </w:p>
        </w:tc>
        <w:tc>
          <w:tcPr>
            <w:tcW w:w="8850" w:type="dxa"/>
          </w:tcPr>
          <w:p w:rsidR="00E36702" w:rsidRPr="00760D45" w:rsidRDefault="00E36702" w:rsidP="00921A24">
            <w:pPr>
              <w:rPr>
                <w:szCs w:val="24"/>
                <w:lang w:bidi="lo-LA"/>
              </w:rPr>
            </w:pPr>
            <w:r w:rsidRPr="00760D45">
              <w:rPr>
                <w:szCs w:val="24"/>
                <w:lang w:bidi="lo-LA"/>
              </w:rPr>
              <w:t>Socialinių paslaugų teikimo ir plėtros tikslai</w:t>
            </w:r>
            <w:r w:rsidR="00831C1C">
              <w:rPr>
                <w:szCs w:val="24"/>
                <w:lang w:bidi="lo-LA"/>
              </w:rPr>
              <w:t xml:space="preserve"> </w:t>
            </w:r>
            <w:r w:rsidR="0021016C" w:rsidRPr="00760D45">
              <w:rPr>
                <w:szCs w:val="24"/>
                <w:lang w:bidi="lo-LA"/>
              </w:rPr>
              <w:t>.................................................................</w:t>
            </w:r>
            <w:r w:rsidR="00760D45">
              <w:rPr>
                <w:szCs w:val="24"/>
                <w:lang w:bidi="lo-LA"/>
              </w:rPr>
              <w:t>....</w:t>
            </w:r>
            <w:r w:rsidR="003C223F">
              <w:rPr>
                <w:szCs w:val="24"/>
                <w:lang w:bidi="lo-LA"/>
              </w:rPr>
              <w:t>..</w:t>
            </w:r>
            <w:r w:rsidR="0021016C" w:rsidRPr="00760D45">
              <w:rPr>
                <w:szCs w:val="24"/>
                <w:lang w:bidi="lo-LA"/>
              </w:rPr>
              <w:t xml:space="preserve">  </w:t>
            </w:r>
          </w:p>
        </w:tc>
        <w:tc>
          <w:tcPr>
            <w:tcW w:w="533" w:type="dxa"/>
          </w:tcPr>
          <w:p w:rsidR="00E36702" w:rsidRPr="007427D2" w:rsidRDefault="005F3F72" w:rsidP="00355A97">
            <w:pPr>
              <w:jc w:val="right"/>
              <w:rPr>
                <w:szCs w:val="24"/>
                <w:lang w:bidi="lo-LA"/>
              </w:rPr>
            </w:pPr>
            <w:r>
              <w:rPr>
                <w:szCs w:val="24"/>
                <w:lang w:bidi="lo-LA"/>
              </w:rPr>
              <w:t>5</w:t>
            </w:r>
          </w:p>
        </w:tc>
      </w:tr>
      <w:tr w:rsidR="00760D45" w:rsidRPr="00760D45" w:rsidTr="00843954">
        <w:tc>
          <w:tcPr>
            <w:tcW w:w="756" w:type="dxa"/>
          </w:tcPr>
          <w:p w:rsidR="00E36702" w:rsidRPr="00760D45" w:rsidRDefault="0021016C" w:rsidP="00231319">
            <w:pPr>
              <w:rPr>
                <w:b/>
                <w:szCs w:val="24"/>
                <w:lang w:bidi="lo-LA"/>
              </w:rPr>
            </w:pPr>
            <w:r w:rsidRPr="00760D45">
              <w:rPr>
                <w:szCs w:val="24"/>
                <w:lang w:bidi="lo-LA"/>
              </w:rPr>
              <w:t>3</w:t>
            </w:r>
            <w:r w:rsidR="00231319" w:rsidRPr="00760D45">
              <w:rPr>
                <w:szCs w:val="24"/>
                <w:lang w:bidi="lo-LA"/>
              </w:rPr>
              <w:t>.</w:t>
            </w:r>
          </w:p>
        </w:tc>
        <w:tc>
          <w:tcPr>
            <w:tcW w:w="8850" w:type="dxa"/>
          </w:tcPr>
          <w:p w:rsidR="00E36702" w:rsidRPr="00760D45" w:rsidRDefault="0021016C" w:rsidP="00921A24">
            <w:pPr>
              <w:rPr>
                <w:szCs w:val="24"/>
                <w:lang w:bidi="lo-LA"/>
              </w:rPr>
            </w:pPr>
            <w:r w:rsidRPr="00760D45">
              <w:rPr>
                <w:szCs w:val="24"/>
                <w:lang w:bidi="lo-LA"/>
              </w:rPr>
              <w:t>Socialinių paslaugų plano rengėjai ...................................................................................</w:t>
            </w:r>
            <w:r w:rsidR="00760D45">
              <w:rPr>
                <w:szCs w:val="24"/>
                <w:lang w:bidi="lo-LA"/>
              </w:rPr>
              <w:t>..</w:t>
            </w:r>
            <w:r w:rsidR="003C223F">
              <w:rPr>
                <w:szCs w:val="24"/>
                <w:lang w:bidi="lo-LA"/>
              </w:rPr>
              <w:t>..</w:t>
            </w:r>
            <w:r w:rsidRPr="00760D45">
              <w:rPr>
                <w:szCs w:val="24"/>
                <w:lang w:bidi="lo-LA"/>
              </w:rPr>
              <w:t xml:space="preserve"> </w:t>
            </w:r>
          </w:p>
        </w:tc>
        <w:tc>
          <w:tcPr>
            <w:tcW w:w="533" w:type="dxa"/>
          </w:tcPr>
          <w:p w:rsidR="00E36702" w:rsidRPr="007427D2" w:rsidRDefault="00132D10" w:rsidP="00355A97">
            <w:pPr>
              <w:jc w:val="right"/>
              <w:rPr>
                <w:szCs w:val="24"/>
                <w:lang w:bidi="lo-LA"/>
              </w:rPr>
            </w:pPr>
            <w:r>
              <w:rPr>
                <w:szCs w:val="24"/>
                <w:lang w:bidi="lo-LA"/>
              </w:rPr>
              <w:t>5</w:t>
            </w:r>
          </w:p>
        </w:tc>
      </w:tr>
      <w:tr w:rsidR="00760D45" w:rsidRPr="00760D45" w:rsidTr="00843954">
        <w:trPr>
          <w:trHeight w:val="258"/>
        </w:trPr>
        <w:tc>
          <w:tcPr>
            <w:tcW w:w="756" w:type="dxa"/>
          </w:tcPr>
          <w:p w:rsidR="00E36702" w:rsidRPr="00760D45" w:rsidRDefault="0021016C" w:rsidP="00231319">
            <w:pPr>
              <w:rPr>
                <w:b/>
                <w:szCs w:val="24"/>
                <w:lang w:bidi="lo-LA"/>
              </w:rPr>
            </w:pPr>
            <w:r w:rsidRPr="00760D45">
              <w:rPr>
                <w:b/>
                <w:szCs w:val="24"/>
                <w:lang w:bidi="lo-LA"/>
              </w:rPr>
              <w:t xml:space="preserve">II. </w:t>
            </w:r>
          </w:p>
        </w:tc>
        <w:tc>
          <w:tcPr>
            <w:tcW w:w="8850" w:type="dxa"/>
          </w:tcPr>
          <w:p w:rsidR="00E36702" w:rsidRPr="00760D45" w:rsidRDefault="0021016C" w:rsidP="00921A24">
            <w:pPr>
              <w:rPr>
                <w:b/>
                <w:szCs w:val="24"/>
                <w:lang w:bidi="lo-LA"/>
              </w:rPr>
            </w:pPr>
            <w:r w:rsidRPr="00760D45">
              <w:rPr>
                <w:b/>
                <w:szCs w:val="24"/>
                <w:lang w:bidi="lo-LA"/>
              </w:rPr>
              <w:t>Būklės analizė .................................................................................................................</w:t>
            </w:r>
            <w:r w:rsidR="00834709">
              <w:rPr>
                <w:b/>
                <w:szCs w:val="24"/>
                <w:lang w:bidi="lo-LA"/>
              </w:rPr>
              <w:t>..</w:t>
            </w:r>
            <w:r w:rsidR="003C223F">
              <w:rPr>
                <w:b/>
                <w:szCs w:val="24"/>
                <w:lang w:bidi="lo-LA"/>
              </w:rPr>
              <w:t>..</w:t>
            </w:r>
            <w:r w:rsidRPr="00760D45">
              <w:rPr>
                <w:b/>
                <w:szCs w:val="24"/>
                <w:lang w:bidi="lo-LA"/>
              </w:rPr>
              <w:t xml:space="preserve">   </w:t>
            </w:r>
          </w:p>
        </w:tc>
        <w:tc>
          <w:tcPr>
            <w:tcW w:w="533" w:type="dxa"/>
          </w:tcPr>
          <w:p w:rsidR="00E36702" w:rsidRPr="00760D45" w:rsidRDefault="00132D10" w:rsidP="00355A97">
            <w:pPr>
              <w:jc w:val="right"/>
              <w:rPr>
                <w:b/>
                <w:szCs w:val="24"/>
                <w:lang w:bidi="lo-LA"/>
              </w:rPr>
            </w:pPr>
            <w:r>
              <w:rPr>
                <w:b/>
                <w:szCs w:val="24"/>
                <w:lang w:bidi="lo-LA"/>
              </w:rPr>
              <w:t>5</w:t>
            </w:r>
          </w:p>
        </w:tc>
      </w:tr>
      <w:tr w:rsidR="00760D45" w:rsidRPr="00760D45" w:rsidTr="00843954">
        <w:tc>
          <w:tcPr>
            <w:tcW w:w="756" w:type="dxa"/>
          </w:tcPr>
          <w:p w:rsidR="00E36702" w:rsidRPr="00760D45" w:rsidRDefault="0021016C" w:rsidP="00231319">
            <w:pPr>
              <w:rPr>
                <w:b/>
                <w:szCs w:val="24"/>
                <w:lang w:bidi="lo-LA"/>
              </w:rPr>
            </w:pPr>
            <w:r w:rsidRPr="00760D45">
              <w:rPr>
                <w:szCs w:val="24"/>
                <w:lang w:bidi="lo-LA"/>
              </w:rPr>
              <w:t xml:space="preserve">4. </w:t>
            </w:r>
          </w:p>
        </w:tc>
        <w:tc>
          <w:tcPr>
            <w:tcW w:w="8850" w:type="dxa"/>
          </w:tcPr>
          <w:p w:rsidR="00E36702" w:rsidRPr="00760D45" w:rsidRDefault="0021016C" w:rsidP="00921A24">
            <w:pPr>
              <w:rPr>
                <w:szCs w:val="24"/>
                <w:lang w:bidi="lo-LA"/>
              </w:rPr>
            </w:pPr>
            <w:r w:rsidRPr="00760D45">
              <w:rPr>
                <w:szCs w:val="24"/>
                <w:lang w:bidi="lo-LA"/>
              </w:rPr>
              <w:t xml:space="preserve">Savivaldybės socialinės ekonominės ir demografinės situacijos </w:t>
            </w:r>
            <w:r w:rsidR="00B94527" w:rsidRPr="00760D45">
              <w:rPr>
                <w:szCs w:val="24"/>
                <w:lang w:bidi="lo-LA"/>
              </w:rPr>
              <w:t>įvertinimas ..................</w:t>
            </w:r>
            <w:r w:rsidR="00834709">
              <w:rPr>
                <w:szCs w:val="24"/>
                <w:lang w:bidi="lo-LA"/>
              </w:rPr>
              <w:t>..</w:t>
            </w:r>
            <w:r w:rsidR="003C223F">
              <w:rPr>
                <w:szCs w:val="24"/>
                <w:lang w:bidi="lo-LA"/>
              </w:rPr>
              <w:t>..</w:t>
            </w:r>
            <w:r w:rsidR="00B94527" w:rsidRPr="00760D45">
              <w:rPr>
                <w:szCs w:val="24"/>
                <w:lang w:bidi="lo-LA"/>
              </w:rPr>
              <w:t xml:space="preserve"> </w:t>
            </w:r>
          </w:p>
        </w:tc>
        <w:tc>
          <w:tcPr>
            <w:tcW w:w="533" w:type="dxa"/>
          </w:tcPr>
          <w:p w:rsidR="00E36702" w:rsidRPr="00132D10" w:rsidRDefault="00132D10" w:rsidP="00355A97">
            <w:pPr>
              <w:jc w:val="right"/>
              <w:rPr>
                <w:szCs w:val="24"/>
                <w:lang w:bidi="lo-LA"/>
              </w:rPr>
            </w:pPr>
            <w:r w:rsidRPr="00132D10">
              <w:rPr>
                <w:szCs w:val="24"/>
                <w:lang w:bidi="lo-LA"/>
              </w:rPr>
              <w:t>5</w:t>
            </w:r>
          </w:p>
        </w:tc>
      </w:tr>
      <w:tr w:rsidR="00760D45" w:rsidRPr="00760D45" w:rsidTr="00843954">
        <w:tc>
          <w:tcPr>
            <w:tcW w:w="756" w:type="dxa"/>
          </w:tcPr>
          <w:p w:rsidR="00E36702" w:rsidRPr="00760D45" w:rsidRDefault="0021016C" w:rsidP="00231319">
            <w:pPr>
              <w:rPr>
                <w:b/>
                <w:szCs w:val="24"/>
                <w:lang w:bidi="lo-LA"/>
              </w:rPr>
            </w:pPr>
            <w:r w:rsidRPr="00760D45">
              <w:rPr>
                <w:szCs w:val="24"/>
                <w:lang w:bidi="lo-LA"/>
              </w:rPr>
              <w:t>4.1.</w:t>
            </w:r>
          </w:p>
        </w:tc>
        <w:tc>
          <w:tcPr>
            <w:tcW w:w="8850" w:type="dxa"/>
          </w:tcPr>
          <w:p w:rsidR="00E36702" w:rsidRPr="00760D45" w:rsidRDefault="00B94527" w:rsidP="00921A24">
            <w:pPr>
              <w:jc w:val="both"/>
              <w:rPr>
                <w:szCs w:val="24"/>
                <w:lang w:bidi="lo-LA"/>
              </w:rPr>
            </w:pPr>
            <w:r w:rsidRPr="00760D45">
              <w:rPr>
                <w:szCs w:val="24"/>
                <w:lang w:bidi="lo-LA"/>
              </w:rPr>
              <w:t>vidutinis metinis gyventojų skaičius ir sudėtis .............................................................</w:t>
            </w:r>
            <w:r w:rsidR="00834709">
              <w:rPr>
                <w:szCs w:val="24"/>
                <w:lang w:bidi="lo-LA"/>
              </w:rPr>
              <w:t>......</w:t>
            </w:r>
            <w:r w:rsidR="003C223F">
              <w:rPr>
                <w:szCs w:val="24"/>
                <w:lang w:bidi="lo-LA"/>
              </w:rPr>
              <w:t>..</w:t>
            </w:r>
            <w:r w:rsidRPr="00760D45">
              <w:rPr>
                <w:szCs w:val="24"/>
                <w:lang w:bidi="lo-LA"/>
              </w:rPr>
              <w:t xml:space="preserve">  </w:t>
            </w:r>
          </w:p>
        </w:tc>
        <w:tc>
          <w:tcPr>
            <w:tcW w:w="533" w:type="dxa"/>
          </w:tcPr>
          <w:p w:rsidR="00E36702" w:rsidRPr="00132D10" w:rsidRDefault="00132D10" w:rsidP="00355A97">
            <w:pPr>
              <w:jc w:val="right"/>
              <w:rPr>
                <w:szCs w:val="24"/>
                <w:lang w:bidi="lo-LA"/>
              </w:rPr>
            </w:pPr>
            <w:r w:rsidRPr="00132D10">
              <w:rPr>
                <w:szCs w:val="24"/>
                <w:lang w:bidi="lo-LA"/>
              </w:rPr>
              <w:t>6</w:t>
            </w:r>
          </w:p>
        </w:tc>
      </w:tr>
      <w:tr w:rsidR="00760D45" w:rsidRPr="00760D45" w:rsidTr="00843954">
        <w:tc>
          <w:tcPr>
            <w:tcW w:w="756" w:type="dxa"/>
          </w:tcPr>
          <w:p w:rsidR="00E36702" w:rsidRPr="00760D45" w:rsidRDefault="00B94527" w:rsidP="00231319">
            <w:pPr>
              <w:rPr>
                <w:b/>
                <w:szCs w:val="24"/>
                <w:lang w:bidi="lo-LA"/>
              </w:rPr>
            </w:pPr>
            <w:r w:rsidRPr="00760D45">
              <w:rPr>
                <w:szCs w:val="24"/>
                <w:lang w:bidi="lo-LA"/>
              </w:rPr>
              <w:t>4.2.</w:t>
            </w:r>
          </w:p>
        </w:tc>
        <w:tc>
          <w:tcPr>
            <w:tcW w:w="8850" w:type="dxa"/>
          </w:tcPr>
          <w:p w:rsidR="00E36702" w:rsidRPr="00760D45" w:rsidRDefault="00B94527" w:rsidP="00921A24">
            <w:pPr>
              <w:rPr>
                <w:szCs w:val="24"/>
                <w:lang w:bidi="lo-LA"/>
              </w:rPr>
            </w:pPr>
            <w:r w:rsidRPr="00760D45">
              <w:rPr>
                <w:szCs w:val="24"/>
                <w:lang w:bidi="lo-LA"/>
              </w:rPr>
              <w:t>gyventojų socialinių paslaugų poreikius lemiantys veiksniai .......................................</w:t>
            </w:r>
            <w:r w:rsidR="00834709">
              <w:rPr>
                <w:szCs w:val="24"/>
                <w:lang w:bidi="lo-LA"/>
              </w:rPr>
              <w:t>.....</w:t>
            </w:r>
            <w:r w:rsidR="003C223F">
              <w:rPr>
                <w:szCs w:val="24"/>
                <w:lang w:bidi="lo-LA"/>
              </w:rPr>
              <w:t>..</w:t>
            </w:r>
            <w:r w:rsidRPr="00760D45">
              <w:rPr>
                <w:szCs w:val="24"/>
                <w:lang w:bidi="lo-LA"/>
              </w:rPr>
              <w:t xml:space="preserve">  </w:t>
            </w:r>
          </w:p>
        </w:tc>
        <w:tc>
          <w:tcPr>
            <w:tcW w:w="533" w:type="dxa"/>
          </w:tcPr>
          <w:p w:rsidR="00E36702" w:rsidRPr="00132D10" w:rsidRDefault="00132D10" w:rsidP="00355A97">
            <w:pPr>
              <w:jc w:val="right"/>
              <w:rPr>
                <w:szCs w:val="24"/>
                <w:lang w:bidi="lo-LA"/>
              </w:rPr>
            </w:pPr>
            <w:r w:rsidRPr="00132D10">
              <w:rPr>
                <w:szCs w:val="24"/>
                <w:lang w:bidi="lo-LA"/>
              </w:rPr>
              <w:t>7</w:t>
            </w:r>
          </w:p>
        </w:tc>
      </w:tr>
      <w:tr w:rsidR="00760D45" w:rsidRPr="00760D45" w:rsidTr="00843954">
        <w:tc>
          <w:tcPr>
            <w:tcW w:w="756" w:type="dxa"/>
          </w:tcPr>
          <w:p w:rsidR="00B94527" w:rsidRPr="00760D45" w:rsidRDefault="00B94527" w:rsidP="00231319">
            <w:pPr>
              <w:rPr>
                <w:szCs w:val="24"/>
                <w:lang w:bidi="lo-LA"/>
              </w:rPr>
            </w:pPr>
            <w:r w:rsidRPr="00760D45">
              <w:rPr>
                <w:szCs w:val="24"/>
                <w:lang w:bidi="lo-LA"/>
              </w:rPr>
              <w:t>4.3.</w:t>
            </w:r>
          </w:p>
        </w:tc>
        <w:tc>
          <w:tcPr>
            <w:tcW w:w="8850" w:type="dxa"/>
          </w:tcPr>
          <w:p w:rsidR="00B94527" w:rsidRPr="00760D45" w:rsidRDefault="00B94527" w:rsidP="00921A24">
            <w:pPr>
              <w:rPr>
                <w:szCs w:val="24"/>
                <w:lang w:bidi="lo-LA"/>
              </w:rPr>
            </w:pPr>
            <w:r w:rsidRPr="00760D45">
              <w:rPr>
                <w:szCs w:val="24"/>
                <w:lang w:bidi="lo-LA"/>
              </w:rPr>
              <w:t>kiti rodikliai ...................................................................................................................</w:t>
            </w:r>
            <w:r w:rsidR="00834709">
              <w:rPr>
                <w:szCs w:val="24"/>
                <w:lang w:bidi="lo-LA"/>
              </w:rPr>
              <w:t>.....</w:t>
            </w:r>
            <w:r w:rsidR="003C223F">
              <w:rPr>
                <w:szCs w:val="24"/>
                <w:lang w:bidi="lo-LA"/>
              </w:rPr>
              <w:t>..</w:t>
            </w:r>
            <w:r w:rsidRPr="00760D45">
              <w:rPr>
                <w:szCs w:val="24"/>
                <w:lang w:bidi="lo-LA"/>
              </w:rPr>
              <w:t xml:space="preserve">  </w:t>
            </w:r>
          </w:p>
        </w:tc>
        <w:tc>
          <w:tcPr>
            <w:tcW w:w="533" w:type="dxa"/>
          </w:tcPr>
          <w:p w:rsidR="00B94527" w:rsidRPr="00716E83" w:rsidRDefault="00424AB8" w:rsidP="00355A97">
            <w:pPr>
              <w:jc w:val="right"/>
              <w:rPr>
                <w:szCs w:val="24"/>
                <w:lang w:bidi="lo-LA"/>
              </w:rPr>
            </w:pPr>
            <w:r>
              <w:rPr>
                <w:szCs w:val="24"/>
                <w:lang w:bidi="lo-LA"/>
              </w:rPr>
              <w:t>10</w:t>
            </w:r>
          </w:p>
        </w:tc>
      </w:tr>
      <w:tr w:rsidR="00760D45" w:rsidRPr="00760D45" w:rsidTr="00843954">
        <w:tc>
          <w:tcPr>
            <w:tcW w:w="756" w:type="dxa"/>
          </w:tcPr>
          <w:p w:rsidR="00B94527" w:rsidRPr="00760D45" w:rsidRDefault="00B94527" w:rsidP="00231319">
            <w:pPr>
              <w:rPr>
                <w:szCs w:val="24"/>
                <w:lang w:bidi="lo-LA"/>
              </w:rPr>
            </w:pPr>
            <w:r w:rsidRPr="00760D45">
              <w:rPr>
                <w:szCs w:val="24"/>
                <w:lang w:bidi="lo-LA"/>
              </w:rPr>
              <w:t>4.3.1.</w:t>
            </w:r>
          </w:p>
        </w:tc>
        <w:tc>
          <w:tcPr>
            <w:tcW w:w="8850" w:type="dxa"/>
          </w:tcPr>
          <w:p w:rsidR="00B94527" w:rsidRPr="00760D45" w:rsidRDefault="00831C1C" w:rsidP="00921A24">
            <w:pPr>
              <w:rPr>
                <w:szCs w:val="24"/>
                <w:lang w:bidi="lo-LA"/>
              </w:rPr>
            </w:pPr>
            <w:r>
              <w:rPr>
                <w:szCs w:val="24"/>
                <w:lang w:bidi="lo-LA"/>
              </w:rPr>
              <w:t xml:space="preserve">gyventojų migracija </w:t>
            </w:r>
            <w:r w:rsidR="00B94527" w:rsidRPr="00760D45">
              <w:rPr>
                <w:szCs w:val="24"/>
                <w:lang w:bidi="lo-LA"/>
              </w:rPr>
              <w:t>....................................................................</w:t>
            </w:r>
            <w:r w:rsidR="00834709">
              <w:rPr>
                <w:szCs w:val="24"/>
                <w:lang w:bidi="lo-LA"/>
              </w:rPr>
              <w:t>........................................</w:t>
            </w:r>
            <w:r w:rsidR="003C223F">
              <w:rPr>
                <w:szCs w:val="24"/>
                <w:lang w:bidi="lo-LA"/>
              </w:rPr>
              <w:t>..</w:t>
            </w:r>
            <w:r w:rsidR="00B94527" w:rsidRPr="00760D45">
              <w:rPr>
                <w:szCs w:val="24"/>
                <w:lang w:bidi="lo-LA"/>
              </w:rPr>
              <w:t xml:space="preserve"> </w:t>
            </w:r>
          </w:p>
        </w:tc>
        <w:tc>
          <w:tcPr>
            <w:tcW w:w="533" w:type="dxa"/>
          </w:tcPr>
          <w:p w:rsidR="00B94527" w:rsidRPr="00716E83" w:rsidRDefault="00132D10" w:rsidP="00355A97">
            <w:pPr>
              <w:jc w:val="right"/>
              <w:rPr>
                <w:szCs w:val="24"/>
                <w:lang w:bidi="lo-LA"/>
              </w:rPr>
            </w:pPr>
            <w:r>
              <w:rPr>
                <w:szCs w:val="24"/>
                <w:lang w:bidi="lo-LA"/>
              </w:rPr>
              <w:t>9</w:t>
            </w:r>
          </w:p>
        </w:tc>
      </w:tr>
      <w:tr w:rsidR="00760D45" w:rsidRPr="00760D45" w:rsidTr="00843954">
        <w:tc>
          <w:tcPr>
            <w:tcW w:w="756" w:type="dxa"/>
          </w:tcPr>
          <w:p w:rsidR="00B94527" w:rsidRPr="00760D45" w:rsidRDefault="00B94527" w:rsidP="00231319">
            <w:pPr>
              <w:rPr>
                <w:szCs w:val="24"/>
                <w:lang w:bidi="lo-LA"/>
              </w:rPr>
            </w:pPr>
            <w:r w:rsidRPr="00760D45">
              <w:rPr>
                <w:szCs w:val="24"/>
                <w:lang w:bidi="lo-LA"/>
              </w:rPr>
              <w:t>4.3.2.</w:t>
            </w:r>
          </w:p>
        </w:tc>
        <w:tc>
          <w:tcPr>
            <w:tcW w:w="8850" w:type="dxa"/>
          </w:tcPr>
          <w:p w:rsidR="00B94527" w:rsidRPr="00760D45" w:rsidRDefault="00B94527" w:rsidP="00921A24">
            <w:pPr>
              <w:rPr>
                <w:szCs w:val="24"/>
                <w:lang w:bidi="lo-LA"/>
              </w:rPr>
            </w:pPr>
            <w:r w:rsidRPr="00760D45">
              <w:rPr>
                <w:szCs w:val="24"/>
                <w:lang w:bidi="lo-LA"/>
              </w:rPr>
              <w:t>nedarbo lygis Birštono savivaldybėje ir Lietuvoje</w:t>
            </w:r>
            <w:r w:rsidR="00831C1C">
              <w:rPr>
                <w:szCs w:val="24"/>
                <w:lang w:bidi="lo-LA"/>
              </w:rPr>
              <w:t xml:space="preserve"> </w:t>
            </w:r>
            <w:r w:rsidRPr="00760D45">
              <w:rPr>
                <w:szCs w:val="24"/>
                <w:lang w:bidi="lo-LA"/>
              </w:rPr>
              <w:t>.....................................................</w:t>
            </w:r>
            <w:r w:rsidR="00831C1C">
              <w:rPr>
                <w:szCs w:val="24"/>
                <w:lang w:bidi="lo-LA"/>
              </w:rPr>
              <w:t>........</w:t>
            </w:r>
            <w:r w:rsidR="003C223F">
              <w:rPr>
                <w:szCs w:val="24"/>
                <w:lang w:bidi="lo-LA"/>
              </w:rPr>
              <w:t>..</w:t>
            </w:r>
            <w:r w:rsidRPr="00760D45">
              <w:rPr>
                <w:szCs w:val="24"/>
                <w:lang w:bidi="lo-LA"/>
              </w:rPr>
              <w:t xml:space="preserve">   </w:t>
            </w:r>
          </w:p>
        </w:tc>
        <w:tc>
          <w:tcPr>
            <w:tcW w:w="533" w:type="dxa"/>
          </w:tcPr>
          <w:p w:rsidR="00B94527" w:rsidRPr="00716E83" w:rsidRDefault="00132D10" w:rsidP="00355A97">
            <w:pPr>
              <w:jc w:val="right"/>
              <w:rPr>
                <w:szCs w:val="24"/>
                <w:lang w:bidi="lo-LA"/>
              </w:rPr>
            </w:pPr>
            <w:r>
              <w:rPr>
                <w:szCs w:val="24"/>
                <w:lang w:bidi="lo-LA"/>
              </w:rPr>
              <w:t>9</w:t>
            </w:r>
          </w:p>
        </w:tc>
      </w:tr>
      <w:tr w:rsidR="00760D45" w:rsidRPr="00760D45" w:rsidTr="00843954">
        <w:tc>
          <w:tcPr>
            <w:tcW w:w="756" w:type="dxa"/>
          </w:tcPr>
          <w:p w:rsidR="00B94527" w:rsidRPr="00760D45" w:rsidRDefault="00B94527" w:rsidP="00231319">
            <w:pPr>
              <w:rPr>
                <w:szCs w:val="24"/>
                <w:lang w:bidi="lo-LA"/>
              </w:rPr>
            </w:pPr>
            <w:r w:rsidRPr="00760D45">
              <w:rPr>
                <w:szCs w:val="24"/>
                <w:lang w:bidi="lo-LA"/>
              </w:rPr>
              <w:t>5.</w:t>
            </w:r>
          </w:p>
        </w:tc>
        <w:tc>
          <w:tcPr>
            <w:tcW w:w="8850" w:type="dxa"/>
          </w:tcPr>
          <w:p w:rsidR="00B94527" w:rsidRPr="00760D45" w:rsidRDefault="00B94527" w:rsidP="00921A24">
            <w:pPr>
              <w:rPr>
                <w:szCs w:val="24"/>
                <w:lang w:bidi="lo-LA"/>
              </w:rPr>
            </w:pPr>
            <w:r w:rsidRPr="00760D45">
              <w:rPr>
                <w:szCs w:val="24"/>
                <w:lang w:bidi="lo-LA"/>
              </w:rPr>
              <w:t>Esamos socialinių paslaugų infrastruktūros Savivaldybėje analizė .................................</w:t>
            </w:r>
            <w:r w:rsidR="00834709">
              <w:rPr>
                <w:szCs w:val="24"/>
                <w:lang w:bidi="lo-LA"/>
              </w:rPr>
              <w:t>..</w:t>
            </w:r>
            <w:r w:rsidR="003C223F">
              <w:rPr>
                <w:szCs w:val="24"/>
                <w:lang w:bidi="lo-LA"/>
              </w:rPr>
              <w:t>..</w:t>
            </w:r>
            <w:r w:rsidRPr="00760D45">
              <w:rPr>
                <w:szCs w:val="24"/>
                <w:lang w:bidi="lo-LA"/>
              </w:rPr>
              <w:t xml:space="preserve"> </w:t>
            </w:r>
          </w:p>
        </w:tc>
        <w:tc>
          <w:tcPr>
            <w:tcW w:w="533" w:type="dxa"/>
          </w:tcPr>
          <w:p w:rsidR="00B94527" w:rsidRPr="00716E83" w:rsidRDefault="00424AB8" w:rsidP="00355A97">
            <w:pPr>
              <w:jc w:val="right"/>
              <w:rPr>
                <w:szCs w:val="24"/>
                <w:lang w:bidi="lo-LA"/>
              </w:rPr>
            </w:pPr>
            <w:r>
              <w:rPr>
                <w:szCs w:val="24"/>
                <w:lang w:bidi="lo-LA"/>
              </w:rPr>
              <w:t>12</w:t>
            </w:r>
          </w:p>
        </w:tc>
      </w:tr>
      <w:tr w:rsidR="00760D45" w:rsidRPr="00760D45" w:rsidTr="00843954">
        <w:tc>
          <w:tcPr>
            <w:tcW w:w="756" w:type="dxa"/>
          </w:tcPr>
          <w:p w:rsidR="00B94527" w:rsidRPr="00760D45" w:rsidRDefault="00921A24" w:rsidP="00231319">
            <w:pPr>
              <w:rPr>
                <w:szCs w:val="24"/>
                <w:lang w:bidi="lo-LA"/>
              </w:rPr>
            </w:pPr>
            <w:r w:rsidRPr="00760D45">
              <w:rPr>
                <w:szCs w:val="24"/>
                <w:lang w:bidi="lo-LA"/>
              </w:rPr>
              <w:t>5.1</w:t>
            </w:r>
          </w:p>
        </w:tc>
        <w:tc>
          <w:tcPr>
            <w:tcW w:w="8850" w:type="dxa"/>
          </w:tcPr>
          <w:p w:rsidR="00921A24" w:rsidRPr="00760D45" w:rsidRDefault="00921A24" w:rsidP="00921A24">
            <w:pPr>
              <w:rPr>
                <w:szCs w:val="24"/>
                <w:lang w:bidi="lo-LA"/>
              </w:rPr>
            </w:pPr>
            <w:r w:rsidRPr="00760D45">
              <w:rPr>
                <w:szCs w:val="24"/>
                <w:lang w:bidi="lo-LA"/>
              </w:rPr>
              <w:t xml:space="preserve">socialinių paslaugų infrastruktūros išsidėstymas ir socialinių paslaugų teikimo </w:t>
            </w:r>
          </w:p>
          <w:p w:rsidR="00B94527" w:rsidRPr="00760D45" w:rsidRDefault="00921A24" w:rsidP="00921A24">
            <w:pPr>
              <w:rPr>
                <w:szCs w:val="24"/>
                <w:lang w:bidi="lo-LA"/>
              </w:rPr>
            </w:pPr>
            <w:r w:rsidRPr="00760D45">
              <w:rPr>
                <w:szCs w:val="24"/>
                <w:lang w:bidi="lo-LA"/>
              </w:rPr>
              <w:t>S</w:t>
            </w:r>
            <w:r w:rsidR="00244A47">
              <w:rPr>
                <w:szCs w:val="24"/>
                <w:lang w:bidi="lo-LA"/>
              </w:rPr>
              <w:t xml:space="preserve">avivaldybėje </w:t>
            </w:r>
            <w:r w:rsidRPr="00760D45">
              <w:rPr>
                <w:szCs w:val="24"/>
                <w:lang w:bidi="lo-LA"/>
              </w:rPr>
              <w:t>pakankamumo lygis ..</w:t>
            </w:r>
            <w:r w:rsidR="00244A47">
              <w:rPr>
                <w:szCs w:val="24"/>
                <w:lang w:bidi="lo-LA"/>
              </w:rPr>
              <w:t>..</w:t>
            </w:r>
            <w:r w:rsidRPr="00760D45">
              <w:rPr>
                <w:szCs w:val="24"/>
                <w:lang w:bidi="lo-LA"/>
              </w:rPr>
              <w:t>...........................................................</w:t>
            </w:r>
            <w:r w:rsidR="00834709">
              <w:rPr>
                <w:szCs w:val="24"/>
                <w:lang w:bidi="lo-LA"/>
              </w:rPr>
              <w:t>.....................</w:t>
            </w:r>
            <w:r w:rsidR="00081716">
              <w:rPr>
                <w:szCs w:val="24"/>
                <w:lang w:bidi="lo-LA"/>
              </w:rPr>
              <w:t>..</w:t>
            </w:r>
            <w:r w:rsidRPr="00760D45">
              <w:rPr>
                <w:szCs w:val="24"/>
                <w:lang w:bidi="lo-LA"/>
              </w:rPr>
              <w:t xml:space="preserve"> </w:t>
            </w:r>
          </w:p>
        </w:tc>
        <w:tc>
          <w:tcPr>
            <w:tcW w:w="533" w:type="dxa"/>
          </w:tcPr>
          <w:p w:rsidR="00716E83" w:rsidRPr="00716E83" w:rsidRDefault="00716E83" w:rsidP="00355A97">
            <w:pPr>
              <w:jc w:val="right"/>
              <w:rPr>
                <w:szCs w:val="24"/>
                <w:lang w:bidi="lo-LA"/>
              </w:rPr>
            </w:pPr>
          </w:p>
          <w:p w:rsidR="00B94527" w:rsidRPr="00716E83" w:rsidRDefault="00716E83" w:rsidP="00424AB8">
            <w:pPr>
              <w:jc w:val="right"/>
              <w:rPr>
                <w:szCs w:val="24"/>
                <w:lang w:bidi="lo-LA"/>
              </w:rPr>
            </w:pPr>
            <w:r w:rsidRPr="00716E83">
              <w:rPr>
                <w:szCs w:val="24"/>
                <w:lang w:bidi="lo-LA"/>
              </w:rPr>
              <w:t>1</w:t>
            </w:r>
            <w:r w:rsidR="00424AB8">
              <w:rPr>
                <w:szCs w:val="24"/>
                <w:lang w:bidi="lo-LA"/>
              </w:rPr>
              <w:t>3</w:t>
            </w:r>
          </w:p>
        </w:tc>
      </w:tr>
      <w:tr w:rsidR="00760D45" w:rsidRPr="00760D45" w:rsidTr="00843954">
        <w:tc>
          <w:tcPr>
            <w:tcW w:w="756" w:type="dxa"/>
          </w:tcPr>
          <w:p w:rsidR="00B94527" w:rsidRPr="00760D45" w:rsidRDefault="00921A24" w:rsidP="00231319">
            <w:pPr>
              <w:rPr>
                <w:szCs w:val="24"/>
                <w:lang w:bidi="lo-LA"/>
              </w:rPr>
            </w:pPr>
            <w:r w:rsidRPr="00760D45">
              <w:rPr>
                <w:szCs w:val="24"/>
                <w:lang w:bidi="lo-LA"/>
              </w:rPr>
              <w:t>6.</w:t>
            </w:r>
          </w:p>
        </w:tc>
        <w:tc>
          <w:tcPr>
            <w:tcW w:w="8850" w:type="dxa"/>
          </w:tcPr>
          <w:p w:rsidR="00B94527" w:rsidRPr="00760D45" w:rsidRDefault="00921A24" w:rsidP="00146CFC">
            <w:pPr>
              <w:rPr>
                <w:szCs w:val="24"/>
                <w:lang w:bidi="lo-LA"/>
              </w:rPr>
            </w:pPr>
            <w:r w:rsidRPr="00760D45">
              <w:rPr>
                <w:szCs w:val="24"/>
                <w:lang w:bidi="lo-LA"/>
              </w:rPr>
              <w:t xml:space="preserve">Savivaldybės galimybių teikti socialines paslaugas ir socialinių </w:t>
            </w:r>
            <w:r w:rsidR="00146CFC">
              <w:rPr>
                <w:szCs w:val="24"/>
                <w:lang w:bidi="lo-LA"/>
              </w:rPr>
              <w:t xml:space="preserve">paslaugų </w:t>
            </w:r>
            <w:r w:rsidRPr="00760D45">
              <w:rPr>
                <w:szCs w:val="24"/>
                <w:lang w:bidi="lo-LA"/>
              </w:rPr>
              <w:t>poreikio įvertinimas</w:t>
            </w:r>
            <w:r w:rsidR="00834709">
              <w:rPr>
                <w:szCs w:val="24"/>
                <w:lang w:bidi="lo-LA"/>
              </w:rPr>
              <w:t xml:space="preserve"> ...........</w:t>
            </w:r>
            <w:r w:rsidR="00831C1C">
              <w:rPr>
                <w:szCs w:val="24"/>
                <w:lang w:bidi="lo-LA"/>
              </w:rPr>
              <w:t>...................................................................................</w:t>
            </w:r>
            <w:r w:rsidR="00146CFC">
              <w:rPr>
                <w:szCs w:val="24"/>
                <w:lang w:bidi="lo-LA"/>
              </w:rPr>
              <w:t>............................</w:t>
            </w:r>
            <w:r w:rsidR="00081716">
              <w:rPr>
                <w:szCs w:val="24"/>
                <w:lang w:bidi="lo-LA"/>
              </w:rPr>
              <w:t>..</w:t>
            </w:r>
          </w:p>
        </w:tc>
        <w:tc>
          <w:tcPr>
            <w:tcW w:w="533" w:type="dxa"/>
          </w:tcPr>
          <w:p w:rsidR="00B94527" w:rsidRPr="00502593" w:rsidRDefault="00B94527" w:rsidP="00355A97">
            <w:pPr>
              <w:jc w:val="right"/>
              <w:rPr>
                <w:szCs w:val="24"/>
                <w:lang w:bidi="lo-LA"/>
              </w:rPr>
            </w:pPr>
          </w:p>
          <w:p w:rsidR="00502593" w:rsidRPr="00502593" w:rsidRDefault="00146CFC" w:rsidP="00355A97">
            <w:pPr>
              <w:jc w:val="right"/>
              <w:rPr>
                <w:szCs w:val="24"/>
                <w:lang w:bidi="lo-LA"/>
              </w:rPr>
            </w:pPr>
            <w:r>
              <w:rPr>
                <w:szCs w:val="24"/>
                <w:lang w:bidi="lo-LA"/>
              </w:rPr>
              <w:t>18</w:t>
            </w:r>
          </w:p>
        </w:tc>
      </w:tr>
      <w:tr w:rsidR="00760D45" w:rsidRPr="00760D45" w:rsidTr="00843954">
        <w:tc>
          <w:tcPr>
            <w:tcW w:w="756" w:type="dxa"/>
          </w:tcPr>
          <w:p w:rsidR="00B94527" w:rsidRPr="00760D45" w:rsidRDefault="00921A24" w:rsidP="00231319">
            <w:pPr>
              <w:rPr>
                <w:szCs w:val="24"/>
                <w:lang w:bidi="lo-LA"/>
              </w:rPr>
            </w:pPr>
            <w:r w:rsidRPr="00760D45">
              <w:rPr>
                <w:szCs w:val="24"/>
                <w:lang w:bidi="lo-LA"/>
              </w:rPr>
              <w:t>6.1.</w:t>
            </w:r>
          </w:p>
        </w:tc>
        <w:tc>
          <w:tcPr>
            <w:tcW w:w="8850" w:type="dxa"/>
          </w:tcPr>
          <w:p w:rsidR="00B94527" w:rsidRPr="00760D45" w:rsidRDefault="00921A24" w:rsidP="00921A24">
            <w:pPr>
              <w:rPr>
                <w:szCs w:val="24"/>
                <w:lang w:bidi="lo-LA"/>
              </w:rPr>
            </w:pPr>
            <w:r w:rsidRPr="00760D45">
              <w:rPr>
                <w:szCs w:val="24"/>
                <w:lang w:bidi="lo-LA"/>
              </w:rPr>
              <w:t>Savivaldybės organizuojamų socialinių paslaugų analizė ............................................</w:t>
            </w:r>
            <w:r w:rsidR="00146CFC">
              <w:rPr>
                <w:szCs w:val="24"/>
                <w:lang w:bidi="lo-LA"/>
              </w:rPr>
              <w:t>......</w:t>
            </w:r>
            <w:r w:rsidR="00081716">
              <w:rPr>
                <w:szCs w:val="24"/>
                <w:lang w:bidi="lo-LA"/>
              </w:rPr>
              <w:t>..</w:t>
            </w:r>
            <w:r w:rsidRPr="00760D45">
              <w:rPr>
                <w:szCs w:val="24"/>
                <w:lang w:bidi="lo-LA"/>
              </w:rPr>
              <w:t xml:space="preserve"> </w:t>
            </w:r>
          </w:p>
        </w:tc>
        <w:tc>
          <w:tcPr>
            <w:tcW w:w="533" w:type="dxa"/>
          </w:tcPr>
          <w:p w:rsidR="00B94527" w:rsidRPr="00502593" w:rsidRDefault="00502593" w:rsidP="00355A97">
            <w:pPr>
              <w:jc w:val="right"/>
              <w:rPr>
                <w:szCs w:val="24"/>
                <w:lang w:bidi="lo-LA"/>
              </w:rPr>
            </w:pPr>
            <w:r w:rsidRPr="00502593">
              <w:rPr>
                <w:szCs w:val="24"/>
                <w:lang w:bidi="lo-LA"/>
              </w:rPr>
              <w:t>2</w:t>
            </w:r>
            <w:r w:rsidR="00146CFC">
              <w:rPr>
                <w:szCs w:val="24"/>
                <w:lang w:bidi="lo-LA"/>
              </w:rPr>
              <w:t>0</w:t>
            </w:r>
          </w:p>
        </w:tc>
      </w:tr>
      <w:tr w:rsidR="00760D45" w:rsidRPr="00760D45" w:rsidTr="00843954">
        <w:tc>
          <w:tcPr>
            <w:tcW w:w="756" w:type="dxa"/>
          </w:tcPr>
          <w:p w:rsidR="00921A24" w:rsidRPr="00760D45" w:rsidRDefault="00921A24" w:rsidP="00231319">
            <w:pPr>
              <w:rPr>
                <w:szCs w:val="24"/>
                <w:lang w:bidi="lo-LA"/>
              </w:rPr>
            </w:pPr>
            <w:r w:rsidRPr="00760D45">
              <w:rPr>
                <w:szCs w:val="24"/>
                <w:lang w:bidi="lo-LA"/>
              </w:rPr>
              <w:t>7.</w:t>
            </w:r>
          </w:p>
        </w:tc>
        <w:tc>
          <w:tcPr>
            <w:tcW w:w="8850" w:type="dxa"/>
          </w:tcPr>
          <w:p w:rsidR="00921A24" w:rsidRPr="00760D45" w:rsidRDefault="00921A24" w:rsidP="00921A24">
            <w:pPr>
              <w:rPr>
                <w:szCs w:val="24"/>
                <w:lang w:bidi="lo-LA"/>
              </w:rPr>
            </w:pPr>
            <w:r w:rsidRPr="00760D45">
              <w:rPr>
                <w:szCs w:val="24"/>
                <w:lang w:bidi="lo-LA"/>
              </w:rPr>
              <w:t>Socialinių darbuotojų ir socialinių darbuotojų padėjėjų skaičius Savivaldybė</w:t>
            </w:r>
            <w:r w:rsidR="00716E83">
              <w:rPr>
                <w:szCs w:val="24"/>
                <w:lang w:bidi="lo-LA"/>
              </w:rPr>
              <w:t>je ............</w:t>
            </w:r>
            <w:r w:rsidR="00146CFC">
              <w:rPr>
                <w:szCs w:val="24"/>
                <w:lang w:bidi="lo-LA"/>
              </w:rPr>
              <w:t>...</w:t>
            </w:r>
            <w:r w:rsidR="00081716">
              <w:rPr>
                <w:szCs w:val="24"/>
                <w:lang w:bidi="lo-LA"/>
              </w:rPr>
              <w:t>..</w:t>
            </w:r>
            <w:r w:rsidR="00716E83">
              <w:rPr>
                <w:szCs w:val="24"/>
                <w:lang w:bidi="lo-LA"/>
              </w:rPr>
              <w:t xml:space="preserve"> </w:t>
            </w:r>
          </w:p>
        </w:tc>
        <w:tc>
          <w:tcPr>
            <w:tcW w:w="533" w:type="dxa"/>
          </w:tcPr>
          <w:p w:rsidR="00921A24" w:rsidRPr="00502593" w:rsidRDefault="00502593" w:rsidP="00355A97">
            <w:pPr>
              <w:jc w:val="right"/>
              <w:rPr>
                <w:szCs w:val="24"/>
                <w:lang w:bidi="lo-LA"/>
              </w:rPr>
            </w:pPr>
            <w:r w:rsidRPr="00502593">
              <w:rPr>
                <w:szCs w:val="24"/>
                <w:lang w:bidi="lo-LA"/>
              </w:rPr>
              <w:t>2</w:t>
            </w:r>
            <w:r w:rsidR="00146CFC">
              <w:rPr>
                <w:szCs w:val="24"/>
                <w:lang w:bidi="lo-LA"/>
              </w:rPr>
              <w:t>1</w:t>
            </w:r>
          </w:p>
        </w:tc>
      </w:tr>
      <w:tr w:rsidR="00760D45" w:rsidRPr="00760D45" w:rsidTr="00843954">
        <w:tc>
          <w:tcPr>
            <w:tcW w:w="756" w:type="dxa"/>
          </w:tcPr>
          <w:p w:rsidR="00921A24" w:rsidRPr="00760D45" w:rsidRDefault="00921A24" w:rsidP="00231319">
            <w:pPr>
              <w:rPr>
                <w:szCs w:val="24"/>
                <w:lang w:bidi="lo-LA"/>
              </w:rPr>
            </w:pPr>
            <w:r w:rsidRPr="00760D45">
              <w:rPr>
                <w:szCs w:val="24"/>
                <w:lang w:bidi="lo-LA"/>
              </w:rPr>
              <w:t>8.</w:t>
            </w:r>
          </w:p>
        </w:tc>
        <w:tc>
          <w:tcPr>
            <w:tcW w:w="8850" w:type="dxa"/>
          </w:tcPr>
          <w:p w:rsidR="00921A24" w:rsidRPr="00760D45" w:rsidRDefault="00921A24" w:rsidP="00921A24">
            <w:pPr>
              <w:rPr>
                <w:szCs w:val="24"/>
                <w:lang w:bidi="lo-LA"/>
              </w:rPr>
            </w:pPr>
            <w:r w:rsidRPr="00760D45">
              <w:rPr>
                <w:szCs w:val="24"/>
                <w:lang w:bidi="lo-LA"/>
              </w:rPr>
              <w:t>Ankstesnių metų socialinių paslaugų plano įgyvendinimo rezultatų trumpa apžvalga</w:t>
            </w:r>
            <w:r w:rsidR="00244A47">
              <w:rPr>
                <w:szCs w:val="24"/>
                <w:lang w:bidi="lo-LA"/>
              </w:rPr>
              <w:t xml:space="preserve"> </w:t>
            </w:r>
            <w:r w:rsidR="00146CFC">
              <w:rPr>
                <w:szCs w:val="24"/>
                <w:lang w:bidi="lo-LA"/>
              </w:rPr>
              <w:t>......</w:t>
            </w:r>
            <w:r w:rsidR="00081716">
              <w:rPr>
                <w:szCs w:val="24"/>
                <w:lang w:bidi="lo-LA"/>
              </w:rPr>
              <w:t>..</w:t>
            </w:r>
          </w:p>
        </w:tc>
        <w:tc>
          <w:tcPr>
            <w:tcW w:w="533" w:type="dxa"/>
          </w:tcPr>
          <w:p w:rsidR="00921A24" w:rsidRPr="00502593" w:rsidRDefault="00502593" w:rsidP="00355A97">
            <w:pPr>
              <w:jc w:val="right"/>
              <w:rPr>
                <w:szCs w:val="24"/>
                <w:lang w:bidi="lo-LA"/>
              </w:rPr>
            </w:pPr>
            <w:r w:rsidRPr="00502593">
              <w:rPr>
                <w:szCs w:val="24"/>
                <w:lang w:bidi="lo-LA"/>
              </w:rPr>
              <w:t>2</w:t>
            </w:r>
            <w:r w:rsidR="00146CFC">
              <w:rPr>
                <w:szCs w:val="24"/>
                <w:lang w:bidi="lo-LA"/>
              </w:rPr>
              <w:t>1</w:t>
            </w:r>
          </w:p>
        </w:tc>
      </w:tr>
      <w:tr w:rsidR="00760D45" w:rsidRPr="00760D45" w:rsidTr="00843954">
        <w:tc>
          <w:tcPr>
            <w:tcW w:w="756" w:type="dxa"/>
          </w:tcPr>
          <w:p w:rsidR="00921A24" w:rsidRPr="00760D45" w:rsidRDefault="00921A24" w:rsidP="00231319">
            <w:pPr>
              <w:rPr>
                <w:szCs w:val="24"/>
                <w:lang w:bidi="lo-LA"/>
              </w:rPr>
            </w:pPr>
            <w:r w:rsidRPr="00760D45">
              <w:rPr>
                <w:b/>
                <w:szCs w:val="24"/>
                <w:lang w:bidi="lo-LA"/>
              </w:rPr>
              <w:t>III.</w:t>
            </w:r>
          </w:p>
        </w:tc>
        <w:tc>
          <w:tcPr>
            <w:tcW w:w="8850" w:type="dxa"/>
          </w:tcPr>
          <w:p w:rsidR="00921A24" w:rsidRPr="00760D45" w:rsidRDefault="00921A24" w:rsidP="00146CFC">
            <w:pPr>
              <w:rPr>
                <w:b/>
                <w:szCs w:val="24"/>
                <w:lang w:bidi="lo-LA"/>
              </w:rPr>
            </w:pPr>
            <w:r w:rsidRPr="00760D45">
              <w:rPr>
                <w:b/>
                <w:szCs w:val="24"/>
                <w:lang w:bidi="lo-LA"/>
              </w:rPr>
              <w:t>Uždaviniai ir priemonių planas ....................................................................................</w:t>
            </w:r>
            <w:r w:rsidR="00146CFC">
              <w:rPr>
                <w:b/>
                <w:szCs w:val="24"/>
                <w:lang w:bidi="lo-LA"/>
              </w:rPr>
              <w:t>...</w:t>
            </w:r>
            <w:r w:rsidR="00081716">
              <w:rPr>
                <w:b/>
                <w:szCs w:val="24"/>
                <w:lang w:bidi="lo-LA"/>
              </w:rPr>
              <w:t>..</w:t>
            </w:r>
          </w:p>
        </w:tc>
        <w:tc>
          <w:tcPr>
            <w:tcW w:w="533" w:type="dxa"/>
          </w:tcPr>
          <w:p w:rsidR="00921A24" w:rsidRPr="007427D2" w:rsidRDefault="00502593" w:rsidP="00355A97">
            <w:pPr>
              <w:jc w:val="right"/>
              <w:rPr>
                <w:b/>
                <w:szCs w:val="24"/>
                <w:lang w:bidi="lo-LA"/>
              </w:rPr>
            </w:pPr>
            <w:r w:rsidRPr="007427D2">
              <w:rPr>
                <w:b/>
                <w:szCs w:val="24"/>
                <w:lang w:bidi="lo-LA"/>
              </w:rPr>
              <w:t>2</w:t>
            </w:r>
            <w:r w:rsidR="00146CFC">
              <w:rPr>
                <w:b/>
                <w:szCs w:val="24"/>
                <w:lang w:bidi="lo-LA"/>
              </w:rPr>
              <w:t>2</w:t>
            </w:r>
          </w:p>
        </w:tc>
      </w:tr>
      <w:tr w:rsidR="00760D45" w:rsidRPr="00760D45" w:rsidTr="00843954">
        <w:tc>
          <w:tcPr>
            <w:tcW w:w="756" w:type="dxa"/>
          </w:tcPr>
          <w:p w:rsidR="00921A24" w:rsidRPr="00760D45" w:rsidRDefault="00093C2D" w:rsidP="00231319">
            <w:pPr>
              <w:rPr>
                <w:szCs w:val="24"/>
                <w:lang w:bidi="lo-LA"/>
              </w:rPr>
            </w:pPr>
            <w:r w:rsidRPr="00760D45">
              <w:rPr>
                <w:szCs w:val="24"/>
                <w:lang w:bidi="lo-LA"/>
              </w:rPr>
              <w:t xml:space="preserve">9. </w:t>
            </w:r>
          </w:p>
        </w:tc>
        <w:tc>
          <w:tcPr>
            <w:tcW w:w="8850" w:type="dxa"/>
          </w:tcPr>
          <w:p w:rsidR="00921A24" w:rsidRPr="00760D45" w:rsidRDefault="00921A24" w:rsidP="00244A47">
            <w:pPr>
              <w:rPr>
                <w:szCs w:val="24"/>
                <w:lang w:bidi="lo-LA"/>
              </w:rPr>
            </w:pPr>
            <w:r w:rsidRPr="00760D45">
              <w:rPr>
                <w:szCs w:val="24"/>
                <w:lang w:bidi="lo-LA"/>
              </w:rPr>
              <w:t>Prioritetinės socialinių paslaugų plėtros kryptys</w:t>
            </w:r>
            <w:r w:rsidR="00244A47">
              <w:rPr>
                <w:szCs w:val="24"/>
                <w:lang w:bidi="lo-LA"/>
              </w:rPr>
              <w:t xml:space="preserve"> </w:t>
            </w:r>
            <w:r w:rsidRPr="00760D45">
              <w:rPr>
                <w:szCs w:val="24"/>
                <w:lang w:bidi="lo-LA"/>
              </w:rPr>
              <w:t>...................................................</w:t>
            </w:r>
            <w:r w:rsidR="000667FE">
              <w:rPr>
                <w:szCs w:val="24"/>
                <w:lang w:bidi="lo-LA"/>
              </w:rPr>
              <w:t>.............</w:t>
            </w:r>
            <w:r w:rsidR="00081716">
              <w:rPr>
                <w:szCs w:val="24"/>
                <w:lang w:bidi="lo-LA"/>
              </w:rPr>
              <w:t>..</w:t>
            </w:r>
            <w:r w:rsidRPr="00760D45">
              <w:rPr>
                <w:szCs w:val="24"/>
                <w:lang w:bidi="lo-LA"/>
              </w:rPr>
              <w:t xml:space="preserve"> </w:t>
            </w:r>
          </w:p>
        </w:tc>
        <w:tc>
          <w:tcPr>
            <w:tcW w:w="533" w:type="dxa"/>
          </w:tcPr>
          <w:p w:rsidR="00921A24" w:rsidRPr="00502593" w:rsidRDefault="00502593" w:rsidP="00355A97">
            <w:pPr>
              <w:jc w:val="right"/>
              <w:rPr>
                <w:szCs w:val="24"/>
                <w:lang w:bidi="lo-LA"/>
              </w:rPr>
            </w:pPr>
            <w:r w:rsidRPr="00502593">
              <w:rPr>
                <w:szCs w:val="24"/>
                <w:lang w:bidi="lo-LA"/>
              </w:rPr>
              <w:t>2</w:t>
            </w:r>
            <w:r w:rsidR="00146CFC">
              <w:rPr>
                <w:szCs w:val="24"/>
                <w:lang w:bidi="lo-LA"/>
              </w:rPr>
              <w:t>2</w:t>
            </w:r>
          </w:p>
        </w:tc>
      </w:tr>
      <w:tr w:rsidR="00760D45" w:rsidRPr="00760D45" w:rsidTr="00843954">
        <w:tc>
          <w:tcPr>
            <w:tcW w:w="756" w:type="dxa"/>
          </w:tcPr>
          <w:p w:rsidR="00921A24" w:rsidRPr="00760D45" w:rsidRDefault="00093C2D" w:rsidP="00231319">
            <w:pPr>
              <w:rPr>
                <w:szCs w:val="24"/>
                <w:lang w:bidi="lo-LA"/>
              </w:rPr>
            </w:pPr>
            <w:r w:rsidRPr="00760D45">
              <w:rPr>
                <w:szCs w:val="24"/>
                <w:lang w:bidi="lo-LA"/>
              </w:rPr>
              <w:t>10.</w:t>
            </w:r>
          </w:p>
        </w:tc>
        <w:tc>
          <w:tcPr>
            <w:tcW w:w="8850" w:type="dxa"/>
          </w:tcPr>
          <w:p w:rsidR="00921A24" w:rsidRPr="00760D45" w:rsidRDefault="000667FE" w:rsidP="00093C2D">
            <w:pPr>
              <w:rPr>
                <w:szCs w:val="24"/>
                <w:lang w:bidi="lo-LA"/>
              </w:rPr>
            </w:pPr>
            <w:r>
              <w:rPr>
                <w:szCs w:val="24"/>
                <w:lang w:bidi="lo-LA"/>
              </w:rPr>
              <w:t>2018</w:t>
            </w:r>
            <w:r w:rsidR="00093C2D" w:rsidRPr="00760D45">
              <w:rPr>
                <w:szCs w:val="24"/>
                <w:lang w:bidi="lo-LA"/>
              </w:rPr>
              <w:t xml:space="preserve"> metų priemonių planas .............................................................................................</w:t>
            </w:r>
            <w:r>
              <w:rPr>
                <w:szCs w:val="24"/>
                <w:lang w:bidi="lo-LA"/>
              </w:rPr>
              <w:t>.</w:t>
            </w:r>
            <w:r w:rsidR="00081716">
              <w:rPr>
                <w:szCs w:val="24"/>
                <w:lang w:bidi="lo-LA"/>
              </w:rPr>
              <w:t>..</w:t>
            </w:r>
            <w:r w:rsidR="00093C2D" w:rsidRPr="00760D45">
              <w:rPr>
                <w:szCs w:val="24"/>
                <w:lang w:bidi="lo-LA"/>
              </w:rPr>
              <w:t xml:space="preserve"> </w:t>
            </w:r>
          </w:p>
        </w:tc>
        <w:tc>
          <w:tcPr>
            <w:tcW w:w="533" w:type="dxa"/>
          </w:tcPr>
          <w:p w:rsidR="00921A24" w:rsidRPr="003C223F" w:rsidRDefault="00146CFC" w:rsidP="00424AB8">
            <w:pPr>
              <w:jc w:val="right"/>
              <w:rPr>
                <w:szCs w:val="24"/>
                <w:lang w:bidi="lo-LA"/>
              </w:rPr>
            </w:pPr>
            <w:r w:rsidRPr="003C223F">
              <w:rPr>
                <w:szCs w:val="24"/>
                <w:lang w:bidi="lo-LA"/>
              </w:rPr>
              <w:t>2</w:t>
            </w:r>
            <w:r w:rsidR="00424AB8">
              <w:rPr>
                <w:szCs w:val="24"/>
                <w:lang w:bidi="lo-LA"/>
              </w:rPr>
              <w:t>3</w:t>
            </w:r>
          </w:p>
        </w:tc>
      </w:tr>
      <w:tr w:rsidR="00760D45" w:rsidRPr="00760D45" w:rsidTr="00843954">
        <w:tc>
          <w:tcPr>
            <w:tcW w:w="756" w:type="dxa"/>
          </w:tcPr>
          <w:p w:rsidR="00921A24" w:rsidRPr="00760D45" w:rsidRDefault="00093C2D" w:rsidP="00231319">
            <w:pPr>
              <w:rPr>
                <w:szCs w:val="24"/>
                <w:lang w:bidi="lo-LA"/>
              </w:rPr>
            </w:pPr>
            <w:r w:rsidRPr="00760D45">
              <w:rPr>
                <w:szCs w:val="24"/>
                <w:lang w:bidi="lo-LA"/>
              </w:rPr>
              <w:t>11.</w:t>
            </w:r>
          </w:p>
        </w:tc>
        <w:tc>
          <w:tcPr>
            <w:tcW w:w="8850" w:type="dxa"/>
          </w:tcPr>
          <w:p w:rsidR="00921A24" w:rsidRPr="00760D45" w:rsidRDefault="00093C2D" w:rsidP="000667FE">
            <w:pPr>
              <w:rPr>
                <w:szCs w:val="24"/>
                <w:lang w:bidi="lo-LA"/>
              </w:rPr>
            </w:pPr>
            <w:r w:rsidRPr="00760D45">
              <w:rPr>
                <w:szCs w:val="24"/>
                <w:lang w:bidi="lo-LA"/>
              </w:rPr>
              <w:t>Regioninių socialinių paslaugų poreikis 201</w:t>
            </w:r>
            <w:r w:rsidR="000667FE">
              <w:rPr>
                <w:szCs w:val="24"/>
                <w:lang w:bidi="lo-LA"/>
              </w:rPr>
              <w:t>8 metais</w:t>
            </w:r>
            <w:r w:rsidRPr="00760D45">
              <w:rPr>
                <w:szCs w:val="24"/>
                <w:lang w:bidi="lo-LA"/>
              </w:rPr>
              <w:t xml:space="preserve"> ......................................................</w:t>
            </w:r>
            <w:r w:rsidR="000667FE">
              <w:rPr>
                <w:szCs w:val="24"/>
                <w:lang w:bidi="lo-LA"/>
              </w:rPr>
              <w:t>..</w:t>
            </w:r>
            <w:r w:rsidR="00081716">
              <w:rPr>
                <w:szCs w:val="24"/>
                <w:lang w:bidi="lo-LA"/>
              </w:rPr>
              <w:t>..</w:t>
            </w:r>
            <w:r w:rsidRPr="00760D45">
              <w:rPr>
                <w:szCs w:val="24"/>
                <w:lang w:bidi="lo-LA"/>
              </w:rPr>
              <w:t xml:space="preserve"> </w:t>
            </w:r>
          </w:p>
        </w:tc>
        <w:tc>
          <w:tcPr>
            <w:tcW w:w="533" w:type="dxa"/>
          </w:tcPr>
          <w:p w:rsidR="00921A24" w:rsidRPr="00516537" w:rsidRDefault="00516537" w:rsidP="00355A97">
            <w:pPr>
              <w:jc w:val="right"/>
              <w:rPr>
                <w:szCs w:val="24"/>
                <w:lang w:bidi="lo-LA"/>
              </w:rPr>
            </w:pPr>
            <w:r w:rsidRPr="00516537">
              <w:rPr>
                <w:szCs w:val="24"/>
                <w:lang w:bidi="lo-LA"/>
              </w:rPr>
              <w:t>26</w:t>
            </w:r>
          </w:p>
        </w:tc>
      </w:tr>
      <w:tr w:rsidR="00760D45" w:rsidRPr="00760D45" w:rsidTr="00843954">
        <w:tc>
          <w:tcPr>
            <w:tcW w:w="756" w:type="dxa"/>
          </w:tcPr>
          <w:p w:rsidR="00921A24" w:rsidRPr="00760D45" w:rsidRDefault="00093C2D" w:rsidP="00231319">
            <w:pPr>
              <w:rPr>
                <w:szCs w:val="24"/>
                <w:lang w:bidi="lo-LA"/>
              </w:rPr>
            </w:pPr>
            <w:r w:rsidRPr="00760D45">
              <w:rPr>
                <w:b/>
                <w:szCs w:val="24"/>
                <w:lang w:bidi="lo-LA"/>
              </w:rPr>
              <w:t>IV.</w:t>
            </w:r>
          </w:p>
        </w:tc>
        <w:tc>
          <w:tcPr>
            <w:tcW w:w="8850" w:type="dxa"/>
          </w:tcPr>
          <w:p w:rsidR="00921A24" w:rsidRPr="00760D45" w:rsidRDefault="00093C2D" w:rsidP="00093C2D">
            <w:pPr>
              <w:rPr>
                <w:b/>
                <w:szCs w:val="24"/>
                <w:lang w:bidi="lo-LA"/>
              </w:rPr>
            </w:pPr>
            <w:r w:rsidRPr="00760D45">
              <w:rPr>
                <w:b/>
                <w:szCs w:val="24"/>
                <w:lang w:bidi="lo-LA"/>
              </w:rPr>
              <w:t>Finansavimo planas .........................................................................................................</w:t>
            </w:r>
            <w:r w:rsidR="000667FE">
              <w:rPr>
                <w:b/>
                <w:szCs w:val="24"/>
                <w:lang w:bidi="lo-LA"/>
              </w:rPr>
              <w:t>.</w:t>
            </w:r>
            <w:r w:rsidR="00081716">
              <w:rPr>
                <w:b/>
                <w:szCs w:val="24"/>
                <w:lang w:bidi="lo-LA"/>
              </w:rPr>
              <w:t>..</w:t>
            </w:r>
            <w:r w:rsidRPr="00760D45">
              <w:rPr>
                <w:b/>
                <w:szCs w:val="24"/>
                <w:lang w:bidi="lo-LA"/>
              </w:rPr>
              <w:t xml:space="preserve">   </w:t>
            </w:r>
          </w:p>
        </w:tc>
        <w:tc>
          <w:tcPr>
            <w:tcW w:w="533" w:type="dxa"/>
          </w:tcPr>
          <w:p w:rsidR="00921A24" w:rsidRPr="00760D45" w:rsidRDefault="00F838AB" w:rsidP="00355A97">
            <w:pPr>
              <w:jc w:val="right"/>
              <w:rPr>
                <w:b/>
                <w:szCs w:val="24"/>
                <w:lang w:bidi="lo-LA"/>
              </w:rPr>
            </w:pPr>
            <w:r>
              <w:rPr>
                <w:b/>
                <w:szCs w:val="24"/>
                <w:lang w:bidi="lo-LA"/>
              </w:rPr>
              <w:t>27</w:t>
            </w:r>
          </w:p>
        </w:tc>
      </w:tr>
      <w:tr w:rsidR="00760D45" w:rsidRPr="00760D45" w:rsidTr="00843954">
        <w:tc>
          <w:tcPr>
            <w:tcW w:w="756" w:type="dxa"/>
          </w:tcPr>
          <w:p w:rsidR="00093C2D" w:rsidRPr="00760D45" w:rsidRDefault="00093C2D" w:rsidP="00231319">
            <w:pPr>
              <w:rPr>
                <w:szCs w:val="24"/>
                <w:lang w:bidi="lo-LA"/>
              </w:rPr>
            </w:pPr>
            <w:r w:rsidRPr="00760D45">
              <w:rPr>
                <w:szCs w:val="24"/>
                <w:lang w:bidi="lo-LA"/>
              </w:rPr>
              <w:t>12.</w:t>
            </w:r>
          </w:p>
        </w:tc>
        <w:tc>
          <w:tcPr>
            <w:tcW w:w="8850" w:type="dxa"/>
          </w:tcPr>
          <w:p w:rsidR="00093C2D" w:rsidRPr="00760D45" w:rsidRDefault="00093C2D" w:rsidP="00093C2D">
            <w:pPr>
              <w:rPr>
                <w:szCs w:val="24"/>
                <w:lang w:bidi="lo-LA"/>
              </w:rPr>
            </w:pPr>
            <w:r w:rsidRPr="00760D45">
              <w:rPr>
                <w:szCs w:val="24"/>
                <w:lang w:bidi="lo-LA"/>
              </w:rPr>
              <w:t>Socialinių paslaugų finansavimo šaltiniai ..............................................................</w:t>
            </w:r>
            <w:r w:rsidR="000667FE">
              <w:rPr>
                <w:szCs w:val="24"/>
                <w:lang w:bidi="lo-LA"/>
              </w:rPr>
              <w:t>............</w:t>
            </w:r>
            <w:r w:rsidR="00081716">
              <w:rPr>
                <w:szCs w:val="24"/>
                <w:lang w:bidi="lo-LA"/>
              </w:rPr>
              <w:t>..</w:t>
            </w:r>
            <w:r w:rsidRPr="00760D45">
              <w:rPr>
                <w:szCs w:val="24"/>
                <w:lang w:bidi="lo-LA"/>
              </w:rPr>
              <w:t xml:space="preserve"> </w:t>
            </w:r>
          </w:p>
        </w:tc>
        <w:tc>
          <w:tcPr>
            <w:tcW w:w="533" w:type="dxa"/>
          </w:tcPr>
          <w:p w:rsidR="00093C2D" w:rsidRPr="00AD4D01" w:rsidRDefault="00F838AB" w:rsidP="00355A97">
            <w:pPr>
              <w:jc w:val="right"/>
              <w:rPr>
                <w:szCs w:val="24"/>
                <w:lang w:bidi="lo-LA"/>
              </w:rPr>
            </w:pPr>
            <w:r w:rsidRPr="00AD4D01">
              <w:rPr>
                <w:szCs w:val="24"/>
                <w:lang w:bidi="lo-LA"/>
              </w:rPr>
              <w:t>27</w:t>
            </w:r>
          </w:p>
        </w:tc>
      </w:tr>
      <w:tr w:rsidR="00760D45" w:rsidRPr="00760D45" w:rsidTr="00843954">
        <w:tc>
          <w:tcPr>
            <w:tcW w:w="756" w:type="dxa"/>
          </w:tcPr>
          <w:p w:rsidR="00093C2D" w:rsidRPr="00760D45" w:rsidRDefault="00093C2D" w:rsidP="00231319">
            <w:pPr>
              <w:rPr>
                <w:szCs w:val="24"/>
                <w:lang w:bidi="lo-LA"/>
              </w:rPr>
            </w:pPr>
            <w:r w:rsidRPr="00760D45">
              <w:rPr>
                <w:szCs w:val="24"/>
                <w:lang w:bidi="lo-LA"/>
              </w:rPr>
              <w:t>12.1.</w:t>
            </w:r>
          </w:p>
        </w:tc>
        <w:tc>
          <w:tcPr>
            <w:tcW w:w="8850" w:type="dxa"/>
          </w:tcPr>
          <w:p w:rsidR="00093C2D" w:rsidRPr="00760D45" w:rsidRDefault="00093C2D" w:rsidP="00093C2D">
            <w:pPr>
              <w:rPr>
                <w:szCs w:val="24"/>
                <w:lang w:bidi="lo-LA"/>
              </w:rPr>
            </w:pPr>
            <w:r w:rsidRPr="00760D45">
              <w:rPr>
                <w:szCs w:val="24"/>
                <w:lang w:bidi="lo-LA"/>
              </w:rPr>
              <w:t>socialinių paslaugų finansavimo šaltinių įvertinimas .....................................................</w:t>
            </w:r>
            <w:r w:rsidR="000667FE">
              <w:rPr>
                <w:szCs w:val="24"/>
                <w:lang w:bidi="lo-LA"/>
              </w:rPr>
              <w:t>...</w:t>
            </w:r>
            <w:r w:rsidR="00081716">
              <w:rPr>
                <w:szCs w:val="24"/>
                <w:lang w:bidi="lo-LA"/>
              </w:rPr>
              <w:t>..</w:t>
            </w:r>
            <w:r w:rsidRPr="00760D45">
              <w:rPr>
                <w:szCs w:val="24"/>
                <w:lang w:bidi="lo-LA"/>
              </w:rPr>
              <w:t xml:space="preserve">  </w:t>
            </w:r>
          </w:p>
        </w:tc>
        <w:tc>
          <w:tcPr>
            <w:tcW w:w="533" w:type="dxa"/>
          </w:tcPr>
          <w:p w:rsidR="00093C2D" w:rsidRPr="00AD4D01" w:rsidRDefault="00F838AB" w:rsidP="00355A97">
            <w:pPr>
              <w:jc w:val="right"/>
              <w:rPr>
                <w:szCs w:val="24"/>
                <w:lang w:bidi="lo-LA"/>
              </w:rPr>
            </w:pPr>
            <w:r w:rsidRPr="00AD4D01">
              <w:rPr>
                <w:szCs w:val="24"/>
                <w:lang w:bidi="lo-LA"/>
              </w:rPr>
              <w:t>27</w:t>
            </w:r>
          </w:p>
        </w:tc>
      </w:tr>
      <w:tr w:rsidR="00760D45" w:rsidRPr="00760D45" w:rsidTr="00843954">
        <w:tc>
          <w:tcPr>
            <w:tcW w:w="756" w:type="dxa"/>
          </w:tcPr>
          <w:p w:rsidR="00093C2D" w:rsidRPr="00760D45" w:rsidRDefault="009A12E1" w:rsidP="00231319">
            <w:pPr>
              <w:rPr>
                <w:szCs w:val="24"/>
                <w:lang w:bidi="lo-LA"/>
              </w:rPr>
            </w:pPr>
            <w:r w:rsidRPr="00760D45">
              <w:rPr>
                <w:szCs w:val="24"/>
                <w:lang w:bidi="lo-LA"/>
              </w:rPr>
              <w:t>13.</w:t>
            </w:r>
          </w:p>
        </w:tc>
        <w:tc>
          <w:tcPr>
            <w:tcW w:w="8850" w:type="dxa"/>
          </w:tcPr>
          <w:p w:rsidR="00093C2D" w:rsidRPr="00760D45" w:rsidRDefault="009A12E1" w:rsidP="009A12E1">
            <w:pPr>
              <w:rPr>
                <w:szCs w:val="24"/>
                <w:lang w:bidi="lo-LA"/>
              </w:rPr>
            </w:pPr>
            <w:r w:rsidRPr="00760D45">
              <w:rPr>
                <w:szCs w:val="24"/>
                <w:lang w:bidi="lo-LA"/>
              </w:rPr>
              <w:t>Socialinių paslaugų finansavimo iš Savivaldybės biudžeto būdai .........................</w:t>
            </w:r>
            <w:r w:rsidR="000667FE">
              <w:rPr>
                <w:szCs w:val="24"/>
                <w:lang w:bidi="lo-LA"/>
              </w:rPr>
              <w:t>............</w:t>
            </w:r>
            <w:r w:rsidR="00081716">
              <w:rPr>
                <w:szCs w:val="24"/>
                <w:lang w:bidi="lo-LA"/>
              </w:rPr>
              <w:t>..</w:t>
            </w:r>
            <w:r w:rsidRPr="00760D45">
              <w:rPr>
                <w:szCs w:val="24"/>
                <w:lang w:bidi="lo-LA"/>
              </w:rPr>
              <w:t xml:space="preserve"> </w:t>
            </w:r>
          </w:p>
        </w:tc>
        <w:tc>
          <w:tcPr>
            <w:tcW w:w="533" w:type="dxa"/>
          </w:tcPr>
          <w:p w:rsidR="00093C2D" w:rsidRPr="00AD4D01" w:rsidRDefault="00F838AB" w:rsidP="00355A97">
            <w:pPr>
              <w:jc w:val="right"/>
              <w:rPr>
                <w:szCs w:val="24"/>
                <w:lang w:bidi="lo-LA"/>
              </w:rPr>
            </w:pPr>
            <w:r w:rsidRPr="00AD4D01">
              <w:rPr>
                <w:szCs w:val="24"/>
                <w:lang w:bidi="lo-LA"/>
              </w:rPr>
              <w:t>27</w:t>
            </w:r>
          </w:p>
        </w:tc>
      </w:tr>
      <w:tr w:rsidR="00760D45" w:rsidRPr="00760D45" w:rsidTr="00843954">
        <w:tc>
          <w:tcPr>
            <w:tcW w:w="756" w:type="dxa"/>
          </w:tcPr>
          <w:p w:rsidR="009A12E1" w:rsidRPr="00760D45" w:rsidRDefault="009A12E1" w:rsidP="00231319">
            <w:pPr>
              <w:rPr>
                <w:szCs w:val="24"/>
                <w:lang w:bidi="lo-LA"/>
              </w:rPr>
            </w:pPr>
            <w:r w:rsidRPr="00760D45">
              <w:rPr>
                <w:szCs w:val="24"/>
                <w:lang w:bidi="lo-LA"/>
              </w:rPr>
              <w:t>14.</w:t>
            </w:r>
          </w:p>
        </w:tc>
        <w:tc>
          <w:tcPr>
            <w:tcW w:w="8850" w:type="dxa"/>
          </w:tcPr>
          <w:p w:rsidR="009A12E1" w:rsidRPr="00760D45" w:rsidRDefault="009A12E1" w:rsidP="009A12E1">
            <w:pPr>
              <w:rPr>
                <w:szCs w:val="24"/>
                <w:lang w:bidi="lo-LA"/>
              </w:rPr>
            </w:pPr>
            <w:r w:rsidRPr="00760D45">
              <w:rPr>
                <w:szCs w:val="24"/>
                <w:lang w:bidi="lo-LA"/>
              </w:rPr>
              <w:t xml:space="preserve">Lėšos, reikalingos žmogiškųjų </w:t>
            </w:r>
            <w:r w:rsidR="007525B3">
              <w:rPr>
                <w:szCs w:val="24"/>
                <w:lang w:bidi="lo-LA"/>
              </w:rPr>
              <w:t>išteklių plėtrai ...............</w:t>
            </w:r>
            <w:r w:rsidRPr="00760D45">
              <w:rPr>
                <w:szCs w:val="24"/>
                <w:lang w:bidi="lo-LA"/>
              </w:rPr>
              <w:t>...................................................</w:t>
            </w:r>
            <w:r w:rsidR="000667FE">
              <w:rPr>
                <w:szCs w:val="24"/>
                <w:lang w:bidi="lo-LA"/>
              </w:rPr>
              <w:t>.</w:t>
            </w:r>
            <w:r w:rsidR="00081716">
              <w:rPr>
                <w:szCs w:val="24"/>
                <w:lang w:bidi="lo-LA"/>
              </w:rPr>
              <w:t>..</w:t>
            </w:r>
            <w:r w:rsidRPr="00760D45">
              <w:rPr>
                <w:szCs w:val="24"/>
                <w:lang w:bidi="lo-LA"/>
              </w:rPr>
              <w:t xml:space="preserve"> </w:t>
            </w:r>
          </w:p>
        </w:tc>
        <w:tc>
          <w:tcPr>
            <w:tcW w:w="533" w:type="dxa"/>
          </w:tcPr>
          <w:p w:rsidR="009A12E1" w:rsidRPr="00AD4D01" w:rsidRDefault="00F838AB" w:rsidP="00355A97">
            <w:pPr>
              <w:jc w:val="right"/>
              <w:rPr>
                <w:szCs w:val="24"/>
                <w:lang w:bidi="lo-LA"/>
              </w:rPr>
            </w:pPr>
            <w:r w:rsidRPr="00AD4D01">
              <w:rPr>
                <w:szCs w:val="24"/>
                <w:lang w:bidi="lo-LA"/>
              </w:rPr>
              <w:t>28</w:t>
            </w:r>
          </w:p>
        </w:tc>
      </w:tr>
      <w:tr w:rsidR="00760D45" w:rsidRPr="00760D45" w:rsidTr="00843954">
        <w:tc>
          <w:tcPr>
            <w:tcW w:w="756" w:type="dxa"/>
          </w:tcPr>
          <w:p w:rsidR="009A12E1" w:rsidRPr="00760D45" w:rsidRDefault="009A12E1" w:rsidP="00231319">
            <w:pPr>
              <w:rPr>
                <w:szCs w:val="24"/>
                <w:lang w:bidi="lo-LA"/>
              </w:rPr>
            </w:pPr>
            <w:r w:rsidRPr="00760D45">
              <w:rPr>
                <w:szCs w:val="24"/>
                <w:lang w:bidi="lo-LA"/>
              </w:rPr>
              <w:t>15.</w:t>
            </w:r>
          </w:p>
        </w:tc>
        <w:tc>
          <w:tcPr>
            <w:tcW w:w="8850" w:type="dxa"/>
          </w:tcPr>
          <w:p w:rsidR="009A12E1" w:rsidRPr="00760D45" w:rsidRDefault="009A12E1" w:rsidP="009A12E1">
            <w:pPr>
              <w:rPr>
                <w:szCs w:val="24"/>
                <w:lang w:bidi="lo-LA"/>
              </w:rPr>
            </w:pPr>
            <w:r w:rsidRPr="00760D45">
              <w:rPr>
                <w:szCs w:val="24"/>
                <w:lang w:bidi="lo-LA"/>
              </w:rPr>
              <w:t>Savivaldybės finansinių galimybių palyginimas su numatytų priemonių finansavimu</w:t>
            </w:r>
            <w:r w:rsidR="000667FE">
              <w:rPr>
                <w:szCs w:val="24"/>
                <w:lang w:bidi="lo-LA"/>
              </w:rPr>
              <w:t xml:space="preserve"> .....</w:t>
            </w:r>
            <w:r w:rsidR="00081716">
              <w:rPr>
                <w:szCs w:val="24"/>
                <w:lang w:bidi="lo-LA"/>
              </w:rPr>
              <w:t>..</w:t>
            </w:r>
            <w:r w:rsidRPr="00760D45">
              <w:rPr>
                <w:szCs w:val="24"/>
                <w:lang w:bidi="lo-LA"/>
              </w:rPr>
              <w:t xml:space="preserve"> </w:t>
            </w:r>
          </w:p>
        </w:tc>
        <w:tc>
          <w:tcPr>
            <w:tcW w:w="533" w:type="dxa"/>
          </w:tcPr>
          <w:p w:rsidR="009A12E1" w:rsidRPr="00AD4D01" w:rsidRDefault="00AD4D01" w:rsidP="00355A97">
            <w:pPr>
              <w:jc w:val="right"/>
              <w:rPr>
                <w:szCs w:val="24"/>
                <w:lang w:bidi="lo-LA"/>
              </w:rPr>
            </w:pPr>
            <w:r w:rsidRPr="00AD4D01">
              <w:rPr>
                <w:szCs w:val="24"/>
                <w:lang w:bidi="lo-LA"/>
              </w:rPr>
              <w:t>28</w:t>
            </w:r>
          </w:p>
        </w:tc>
      </w:tr>
      <w:tr w:rsidR="00760D45" w:rsidRPr="00760D45" w:rsidTr="00843954">
        <w:tc>
          <w:tcPr>
            <w:tcW w:w="756" w:type="dxa"/>
          </w:tcPr>
          <w:p w:rsidR="009A12E1" w:rsidRPr="00760D45" w:rsidRDefault="009A12E1" w:rsidP="00231319">
            <w:pPr>
              <w:rPr>
                <w:szCs w:val="24"/>
                <w:lang w:bidi="lo-LA"/>
              </w:rPr>
            </w:pPr>
            <w:r w:rsidRPr="00760D45">
              <w:rPr>
                <w:szCs w:val="24"/>
                <w:lang w:bidi="lo-LA"/>
              </w:rPr>
              <w:t>15.1.</w:t>
            </w:r>
          </w:p>
        </w:tc>
        <w:tc>
          <w:tcPr>
            <w:tcW w:w="8850" w:type="dxa"/>
          </w:tcPr>
          <w:p w:rsidR="009A12E1" w:rsidRPr="00760D45" w:rsidRDefault="009A12E1" w:rsidP="00921A24">
            <w:pPr>
              <w:rPr>
                <w:szCs w:val="24"/>
                <w:lang w:bidi="lo-LA"/>
              </w:rPr>
            </w:pPr>
            <w:r w:rsidRPr="00760D45">
              <w:rPr>
                <w:szCs w:val="24"/>
                <w:lang w:bidi="lo-LA"/>
              </w:rPr>
              <w:t>Savivaldybės organizuojamų socialinių paslaugų įvertinimas .......................................</w:t>
            </w:r>
            <w:r w:rsidR="000667FE">
              <w:rPr>
                <w:szCs w:val="24"/>
                <w:lang w:bidi="lo-LA"/>
              </w:rPr>
              <w:t>....</w:t>
            </w:r>
            <w:r w:rsidR="00081716">
              <w:rPr>
                <w:szCs w:val="24"/>
                <w:lang w:bidi="lo-LA"/>
              </w:rPr>
              <w:t>..</w:t>
            </w:r>
            <w:r w:rsidRPr="00760D45">
              <w:rPr>
                <w:szCs w:val="24"/>
                <w:lang w:bidi="lo-LA"/>
              </w:rPr>
              <w:t xml:space="preserve">  </w:t>
            </w:r>
          </w:p>
        </w:tc>
        <w:tc>
          <w:tcPr>
            <w:tcW w:w="533" w:type="dxa"/>
          </w:tcPr>
          <w:p w:rsidR="009A12E1" w:rsidRPr="00AD4D01" w:rsidRDefault="00AD4D01" w:rsidP="00355A97">
            <w:pPr>
              <w:jc w:val="right"/>
              <w:rPr>
                <w:szCs w:val="24"/>
                <w:lang w:bidi="lo-LA"/>
              </w:rPr>
            </w:pPr>
            <w:r w:rsidRPr="00AD4D01">
              <w:rPr>
                <w:szCs w:val="24"/>
                <w:lang w:bidi="lo-LA"/>
              </w:rPr>
              <w:t>28</w:t>
            </w:r>
          </w:p>
        </w:tc>
      </w:tr>
      <w:tr w:rsidR="00760D45" w:rsidRPr="00760D45" w:rsidTr="00843954">
        <w:tc>
          <w:tcPr>
            <w:tcW w:w="756" w:type="dxa"/>
          </w:tcPr>
          <w:p w:rsidR="009A12E1" w:rsidRPr="00760D45" w:rsidRDefault="009A12E1" w:rsidP="00231319">
            <w:pPr>
              <w:rPr>
                <w:szCs w:val="24"/>
                <w:lang w:bidi="lo-LA"/>
              </w:rPr>
            </w:pPr>
            <w:r w:rsidRPr="00760D45">
              <w:rPr>
                <w:b/>
                <w:szCs w:val="24"/>
                <w:lang w:bidi="lo-LA"/>
              </w:rPr>
              <w:t>V.</w:t>
            </w:r>
          </w:p>
        </w:tc>
        <w:tc>
          <w:tcPr>
            <w:tcW w:w="8850" w:type="dxa"/>
          </w:tcPr>
          <w:p w:rsidR="009A12E1" w:rsidRPr="00760D45" w:rsidRDefault="009A12E1" w:rsidP="009A12E1">
            <w:pPr>
              <w:rPr>
                <w:b/>
                <w:szCs w:val="24"/>
                <w:lang w:bidi="lo-LA"/>
              </w:rPr>
            </w:pPr>
            <w:r w:rsidRPr="00760D45">
              <w:rPr>
                <w:b/>
                <w:szCs w:val="24"/>
                <w:lang w:bidi="lo-LA"/>
              </w:rPr>
              <w:t>Plėtros vizija ir prognozė ..................................................................................</w:t>
            </w:r>
            <w:r w:rsidR="007525B3">
              <w:rPr>
                <w:b/>
                <w:szCs w:val="24"/>
                <w:lang w:bidi="lo-LA"/>
              </w:rPr>
              <w:t>...............</w:t>
            </w:r>
            <w:r w:rsidR="00081716">
              <w:rPr>
                <w:b/>
                <w:szCs w:val="24"/>
                <w:lang w:bidi="lo-LA"/>
              </w:rPr>
              <w:t>..</w:t>
            </w:r>
            <w:r w:rsidRPr="00760D45">
              <w:rPr>
                <w:b/>
                <w:szCs w:val="24"/>
                <w:lang w:bidi="lo-LA"/>
              </w:rPr>
              <w:t xml:space="preserve"> </w:t>
            </w:r>
          </w:p>
        </w:tc>
        <w:tc>
          <w:tcPr>
            <w:tcW w:w="533" w:type="dxa"/>
          </w:tcPr>
          <w:p w:rsidR="009A12E1" w:rsidRPr="00760D45" w:rsidRDefault="00AD4D01" w:rsidP="00355A97">
            <w:pPr>
              <w:jc w:val="right"/>
              <w:rPr>
                <w:b/>
                <w:szCs w:val="24"/>
                <w:lang w:bidi="lo-LA"/>
              </w:rPr>
            </w:pPr>
            <w:r>
              <w:rPr>
                <w:b/>
                <w:szCs w:val="24"/>
                <w:lang w:bidi="lo-LA"/>
              </w:rPr>
              <w:t>28</w:t>
            </w:r>
          </w:p>
        </w:tc>
      </w:tr>
      <w:tr w:rsidR="00760D45" w:rsidRPr="00760D45" w:rsidTr="00843954">
        <w:tc>
          <w:tcPr>
            <w:tcW w:w="756" w:type="dxa"/>
          </w:tcPr>
          <w:p w:rsidR="009A12E1" w:rsidRPr="00760D45" w:rsidRDefault="00E32D31" w:rsidP="00231319">
            <w:pPr>
              <w:rPr>
                <w:szCs w:val="24"/>
                <w:lang w:bidi="lo-LA"/>
              </w:rPr>
            </w:pPr>
            <w:r w:rsidRPr="00760D45">
              <w:rPr>
                <w:szCs w:val="24"/>
                <w:lang w:bidi="lo-LA"/>
              </w:rPr>
              <w:t>16.</w:t>
            </w:r>
          </w:p>
        </w:tc>
        <w:tc>
          <w:tcPr>
            <w:tcW w:w="8850" w:type="dxa"/>
          </w:tcPr>
          <w:p w:rsidR="009A12E1" w:rsidRPr="00760D45" w:rsidRDefault="00E32D31" w:rsidP="00921A24">
            <w:pPr>
              <w:rPr>
                <w:szCs w:val="24"/>
                <w:lang w:bidi="lo-LA"/>
              </w:rPr>
            </w:pPr>
            <w:r w:rsidRPr="00760D45">
              <w:rPr>
                <w:szCs w:val="24"/>
                <w:lang w:bidi="lo-LA"/>
              </w:rPr>
              <w:t>Socialinių paslaugų plėtros vizija ......................................................................................</w:t>
            </w:r>
            <w:r w:rsidR="007525B3">
              <w:rPr>
                <w:szCs w:val="24"/>
                <w:lang w:bidi="lo-LA"/>
              </w:rPr>
              <w:t>.</w:t>
            </w:r>
            <w:r w:rsidR="00081716">
              <w:rPr>
                <w:szCs w:val="24"/>
                <w:lang w:bidi="lo-LA"/>
              </w:rPr>
              <w:t>..</w:t>
            </w:r>
          </w:p>
        </w:tc>
        <w:tc>
          <w:tcPr>
            <w:tcW w:w="533" w:type="dxa"/>
          </w:tcPr>
          <w:p w:rsidR="009A12E1" w:rsidRPr="00AD4D01" w:rsidRDefault="00AD4D01" w:rsidP="00355A97">
            <w:pPr>
              <w:jc w:val="right"/>
              <w:rPr>
                <w:szCs w:val="24"/>
                <w:lang w:bidi="lo-LA"/>
              </w:rPr>
            </w:pPr>
            <w:r w:rsidRPr="00AD4D01">
              <w:rPr>
                <w:szCs w:val="24"/>
                <w:lang w:bidi="lo-LA"/>
              </w:rPr>
              <w:t>28</w:t>
            </w:r>
          </w:p>
        </w:tc>
      </w:tr>
      <w:tr w:rsidR="00760D45" w:rsidRPr="00760D45" w:rsidTr="00843954">
        <w:tc>
          <w:tcPr>
            <w:tcW w:w="756" w:type="dxa"/>
          </w:tcPr>
          <w:p w:rsidR="00E32D31" w:rsidRPr="00760D45" w:rsidRDefault="00E32D31" w:rsidP="00231319">
            <w:pPr>
              <w:rPr>
                <w:szCs w:val="24"/>
                <w:lang w:bidi="lo-LA"/>
              </w:rPr>
            </w:pPr>
            <w:r w:rsidRPr="00760D45">
              <w:rPr>
                <w:szCs w:val="24"/>
                <w:lang w:bidi="lo-LA"/>
              </w:rPr>
              <w:t>17.</w:t>
            </w:r>
          </w:p>
        </w:tc>
        <w:tc>
          <w:tcPr>
            <w:tcW w:w="8850" w:type="dxa"/>
          </w:tcPr>
          <w:p w:rsidR="00E32D31" w:rsidRPr="00760D45" w:rsidRDefault="00E32D31" w:rsidP="00E32D31">
            <w:pPr>
              <w:rPr>
                <w:szCs w:val="24"/>
                <w:lang w:bidi="lo-LA"/>
              </w:rPr>
            </w:pPr>
            <w:r w:rsidRPr="00760D45">
              <w:rPr>
                <w:szCs w:val="24"/>
                <w:lang w:bidi="lo-LA"/>
              </w:rPr>
              <w:t>Prognozuojamos socialinės paslaugos...............................................................</w:t>
            </w:r>
            <w:r w:rsidR="007525B3">
              <w:rPr>
                <w:szCs w:val="24"/>
                <w:lang w:bidi="lo-LA"/>
              </w:rPr>
              <w:t>..................</w:t>
            </w:r>
            <w:r w:rsidR="00081716">
              <w:rPr>
                <w:szCs w:val="24"/>
                <w:lang w:bidi="lo-LA"/>
              </w:rPr>
              <w:t>..</w:t>
            </w:r>
          </w:p>
        </w:tc>
        <w:tc>
          <w:tcPr>
            <w:tcW w:w="533" w:type="dxa"/>
          </w:tcPr>
          <w:p w:rsidR="00E32D31" w:rsidRPr="00AD4D01" w:rsidRDefault="00AD4D01" w:rsidP="00355A97">
            <w:pPr>
              <w:jc w:val="right"/>
              <w:rPr>
                <w:szCs w:val="24"/>
                <w:lang w:bidi="lo-LA"/>
              </w:rPr>
            </w:pPr>
            <w:r>
              <w:rPr>
                <w:szCs w:val="24"/>
                <w:lang w:bidi="lo-LA"/>
              </w:rPr>
              <w:t>29</w:t>
            </w:r>
          </w:p>
        </w:tc>
      </w:tr>
      <w:tr w:rsidR="00760D45" w:rsidRPr="00760D45" w:rsidTr="00843954">
        <w:tc>
          <w:tcPr>
            <w:tcW w:w="756" w:type="dxa"/>
          </w:tcPr>
          <w:p w:rsidR="00E32D31" w:rsidRPr="00760D45" w:rsidRDefault="00E32D31" w:rsidP="00231319">
            <w:pPr>
              <w:rPr>
                <w:szCs w:val="24"/>
                <w:lang w:bidi="lo-LA"/>
              </w:rPr>
            </w:pPr>
            <w:r w:rsidRPr="00760D45">
              <w:rPr>
                <w:szCs w:val="24"/>
                <w:lang w:bidi="lo-LA"/>
              </w:rPr>
              <w:t>18.</w:t>
            </w:r>
          </w:p>
        </w:tc>
        <w:tc>
          <w:tcPr>
            <w:tcW w:w="8850" w:type="dxa"/>
          </w:tcPr>
          <w:p w:rsidR="00E32D31" w:rsidRPr="00760D45" w:rsidRDefault="00E32D31" w:rsidP="007525B3">
            <w:pPr>
              <w:rPr>
                <w:szCs w:val="24"/>
                <w:lang w:bidi="lo-LA"/>
              </w:rPr>
            </w:pPr>
            <w:r w:rsidRPr="00760D45">
              <w:rPr>
                <w:szCs w:val="24"/>
                <w:lang w:bidi="lo-LA"/>
              </w:rPr>
              <w:t>Savivaldybės biudžeto augimo perspektyva ir numatomas pokytis</w:t>
            </w:r>
            <w:r w:rsidR="007525B3">
              <w:rPr>
                <w:szCs w:val="24"/>
                <w:lang w:bidi="lo-LA"/>
              </w:rPr>
              <w:t xml:space="preserve"> </w:t>
            </w:r>
            <w:r w:rsidRPr="00760D45">
              <w:rPr>
                <w:szCs w:val="24"/>
                <w:lang w:bidi="lo-LA"/>
              </w:rPr>
              <w:t>..................................</w:t>
            </w:r>
            <w:r w:rsidR="007525B3">
              <w:rPr>
                <w:szCs w:val="24"/>
                <w:lang w:bidi="lo-LA"/>
              </w:rPr>
              <w:t>.</w:t>
            </w:r>
            <w:r w:rsidR="00081716">
              <w:rPr>
                <w:szCs w:val="24"/>
                <w:lang w:bidi="lo-LA"/>
              </w:rPr>
              <w:t>..</w:t>
            </w:r>
          </w:p>
        </w:tc>
        <w:tc>
          <w:tcPr>
            <w:tcW w:w="533" w:type="dxa"/>
          </w:tcPr>
          <w:p w:rsidR="00E32D31" w:rsidRPr="00AD4D01" w:rsidRDefault="00AD4D01" w:rsidP="00355A97">
            <w:pPr>
              <w:jc w:val="right"/>
              <w:rPr>
                <w:szCs w:val="24"/>
                <w:lang w:bidi="lo-LA"/>
              </w:rPr>
            </w:pPr>
            <w:r>
              <w:rPr>
                <w:szCs w:val="24"/>
                <w:lang w:bidi="lo-LA"/>
              </w:rPr>
              <w:t>30</w:t>
            </w:r>
          </w:p>
        </w:tc>
      </w:tr>
      <w:tr w:rsidR="00760D45" w:rsidRPr="00760D45" w:rsidTr="00843954">
        <w:tc>
          <w:tcPr>
            <w:tcW w:w="756" w:type="dxa"/>
          </w:tcPr>
          <w:p w:rsidR="00E32D31" w:rsidRPr="00760D45" w:rsidRDefault="00E32D31" w:rsidP="00231319">
            <w:pPr>
              <w:rPr>
                <w:szCs w:val="24"/>
                <w:lang w:bidi="lo-LA"/>
              </w:rPr>
            </w:pPr>
            <w:r w:rsidRPr="00760D45">
              <w:rPr>
                <w:szCs w:val="24"/>
                <w:lang w:bidi="lo-LA"/>
              </w:rPr>
              <w:t>19.</w:t>
            </w:r>
          </w:p>
        </w:tc>
        <w:tc>
          <w:tcPr>
            <w:tcW w:w="8850" w:type="dxa"/>
          </w:tcPr>
          <w:p w:rsidR="00E32D31" w:rsidRPr="00760D45" w:rsidRDefault="00E32D31" w:rsidP="00E32D31">
            <w:pPr>
              <w:rPr>
                <w:szCs w:val="24"/>
                <w:lang w:bidi="lo-LA"/>
              </w:rPr>
            </w:pPr>
            <w:r w:rsidRPr="00760D45">
              <w:rPr>
                <w:szCs w:val="24"/>
                <w:lang w:bidi="lo-LA"/>
              </w:rPr>
              <w:t>Išteklių prognozė ateinantiems 3 metams .................................................................</w:t>
            </w:r>
            <w:r w:rsidR="007525B3">
              <w:rPr>
                <w:szCs w:val="24"/>
                <w:lang w:bidi="lo-LA"/>
              </w:rPr>
              <w:t>.........</w:t>
            </w:r>
            <w:r w:rsidR="00081716">
              <w:rPr>
                <w:szCs w:val="24"/>
                <w:lang w:bidi="lo-LA"/>
              </w:rPr>
              <w:t>..</w:t>
            </w:r>
          </w:p>
        </w:tc>
        <w:tc>
          <w:tcPr>
            <w:tcW w:w="533" w:type="dxa"/>
          </w:tcPr>
          <w:p w:rsidR="00E32D31" w:rsidRPr="0061133A" w:rsidRDefault="00AD4D01" w:rsidP="00355A97">
            <w:pPr>
              <w:jc w:val="right"/>
              <w:rPr>
                <w:szCs w:val="24"/>
                <w:lang w:bidi="lo-LA"/>
              </w:rPr>
            </w:pPr>
            <w:r w:rsidRPr="0061133A">
              <w:rPr>
                <w:szCs w:val="24"/>
                <w:lang w:bidi="lo-LA"/>
              </w:rPr>
              <w:t>30</w:t>
            </w:r>
          </w:p>
        </w:tc>
      </w:tr>
      <w:tr w:rsidR="00760D45" w:rsidRPr="00760D45" w:rsidTr="00843954">
        <w:tc>
          <w:tcPr>
            <w:tcW w:w="756" w:type="dxa"/>
          </w:tcPr>
          <w:p w:rsidR="00E32D31" w:rsidRPr="00760D45" w:rsidRDefault="00E32D31" w:rsidP="00231319">
            <w:pPr>
              <w:rPr>
                <w:szCs w:val="24"/>
                <w:lang w:bidi="lo-LA"/>
              </w:rPr>
            </w:pPr>
            <w:r w:rsidRPr="00760D45">
              <w:rPr>
                <w:szCs w:val="24"/>
                <w:lang w:bidi="lo-LA"/>
              </w:rPr>
              <w:t>20.</w:t>
            </w:r>
          </w:p>
        </w:tc>
        <w:tc>
          <w:tcPr>
            <w:tcW w:w="8850" w:type="dxa"/>
          </w:tcPr>
          <w:p w:rsidR="00E32D31" w:rsidRPr="00760D45" w:rsidRDefault="00E32D31" w:rsidP="00921A24">
            <w:pPr>
              <w:rPr>
                <w:szCs w:val="24"/>
                <w:lang w:bidi="lo-LA"/>
              </w:rPr>
            </w:pPr>
            <w:r w:rsidRPr="00760D45">
              <w:rPr>
                <w:szCs w:val="24"/>
                <w:lang w:bidi="lo-LA"/>
              </w:rPr>
              <w:t>Siūlomos plėsti regioninės socialinės paslaugos, jų rūšys ir prognozuojamas mastas</w:t>
            </w:r>
            <w:r w:rsidR="007525B3">
              <w:rPr>
                <w:szCs w:val="24"/>
                <w:lang w:bidi="lo-LA"/>
              </w:rPr>
              <w:t xml:space="preserve"> .......</w:t>
            </w:r>
            <w:r w:rsidR="00081716">
              <w:rPr>
                <w:szCs w:val="24"/>
                <w:lang w:bidi="lo-LA"/>
              </w:rPr>
              <w:t>..</w:t>
            </w:r>
          </w:p>
        </w:tc>
        <w:tc>
          <w:tcPr>
            <w:tcW w:w="533" w:type="dxa"/>
          </w:tcPr>
          <w:p w:rsidR="00E32D31" w:rsidRPr="0061133A" w:rsidRDefault="00AD4D01" w:rsidP="00355A97">
            <w:pPr>
              <w:jc w:val="right"/>
              <w:rPr>
                <w:szCs w:val="24"/>
                <w:lang w:bidi="lo-LA"/>
              </w:rPr>
            </w:pPr>
            <w:r w:rsidRPr="0061133A">
              <w:rPr>
                <w:szCs w:val="24"/>
                <w:lang w:bidi="lo-LA"/>
              </w:rPr>
              <w:t>31</w:t>
            </w:r>
          </w:p>
        </w:tc>
      </w:tr>
      <w:tr w:rsidR="00AD4D01" w:rsidRPr="00760D45" w:rsidTr="00843954">
        <w:tc>
          <w:tcPr>
            <w:tcW w:w="756" w:type="dxa"/>
          </w:tcPr>
          <w:p w:rsidR="00AD4D01" w:rsidRPr="00760D45" w:rsidRDefault="00AD4D01" w:rsidP="00AD4D01">
            <w:pPr>
              <w:rPr>
                <w:szCs w:val="24"/>
                <w:lang w:bidi="lo-LA"/>
              </w:rPr>
            </w:pPr>
            <w:r w:rsidRPr="00760D45">
              <w:rPr>
                <w:b/>
                <w:szCs w:val="24"/>
                <w:lang w:bidi="lo-LA"/>
              </w:rPr>
              <w:t>VI.</w:t>
            </w:r>
          </w:p>
        </w:tc>
        <w:tc>
          <w:tcPr>
            <w:tcW w:w="8850" w:type="dxa"/>
          </w:tcPr>
          <w:p w:rsidR="00AD4D01" w:rsidRPr="00760D45" w:rsidRDefault="00AD4D01" w:rsidP="00AD4D01">
            <w:pPr>
              <w:rPr>
                <w:b/>
                <w:szCs w:val="24"/>
                <w:lang w:bidi="lo-LA"/>
              </w:rPr>
            </w:pPr>
            <w:r w:rsidRPr="00760D45">
              <w:rPr>
                <w:b/>
                <w:szCs w:val="24"/>
                <w:lang w:bidi="lo-LA"/>
              </w:rPr>
              <w:t>Plano įgyvendinimo priežiūra.............................................................................</w:t>
            </w:r>
            <w:r>
              <w:rPr>
                <w:b/>
                <w:szCs w:val="24"/>
                <w:lang w:bidi="lo-LA"/>
              </w:rPr>
              <w:t>...............</w:t>
            </w:r>
            <w:r w:rsidRPr="00760D45">
              <w:rPr>
                <w:b/>
                <w:szCs w:val="24"/>
                <w:lang w:bidi="lo-LA"/>
              </w:rPr>
              <w:t xml:space="preserve"> </w:t>
            </w:r>
          </w:p>
        </w:tc>
        <w:tc>
          <w:tcPr>
            <w:tcW w:w="533" w:type="dxa"/>
          </w:tcPr>
          <w:p w:rsidR="00AD4D01" w:rsidRDefault="00AD4D01" w:rsidP="0061133A">
            <w:pPr>
              <w:jc w:val="right"/>
            </w:pPr>
            <w:r w:rsidRPr="006944FB">
              <w:rPr>
                <w:b/>
                <w:szCs w:val="24"/>
                <w:lang w:bidi="lo-LA"/>
              </w:rPr>
              <w:t>31</w:t>
            </w:r>
          </w:p>
        </w:tc>
      </w:tr>
      <w:tr w:rsidR="00AD4D01" w:rsidRPr="00760D45" w:rsidTr="00843954">
        <w:tc>
          <w:tcPr>
            <w:tcW w:w="756" w:type="dxa"/>
          </w:tcPr>
          <w:p w:rsidR="00AD4D01" w:rsidRPr="00760D45" w:rsidRDefault="00AD4D01" w:rsidP="00AD4D01">
            <w:pPr>
              <w:rPr>
                <w:szCs w:val="24"/>
                <w:lang w:bidi="lo-LA"/>
              </w:rPr>
            </w:pPr>
            <w:r w:rsidRPr="00760D45">
              <w:rPr>
                <w:szCs w:val="24"/>
                <w:lang w:bidi="lo-LA"/>
              </w:rPr>
              <w:t>21.</w:t>
            </w:r>
          </w:p>
        </w:tc>
        <w:tc>
          <w:tcPr>
            <w:tcW w:w="8850" w:type="dxa"/>
          </w:tcPr>
          <w:p w:rsidR="00AD4D01" w:rsidRPr="00760D45" w:rsidRDefault="00AD4D01" w:rsidP="00AD4D01">
            <w:pPr>
              <w:rPr>
                <w:szCs w:val="24"/>
                <w:lang w:bidi="lo-LA"/>
              </w:rPr>
            </w:pPr>
            <w:r w:rsidRPr="00760D45">
              <w:rPr>
                <w:szCs w:val="24"/>
                <w:lang w:bidi="lo-LA"/>
              </w:rPr>
              <w:t>Socialinių paslaugų plano įgyvendinimo priežiūros vykdytojai</w:t>
            </w:r>
            <w:r>
              <w:rPr>
                <w:szCs w:val="24"/>
                <w:lang w:bidi="lo-LA"/>
              </w:rPr>
              <w:t xml:space="preserve"> </w:t>
            </w:r>
            <w:r w:rsidRPr="00760D45">
              <w:rPr>
                <w:szCs w:val="24"/>
                <w:lang w:bidi="lo-LA"/>
              </w:rPr>
              <w:t>..........................</w:t>
            </w:r>
            <w:r>
              <w:rPr>
                <w:szCs w:val="24"/>
                <w:lang w:bidi="lo-LA"/>
              </w:rPr>
              <w:t>................</w:t>
            </w:r>
          </w:p>
        </w:tc>
        <w:tc>
          <w:tcPr>
            <w:tcW w:w="533" w:type="dxa"/>
          </w:tcPr>
          <w:p w:rsidR="00AD4D01" w:rsidRPr="0061133A" w:rsidRDefault="00AD4D01" w:rsidP="0061133A">
            <w:pPr>
              <w:jc w:val="right"/>
            </w:pPr>
            <w:r w:rsidRPr="0061133A">
              <w:rPr>
                <w:szCs w:val="24"/>
                <w:lang w:bidi="lo-LA"/>
              </w:rPr>
              <w:t>31</w:t>
            </w:r>
          </w:p>
        </w:tc>
      </w:tr>
      <w:tr w:rsidR="00AD4D01" w:rsidRPr="00760D45" w:rsidTr="00843954">
        <w:tc>
          <w:tcPr>
            <w:tcW w:w="756" w:type="dxa"/>
          </w:tcPr>
          <w:p w:rsidR="00AD4D01" w:rsidRPr="00760D45" w:rsidRDefault="00AD4D01" w:rsidP="00AD4D01">
            <w:pPr>
              <w:rPr>
                <w:szCs w:val="24"/>
                <w:lang w:bidi="lo-LA"/>
              </w:rPr>
            </w:pPr>
            <w:r w:rsidRPr="00760D45">
              <w:rPr>
                <w:szCs w:val="24"/>
                <w:lang w:bidi="lo-LA"/>
              </w:rPr>
              <w:t>22.</w:t>
            </w:r>
          </w:p>
        </w:tc>
        <w:tc>
          <w:tcPr>
            <w:tcW w:w="8850" w:type="dxa"/>
          </w:tcPr>
          <w:p w:rsidR="00AD4D01" w:rsidRPr="00760D45" w:rsidRDefault="00AD4D01" w:rsidP="00AD4D01">
            <w:pPr>
              <w:rPr>
                <w:szCs w:val="24"/>
                <w:lang w:bidi="lo-LA"/>
              </w:rPr>
            </w:pPr>
            <w:r w:rsidRPr="00760D45">
              <w:rPr>
                <w:szCs w:val="24"/>
                <w:lang w:bidi="lo-LA"/>
              </w:rPr>
              <w:t>Socialinių paslaugų plano įgy</w:t>
            </w:r>
            <w:r>
              <w:rPr>
                <w:szCs w:val="24"/>
                <w:lang w:bidi="lo-LA"/>
              </w:rPr>
              <w:t xml:space="preserve">vendinimo priežiūros etapai ir </w:t>
            </w:r>
            <w:r w:rsidRPr="00760D45">
              <w:rPr>
                <w:szCs w:val="24"/>
                <w:lang w:bidi="lo-LA"/>
              </w:rPr>
              <w:t>įvertinimo rezultatai</w:t>
            </w:r>
            <w:r>
              <w:rPr>
                <w:szCs w:val="24"/>
                <w:lang w:bidi="lo-LA"/>
              </w:rPr>
              <w:t xml:space="preserve"> .............</w:t>
            </w:r>
          </w:p>
        </w:tc>
        <w:tc>
          <w:tcPr>
            <w:tcW w:w="533" w:type="dxa"/>
          </w:tcPr>
          <w:p w:rsidR="00AD4D01" w:rsidRPr="0061133A" w:rsidRDefault="00AD4D01" w:rsidP="0061133A">
            <w:pPr>
              <w:jc w:val="right"/>
            </w:pPr>
            <w:r w:rsidRPr="0061133A">
              <w:rPr>
                <w:szCs w:val="24"/>
                <w:lang w:bidi="lo-LA"/>
              </w:rPr>
              <w:t>31</w:t>
            </w:r>
          </w:p>
        </w:tc>
      </w:tr>
      <w:tr w:rsidR="00AD4D01" w:rsidRPr="00760D45" w:rsidTr="00843954">
        <w:tc>
          <w:tcPr>
            <w:tcW w:w="756" w:type="dxa"/>
          </w:tcPr>
          <w:p w:rsidR="00AD4D01" w:rsidRPr="00760D45" w:rsidRDefault="00AD4D01" w:rsidP="00AD4D01">
            <w:pPr>
              <w:rPr>
                <w:szCs w:val="24"/>
                <w:lang w:bidi="lo-LA"/>
              </w:rPr>
            </w:pPr>
            <w:r w:rsidRPr="00760D45">
              <w:rPr>
                <w:szCs w:val="24"/>
                <w:lang w:bidi="lo-LA"/>
              </w:rPr>
              <w:t>23.</w:t>
            </w:r>
          </w:p>
        </w:tc>
        <w:tc>
          <w:tcPr>
            <w:tcW w:w="8850" w:type="dxa"/>
          </w:tcPr>
          <w:p w:rsidR="00AD4D01" w:rsidRPr="00760D45" w:rsidRDefault="00AD4D01" w:rsidP="00AD4D01">
            <w:pPr>
              <w:rPr>
                <w:szCs w:val="24"/>
                <w:lang w:bidi="lo-LA"/>
              </w:rPr>
            </w:pPr>
            <w:r w:rsidRPr="00760D45">
              <w:rPr>
                <w:szCs w:val="24"/>
                <w:lang w:bidi="lo-LA"/>
              </w:rPr>
              <w:t>Pasiektų rezultatų, tikslų ir uždavinių analizė, numatytų vykdyti priemonių efektyvumas</w:t>
            </w:r>
            <w:r>
              <w:rPr>
                <w:szCs w:val="24"/>
                <w:lang w:bidi="lo-LA"/>
              </w:rPr>
              <w:t xml:space="preserve"> . </w:t>
            </w:r>
          </w:p>
        </w:tc>
        <w:tc>
          <w:tcPr>
            <w:tcW w:w="533" w:type="dxa"/>
          </w:tcPr>
          <w:p w:rsidR="00AD4D01" w:rsidRPr="0061133A" w:rsidRDefault="00AD4D01" w:rsidP="0061133A">
            <w:pPr>
              <w:jc w:val="right"/>
            </w:pPr>
            <w:r w:rsidRPr="0061133A">
              <w:rPr>
                <w:szCs w:val="24"/>
                <w:lang w:bidi="lo-LA"/>
              </w:rPr>
              <w:t>31</w:t>
            </w:r>
          </w:p>
        </w:tc>
      </w:tr>
      <w:tr w:rsidR="00760D45" w:rsidRPr="00760D45" w:rsidTr="00843954">
        <w:tc>
          <w:tcPr>
            <w:tcW w:w="756" w:type="dxa"/>
          </w:tcPr>
          <w:p w:rsidR="00E32D31" w:rsidRPr="00760D45" w:rsidRDefault="00231319" w:rsidP="00231319">
            <w:pPr>
              <w:rPr>
                <w:szCs w:val="24"/>
                <w:lang w:bidi="lo-LA"/>
              </w:rPr>
            </w:pPr>
            <w:r w:rsidRPr="00760D45">
              <w:rPr>
                <w:szCs w:val="24"/>
                <w:lang w:bidi="lo-LA"/>
              </w:rPr>
              <w:t xml:space="preserve">24. </w:t>
            </w:r>
          </w:p>
        </w:tc>
        <w:tc>
          <w:tcPr>
            <w:tcW w:w="8850" w:type="dxa"/>
          </w:tcPr>
          <w:p w:rsidR="00E32D31" w:rsidRPr="00760D45" w:rsidRDefault="00231319" w:rsidP="00921A24">
            <w:pPr>
              <w:rPr>
                <w:szCs w:val="24"/>
                <w:lang w:bidi="lo-LA"/>
              </w:rPr>
            </w:pPr>
            <w:r w:rsidRPr="00760D45">
              <w:rPr>
                <w:szCs w:val="24"/>
                <w:lang w:bidi="lo-LA"/>
              </w:rPr>
              <w:t>Socialinių paslaugų plano viešinimas</w:t>
            </w:r>
            <w:r w:rsidR="007D4A3A">
              <w:rPr>
                <w:szCs w:val="24"/>
                <w:lang w:bidi="lo-LA"/>
              </w:rPr>
              <w:t xml:space="preserve"> ................................................................................</w:t>
            </w:r>
            <w:r w:rsidR="00081716">
              <w:rPr>
                <w:szCs w:val="24"/>
                <w:lang w:bidi="lo-LA"/>
              </w:rPr>
              <w:t>...</w:t>
            </w:r>
          </w:p>
        </w:tc>
        <w:tc>
          <w:tcPr>
            <w:tcW w:w="533" w:type="dxa"/>
          </w:tcPr>
          <w:p w:rsidR="00E32D31" w:rsidRPr="0061133A" w:rsidRDefault="0061133A" w:rsidP="00355A97">
            <w:pPr>
              <w:jc w:val="right"/>
              <w:rPr>
                <w:szCs w:val="24"/>
                <w:lang w:bidi="lo-LA"/>
              </w:rPr>
            </w:pPr>
            <w:r w:rsidRPr="0061133A">
              <w:rPr>
                <w:szCs w:val="24"/>
                <w:lang w:bidi="lo-LA"/>
              </w:rPr>
              <w:t>32</w:t>
            </w:r>
          </w:p>
        </w:tc>
      </w:tr>
    </w:tbl>
    <w:p w:rsidR="007A080F" w:rsidRPr="007A080F" w:rsidRDefault="007A080F" w:rsidP="007A080F">
      <w:pPr>
        <w:spacing w:after="0" w:line="240" w:lineRule="auto"/>
        <w:rPr>
          <w:rFonts w:ascii="Times New Roman" w:hAnsi="Times New Roman"/>
          <w:b/>
          <w:color w:val="FF0000"/>
          <w:sz w:val="24"/>
          <w:szCs w:val="24"/>
          <w:lang w:bidi="lo-LA"/>
        </w:rPr>
      </w:pPr>
    </w:p>
    <w:p w:rsidR="007A080F" w:rsidRPr="007A080F" w:rsidRDefault="007A080F" w:rsidP="007A080F">
      <w:pPr>
        <w:spacing w:after="0" w:line="240" w:lineRule="auto"/>
        <w:rPr>
          <w:rFonts w:ascii="Times New Roman" w:hAnsi="Times New Roman"/>
          <w:color w:val="FF0000"/>
          <w:sz w:val="24"/>
          <w:szCs w:val="24"/>
          <w:lang w:bidi="lo-LA"/>
        </w:rPr>
      </w:pPr>
    </w:p>
    <w:p w:rsidR="007A080F" w:rsidRPr="007A080F" w:rsidRDefault="007A080F" w:rsidP="007A080F">
      <w:pPr>
        <w:spacing w:after="0" w:line="240" w:lineRule="auto"/>
        <w:rPr>
          <w:rFonts w:ascii="Times New Roman" w:hAnsi="Times New Roman"/>
          <w:sz w:val="24"/>
          <w:szCs w:val="24"/>
          <w:lang w:bidi="lo-LA"/>
        </w:rPr>
      </w:pPr>
    </w:p>
    <w:p w:rsidR="007A080F" w:rsidRDefault="007A080F" w:rsidP="007A080F">
      <w:pPr>
        <w:spacing w:after="0" w:line="240" w:lineRule="auto"/>
        <w:rPr>
          <w:rFonts w:ascii="Times New Roman" w:hAnsi="Times New Roman"/>
          <w:sz w:val="24"/>
          <w:szCs w:val="24"/>
          <w:lang w:bidi="lo-LA"/>
        </w:rPr>
      </w:pPr>
    </w:p>
    <w:p w:rsidR="002454AC" w:rsidRDefault="002454AC" w:rsidP="007A080F">
      <w:pPr>
        <w:tabs>
          <w:tab w:val="left" w:pos="4395"/>
          <w:tab w:val="left" w:pos="4536"/>
          <w:tab w:val="left" w:pos="4678"/>
        </w:tabs>
        <w:spacing w:after="0"/>
        <w:jc w:val="center"/>
        <w:rPr>
          <w:rFonts w:ascii="Times New Roman" w:hAnsi="Times New Roman" w:cs="Arial Unicode MS"/>
          <w:b/>
          <w:sz w:val="24"/>
          <w:szCs w:val="24"/>
          <w:lang w:bidi="lo-LA"/>
        </w:rPr>
      </w:pPr>
    </w:p>
    <w:p w:rsidR="006F774E" w:rsidRDefault="006F774E" w:rsidP="007A080F">
      <w:pPr>
        <w:tabs>
          <w:tab w:val="left" w:pos="4395"/>
          <w:tab w:val="left" w:pos="4536"/>
          <w:tab w:val="left" w:pos="4678"/>
        </w:tabs>
        <w:spacing w:after="0"/>
        <w:jc w:val="center"/>
        <w:rPr>
          <w:rFonts w:ascii="Times New Roman" w:hAnsi="Times New Roman" w:cs="Arial Unicode MS"/>
          <w:b/>
          <w:sz w:val="24"/>
          <w:szCs w:val="24"/>
          <w:lang w:bidi="lo-LA"/>
        </w:rPr>
      </w:pPr>
    </w:p>
    <w:p w:rsidR="006F774E" w:rsidRDefault="006F774E" w:rsidP="007A080F">
      <w:pPr>
        <w:tabs>
          <w:tab w:val="left" w:pos="4395"/>
          <w:tab w:val="left" w:pos="4536"/>
          <w:tab w:val="left" w:pos="4678"/>
        </w:tabs>
        <w:spacing w:after="0"/>
        <w:jc w:val="center"/>
        <w:rPr>
          <w:rFonts w:ascii="Times New Roman" w:hAnsi="Times New Roman" w:cs="Arial Unicode MS"/>
          <w:b/>
          <w:sz w:val="24"/>
          <w:szCs w:val="24"/>
          <w:lang w:bidi="lo-LA"/>
        </w:rPr>
      </w:pPr>
    </w:p>
    <w:p w:rsidR="00843954" w:rsidRDefault="00843954" w:rsidP="007A080F">
      <w:pPr>
        <w:tabs>
          <w:tab w:val="left" w:pos="4395"/>
          <w:tab w:val="left" w:pos="4536"/>
          <w:tab w:val="left" w:pos="4678"/>
        </w:tabs>
        <w:spacing w:after="0"/>
        <w:jc w:val="center"/>
        <w:rPr>
          <w:rFonts w:ascii="Times New Roman" w:hAnsi="Times New Roman" w:cs="Arial Unicode MS"/>
          <w:b/>
          <w:sz w:val="24"/>
          <w:szCs w:val="24"/>
          <w:lang w:bidi="lo-LA"/>
        </w:rPr>
      </w:pPr>
    </w:p>
    <w:p w:rsidR="00984D51" w:rsidRDefault="00984D51" w:rsidP="003E5CF4">
      <w:pPr>
        <w:tabs>
          <w:tab w:val="left" w:pos="4395"/>
          <w:tab w:val="left" w:pos="4536"/>
          <w:tab w:val="left" w:pos="4678"/>
        </w:tabs>
        <w:spacing w:after="0"/>
        <w:rPr>
          <w:rFonts w:ascii="Times New Roman" w:hAnsi="Times New Roman" w:cs="Arial Unicode MS"/>
          <w:b/>
          <w:sz w:val="24"/>
          <w:szCs w:val="24"/>
          <w:lang w:bidi="lo-LA"/>
        </w:rPr>
      </w:pPr>
    </w:p>
    <w:p w:rsidR="007A080F" w:rsidRPr="007A080F" w:rsidRDefault="007A080F" w:rsidP="007A080F">
      <w:pPr>
        <w:tabs>
          <w:tab w:val="left" w:pos="4395"/>
          <w:tab w:val="left" w:pos="4536"/>
          <w:tab w:val="left" w:pos="4678"/>
        </w:tabs>
        <w:spacing w:after="0"/>
        <w:jc w:val="center"/>
        <w:rPr>
          <w:rFonts w:ascii="Times New Roman" w:hAnsi="Times New Roman" w:cs="Arial Unicode MS"/>
          <w:b/>
          <w:sz w:val="24"/>
          <w:szCs w:val="24"/>
          <w:lang w:bidi="lo-LA"/>
        </w:rPr>
      </w:pPr>
      <w:r w:rsidRPr="007A080F">
        <w:rPr>
          <w:rFonts w:ascii="Times New Roman" w:hAnsi="Times New Roman" w:cs="Arial Unicode MS"/>
          <w:b/>
          <w:sz w:val="24"/>
          <w:szCs w:val="24"/>
          <w:lang w:bidi="lo-LA"/>
        </w:rPr>
        <w:t>I. ĮVADAS</w:t>
      </w:r>
    </w:p>
    <w:p w:rsidR="007A080F" w:rsidRPr="007A080F" w:rsidRDefault="007A080F" w:rsidP="007A080F">
      <w:pPr>
        <w:spacing w:after="0" w:line="240" w:lineRule="auto"/>
        <w:rPr>
          <w:rFonts w:ascii="Times New Roman" w:hAnsi="Times New Roman"/>
          <w:sz w:val="14"/>
          <w:szCs w:val="14"/>
          <w:lang w:eastAsia="en-US"/>
        </w:rPr>
      </w:pPr>
    </w:p>
    <w:p w:rsidR="007A080F" w:rsidRPr="007A080F" w:rsidRDefault="00B83789" w:rsidP="00B83789">
      <w:pPr>
        <w:spacing w:after="0" w:line="360" w:lineRule="auto"/>
        <w:jc w:val="center"/>
        <w:rPr>
          <w:rFonts w:ascii="Times New Roman" w:hAnsi="Times New Roman" w:cs="Arial Unicode MS"/>
          <w:b/>
          <w:sz w:val="24"/>
          <w:szCs w:val="24"/>
          <w:lang w:bidi="lo-LA"/>
        </w:rPr>
      </w:pPr>
      <w:r>
        <w:rPr>
          <w:rFonts w:ascii="Times New Roman" w:hAnsi="Times New Roman" w:cs="Arial Unicode MS"/>
          <w:b/>
          <w:sz w:val="24"/>
          <w:szCs w:val="24"/>
          <w:lang w:bidi="lo-LA"/>
        </w:rPr>
        <w:t xml:space="preserve">1. </w:t>
      </w:r>
      <w:r w:rsidR="007A080F" w:rsidRPr="007A080F">
        <w:rPr>
          <w:rFonts w:ascii="Times New Roman" w:hAnsi="Times New Roman" w:cs="Arial Unicode MS"/>
          <w:b/>
          <w:sz w:val="24"/>
          <w:szCs w:val="24"/>
          <w:lang w:bidi="lo-LA"/>
        </w:rPr>
        <w:t>Bendra informacija</w:t>
      </w:r>
    </w:p>
    <w:p w:rsidR="007A080F" w:rsidRPr="007A080F" w:rsidRDefault="007A080F" w:rsidP="007A080F">
      <w:pPr>
        <w:spacing w:after="0" w:line="240" w:lineRule="auto"/>
        <w:rPr>
          <w:rFonts w:ascii="Times New Roman" w:hAnsi="Times New Roman"/>
          <w:sz w:val="14"/>
          <w:szCs w:val="14"/>
          <w:lang w:eastAsia="en-US"/>
        </w:rPr>
      </w:pPr>
    </w:p>
    <w:p w:rsidR="007A080F" w:rsidRPr="007A080F" w:rsidRDefault="007A080F" w:rsidP="007A080F">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Vadovaujantis Lietuvos Respublikos socialinių paslaugų įstatymo 13 straipsnio 3 dalimi, Birštono savivaldybės Socialinės paramos skyrius kasmet sudaro ir Taryboje tvirtina socialinių paslaugų planą. Birštono savivaldybės 2018 m. socialinių paslaugų planas parengtas vadovaujantis Socialinių paslaugų planavimo metodika, patvirtinta Lietuvos Respublikos Vyriausybės 2006 m. lapkričio 15 d. nutarimu Nr. 1132, Lietuvos Respublikos  socialinės apsaugos ir darbo ministerijos 2007 m. balandžio 12 d. įsakymu Nr. A1-104 „Dėl Socialinių paslaugų plano formos ir socialinių paslaugų efektyvumo vertinimo kriterijų patvirtinimo“.  </w:t>
      </w:r>
    </w:p>
    <w:p w:rsidR="007A080F" w:rsidRPr="007A080F" w:rsidRDefault="007A080F" w:rsidP="008967B8">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Birštono savivaldybės 2018 m. socialinių paslaugų plano tikslai atitinka:  </w:t>
      </w:r>
    </w:p>
    <w:p w:rsidR="007A080F" w:rsidRPr="007A080F" w:rsidRDefault="007A080F" w:rsidP="008967B8">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1. Valstybės ilgalaikės raidos strategijos pagrindinį tikslą „Sukurti aplinką plėtoti šalies materialinei ir dvasinei gerovei, kurią apibendrintai nusako žinių visuomenė, saugi visuomenė ir konkurencinga ekonomika“ ir kryptį „Plėsti socialinę paramą ir įveikti skurdą bei socialinę atskirtį“ bei priemones „Įvykdyti socialinių paslaugų reformą, kuri apibrėžtų veiksmingesnius socialinių paslaugų organizavimo būdus, skatintų pačius paslaugų gavėjus ieškoti savęs gelbėjimo būdų, pertvarkytų paslaugų finansavimą, sukurtų bendrą socialinių paslaugų standartų, kokybės vertinimo ir kontrolės mechanizmą“, „Teikti prevencines ir reabilitacines socialines paslaugas socialinės atskirties grupėms, prievartą ir išnaudojimą patyrusiems, sergantiems priklausomybės ligomis, grįžusiems iš įkalinimo vietų ir kitiems asmenims“ bei kitas priemones. </w:t>
      </w:r>
    </w:p>
    <w:p w:rsidR="007A080F" w:rsidRPr="007A080F" w:rsidRDefault="007A080F" w:rsidP="008967B8">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2. Kauno regiono plėtros iki 2020 metų plano, patvirtinto Kauno regiono plėtros tarybos 2010 m. gegužės 10 d. sprendimu Nr. 1 (plano pakeitimai Kauno regiono plėtros tarybos 2011 m. lapkričio 8 d. sprendimu Nr. 51/2S-65, 2012 m. gegužės 29 d. sprendimu  Nr. 51/2S-115, 2013 m. kovo 5 d. sprendimu  Nr. 51/2S-1), Priemonių sąrašo 2014–2020 metų įgyvendinimo laikotarpiui suformuluotą 3 prioriteto „Gyvenimo kokybė“ 3 tikslą – užtikrinti teikiamų socialinių paslaugų prieinamumą ir šio tikslo uždavinius: </w:t>
      </w:r>
    </w:p>
    <w:p w:rsidR="007A080F" w:rsidRPr="007A080F" w:rsidRDefault="007A080F" w:rsidP="00C87960">
      <w:pPr>
        <w:tabs>
          <w:tab w:val="left" w:pos="1701"/>
        </w:tabs>
        <w:spacing w:after="0" w:line="360" w:lineRule="auto"/>
        <w:ind w:firstLine="720"/>
        <w:jc w:val="both"/>
        <w:rPr>
          <w:rFonts w:ascii="Times New Roman" w:hAnsi="Times New Roman" w:cs="Arial Unicode MS"/>
          <w:sz w:val="24"/>
          <w:szCs w:val="24"/>
          <w:lang w:bidi="lo-LA"/>
        </w:rPr>
      </w:pPr>
      <w:r w:rsidRPr="007A080F">
        <w:rPr>
          <w:rFonts w:ascii="Symbol" w:hAnsi="Symbol" w:cs="Arial Unicode MS"/>
          <w:sz w:val="24"/>
          <w:szCs w:val="24"/>
          <w:lang w:bidi="lo-LA"/>
        </w:rPr>
        <w:t></w:t>
      </w:r>
      <w:r w:rsidRPr="007A080F">
        <w:rPr>
          <w:rFonts w:ascii="Symbol" w:hAnsi="Symbol" w:cs="Arial Unicode MS"/>
          <w:sz w:val="24"/>
          <w:szCs w:val="24"/>
          <w:lang w:bidi="lo-LA"/>
        </w:rPr>
        <w:t></w:t>
      </w:r>
      <w:r w:rsidRPr="007A080F">
        <w:rPr>
          <w:rFonts w:ascii="Symbol" w:hAnsi="Symbol" w:cs="Arial Unicode MS"/>
          <w:sz w:val="24"/>
          <w:szCs w:val="24"/>
          <w:lang w:bidi="lo-LA"/>
        </w:rPr>
        <w:t></w:t>
      </w:r>
      <w:r w:rsidRPr="007A080F">
        <w:rPr>
          <w:rFonts w:ascii="Times New Roman" w:hAnsi="Times New Roman" w:cs="Arial Unicode MS"/>
          <w:sz w:val="24"/>
          <w:szCs w:val="24"/>
          <w:lang w:bidi="lo-LA"/>
        </w:rPr>
        <w:t xml:space="preserve">plėtoti socialines paslaugas, skirtas socialiai pažeidžiamų grupių asmenų integravimui į regiono socialinį ir ekonominį gyvenimą; </w:t>
      </w:r>
    </w:p>
    <w:p w:rsidR="007A080F" w:rsidRPr="007A080F" w:rsidRDefault="007A080F" w:rsidP="00C87960">
      <w:pPr>
        <w:tabs>
          <w:tab w:val="left" w:pos="1701"/>
        </w:tabs>
        <w:spacing w:after="0" w:line="360" w:lineRule="auto"/>
        <w:ind w:firstLine="720"/>
        <w:jc w:val="both"/>
        <w:rPr>
          <w:rFonts w:ascii="Times New Roman" w:hAnsi="Times New Roman" w:cs="Arial Unicode MS"/>
          <w:sz w:val="24"/>
          <w:szCs w:val="24"/>
          <w:lang w:bidi="lo-LA"/>
        </w:rPr>
      </w:pPr>
      <w:r w:rsidRPr="007A080F">
        <w:rPr>
          <w:rFonts w:ascii="Symbol" w:hAnsi="Symbol" w:cs="Arial Unicode MS"/>
          <w:sz w:val="24"/>
          <w:szCs w:val="24"/>
          <w:lang w:bidi="lo-LA"/>
        </w:rPr>
        <w:t></w:t>
      </w:r>
      <w:r w:rsidRPr="007A080F">
        <w:rPr>
          <w:rFonts w:ascii="Symbol" w:hAnsi="Symbol" w:cs="Arial Unicode MS"/>
          <w:sz w:val="24"/>
          <w:szCs w:val="24"/>
          <w:lang w:bidi="lo-LA"/>
        </w:rPr>
        <w:t></w:t>
      </w:r>
      <w:r w:rsidRPr="007A080F">
        <w:rPr>
          <w:rFonts w:ascii="Symbol" w:hAnsi="Symbol" w:cs="Arial Unicode MS"/>
          <w:sz w:val="24"/>
          <w:szCs w:val="24"/>
          <w:lang w:bidi="lo-LA"/>
        </w:rPr>
        <w:t></w:t>
      </w:r>
      <w:r w:rsidRPr="007A080F">
        <w:rPr>
          <w:rFonts w:ascii="Times New Roman" w:hAnsi="Times New Roman" w:cs="Arial Unicode MS"/>
          <w:sz w:val="24"/>
          <w:szCs w:val="24"/>
          <w:lang w:bidi="lo-LA"/>
        </w:rPr>
        <w:t>plėtoti nestacionarias socialines paslaugas ir socialinių paslaugų teikimo namuose sistemą;</w:t>
      </w:r>
    </w:p>
    <w:p w:rsidR="007A080F" w:rsidRPr="007A080F" w:rsidRDefault="007A080F" w:rsidP="00C87960">
      <w:pPr>
        <w:tabs>
          <w:tab w:val="left" w:pos="1701"/>
        </w:tabs>
        <w:spacing w:after="0" w:line="360" w:lineRule="auto"/>
        <w:ind w:firstLine="720"/>
        <w:jc w:val="both"/>
        <w:rPr>
          <w:rFonts w:ascii="Times New Roman" w:hAnsi="Times New Roman" w:cs="Arial Unicode MS"/>
          <w:sz w:val="24"/>
          <w:szCs w:val="24"/>
          <w:lang w:bidi="lo-LA"/>
        </w:rPr>
      </w:pPr>
      <w:r w:rsidRPr="007A080F">
        <w:rPr>
          <w:rFonts w:ascii="Symbol" w:hAnsi="Symbol" w:cs="Arial Unicode MS"/>
          <w:sz w:val="24"/>
          <w:szCs w:val="24"/>
          <w:lang w:bidi="lo-LA"/>
        </w:rPr>
        <w:t></w:t>
      </w:r>
      <w:r w:rsidRPr="007A080F">
        <w:rPr>
          <w:rFonts w:ascii="Symbol" w:hAnsi="Symbol" w:cs="Arial Unicode MS"/>
          <w:sz w:val="24"/>
          <w:szCs w:val="24"/>
          <w:lang w:bidi="lo-LA"/>
        </w:rPr>
        <w:t></w:t>
      </w:r>
      <w:r w:rsidRPr="007A080F">
        <w:rPr>
          <w:rFonts w:ascii="Symbol" w:hAnsi="Symbol" w:cs="Arial Unicode MS"/>
          <w:sz w:val="24"/>
          <w:szCs w:val="24"/>
          <w:lang w:bidi="lo-LA"/>
        </w:rPr>
        <w:t></w:t>
      </w:r>
      <w:r w:rsidRPr="007A080F">
        <w:rPr>
          <w:rFonts w:ascii="Times New Roman" w:hAnsi="Times New Roman" w:cs="Arial Unicode MS"/>
          <w:sz w:val="24"/>
          <w:szCs w:val="24"/>
          <w:lang w:bidi="lo-LA"/>
        </w:rPr>
        <w:t>skatinti socialinės paramos specialistų ir socialinių darbuotojų rengimą, kvalifikacijos kėlimą bei įdarbinimą.</w:t>
      </w:r>
    </w:p>
    <w:p w:rsidR="007A080F" w:rsidRPr="007A080F" w:rsidRDefault="007A080F" w:rsidP="00C87960">
      <w:pPr>
        <w:spacing w:after="0" w:line="360" w:lineRule="auto"/>
        <w:ind w:firstLine="720"/>
        <w:jc w:val="both"/>
        <w:rPr>
          <w:rFonts w:ascii="Times New Roman" w:hAnsi="Times New Roman" w:cs="Arial Unicode MS"/>
          <w:sz w:val="24"/>
          <w:szCs w:val="24"/>
          <w:lang w:bidi="lo-LA"/>
        </w:rPr>
      </w:pPr>
      <w:r w:rsidRPr="007A080F">
        <w:rPr>
          <w:rFonts w:ascii="Times New Roman" w:hAnsi="Times New Roman" w:cs="Arial Unicode MS"/>
          <w:sz w:val="24"/>
          <w:szCs w:val="24"/>
          <w:lang w:bidi="lo-LA"/>
        </w:rPr>
        <w:t>3. Birštono savivaldybės 2013</w:t>
      </w:r>
      <w:r w:rsidR="00F27A65">
        <w:rPr>
          <w:rFonts w:ascii="Times New Roman" w:hAnsi="Times New Roman" w:cs="Arial Unicode MS"/>
          <w:sz w:val="24"/>
          <w:szCs w:val="24"/>
          <w:lang w:bidi="lo-LA"/>
        </w:rPr>
        <w:t xml:space="preserve"> </w:t>
      </w:r>
      <w:r w:rsidRPr="007A080F">
        <w:rPr>
          <w:rFonts w:ascii="Times New Roman" w:hAnsi="Times New Roman" w:cs="Arial Unicode MS"/>
          <w:sz w:val="24"/>
          <w:szCs w:val="24"/>
          <w:lang w:bidi="lo-LA"/>
        </w:rPr>
        <w:t>–</w:t>
      </w:r>
      <w:r w:rsidR="00F27A65">
        <w:rPr>
          <w:rFonts w:ascii="Times New Roman" w:hAnsi="Times New Roman" w:cs="Arial Unicode MS"/>
          <w:sz w:val="24"/>
          <w:szCs w:val="24"/>
          <w:lang w:bidi="lo-LA"/>
        </w:rPr>
        <w:t xml:space="preserve"> </w:t>
      </w:r>
      <w:r w:rsidRPr="007A080F">
        <w:rPr>
          <w:rFonts w:ascii="Times New Roman" w:hAnsi="Times New Roman" w:cs="Arial Unicode MS"/>
          <w:sz w:val="24"/>
          <w:szCs w:val="24"/>
          <w:lang w:bidi="lo-LA"/>
        </w:rPr>
        <w:t xml:space="preserve">2020 metų strateginiame plėtros plane, patvirtintame Birštono savivaldybės tarybos 2012 m. spalio 26 d. sprendimu Nr. TS-172, suformuluoto 1 prioriteto „Savivaldybės bendruomenės poreikių tenkinimas“ 1.2 tikslą „Siekti didesnio asmens ir visuomenės saugumo“. Taip pat šio tikslo uždavinius: </w:t>
      </w:r>
    </w:p>
    <w:p w:rsidR="007A080F" w:rsidRPr="007A080F" w:rsidRDefault="007A080F" w:rsidP="00C87960">
      <w:pPr>
        <w:spacing w:after="0" w:line="360" w:lineRule="auto"/>
        <w:ind w:firstLine="720"/>
        <w:jc w:val="both"/>
        <w:rPr>
          <w:rFonts w:ascii="Times New Roman" w:hAnsi="Times New Roman" w:cs="Arial Unicode MS"/>
          <w:sz w:val="24"/>
          <w:szCs w:val="24"/>
          <w:lang w:bidi="lo-LA"/>
        </w:rPr>
      </w:pPr>
      <w:r w:rsidRPr="007A080F">
        <w:rPr>
          <w:rFonts w:ascii="Times New Roman" w:hAnsi="Times New Roman" w:cs="Arial Unicode MS"/>
          <w:sz w:val="24"/>
          <w:szCs w:val="24"/>
          <w:lang w:bidi="lo-LA"/>
        </w:rPr>
        <w:t>1.2.1. užtikrinti prieinamas ir kokybiškas socialines ir sveikatos priežiūros paslaugas;</w:t>
      </w:r>
    </w:p>
    <w:p w:rsidR="007A080F" w:rsidRPr="007A080F" w:rsidRDefault="007A080F" w:rsidP="00C87960">
      <w:pPr>
        <w:spacing w:after="0" w:line="360" w:lineRule="auto"/>
        <w:ind w:firstLine="720"/>
        <w:jc w:val="both"/>
        <w:rPr>
          <w:rFonts w:ascii="Times New Roman" w:hAnsi="Times New Roman" w:cs="Arial Unicode MS"/>
          <w:sz w:val="24"/>
          <w:szCs w:val="24"/>
          <w:lang w:bidi="lo-LA"/>
        </w:rPr>
      </w:pPr>
      <w:r w:rsidRPr="007A080F">
        <w:rPr>
          <w:rFonts w:ascii="Times New Roman" w:hAnsi="Times New Roman" w:cs="Arial Unicode MS"/>
          <w:sz w:val="24"/>
          <w:szCs w:val="24"/>
          <w:lang w:bidi="lo-LA"/>
        </w:rPr>
        <w:lastRenderedPageBreak/>
        <w:t xml:space="preserve">1.2.2. modernizuoti socialinių ir sveikatos priežiūros paslaugų infrastruktūrą. </w:t>
      </w: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b/>
          <w:sz w:val="24"/>
          <w:szCs w:val="24"/>
          <w:lang w:bidi="lo-LA"/>
        </w:rPr>
        <w:t>Socialinė veikla Birštono savivaldybėje yra įgyvendinama vadovaujantis šiais pagrindiniais teisiniais dokumentais:</w:t>
      </w:r>
      <w:r w:rsidRPr="007A080F">
        <w:rPr>
          <w:rFonts w:ascii="Times New Roman" w:hAnsi="Times New Roman"/>
          <w:sz w:val="24"/>
          <w:szCs w:val="24"/>
          <w:lang w:bidi="lo-LA"/>
        </w:rPr>
        <w:t xml:space="preserve"> </w:t>
      </w: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1.  Lietuvos Respublikos Konstitucija. </w:t>
      </w: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2.  Lietuvos Respublikos Socialinių paslaugų įstatymu. </w:t>
      </w: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3.  Kitais poįstatyminiais aktais (su pakeitimais): </w:t>
      </w: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3.1. Socialinių paslaugų katalogu (2006-04-05 SADM įsak. Nr. A1-93); </w:t>
      </w: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3.2. Asmens (šeimos) socialinių paslaugų poreikio nustatymo ir skyrimo tvarkos aprašu ir senyvo amžiaus asmens bei suaugusio asmens su negalia socialinės globos poreikio nustatymo metodika (2006-04-05 SADM įsak. Nr. A1-94); </w:t>
      </w:r>
    </w:p>
    <w:p w:rsidR="00E9265C"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3.3. Mokėjimo už socialines paslaugas tvarkos aprašu (2006-06-14 LRV nutarimas Nr. 583);</w:t>
      </w: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3.4. Socialinės rizikos vaiko ar likusio be tėvų globos vaiko socialinės globos poreikio nustatymo metodika (2006-06-27 SADM įsak. Nr. A1-179); </w:t>
      </w: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3.5. Socialinės globos poreikio vaikui su negalia nustatymo metodika (2006-09-09 SADM įsak. Nr. A1-255); </w:t>
      </w: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3.6. Socialinių paslaugų finansavimo ir lėšų apskaičiavimo metodika (2006-10-10 LRV nutarimas Nr. 978);</w:t>
      </w: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3.7. Socialinių paslaugų planavimo metodika (2006-11-15 LRV nutarimas Nr. 1132); </w:t>
      </w: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3.8. Birštono savivaldybės tarybos 2006 m. rugsėjo 11 d. sprendimu Nr. TS-137 „Dėl socialinių paslaugų teikimo nuostatų ir Birštono savivaldybės gyventojų mokėjimo už socialines paslaugas tvarkos aprašo patvirtinimo“ (su vėlesniais pakeitimais); </w:t>
      </w: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3.9. Birštono savivaldybės tarybos 2013 m. kovo 1 d. sprendimu Nr. TS-38 „Dėl Birštono savivaldybės  gyventojų mokėjimo už socialines paslaugas tvarkos aprašo patvirtinimo“.</w:t>
      </w: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3.10. Birštono savivaldybės tarybos 2012 m. lapkričio 23 d. sprendimu Nr. TS-192  „Dėl Birštono savivaldybės gyventojų telkimo visuomenei naudingiems darbams tvarkos aprašo patvirtinimo“.</w:t>
      </w:r>
    </w:p>
    <w:p w:rsidR="007A080F" w:rsidRPr="007A080F" w:rsidRDefault="007A080F" w:rsidP="00E9265C">
      <w:pPr>
        <w:spacing w:after="0" w:line="360" w:lineRule="auto"/>
        <w:ind w:firstLine="720"/>
        <w:jc w:val="both"/>
        <w:rPr>
          <w:rFonts w:ascii="Times New Roman" w:hAnsi="Times New Roman"/>
          <w:sz w:val="24"/>
          <w:szCs w:val="24"/>
        </w:rPr>
      </w:pPr>
      <w:r w:rsidRPr="007A080F">
        <w:rPr>
          <w:rFonts w:ascii="Times New Roman" w:hAnsi="Times New Roman"/>
          <w:sz w:val="24"/>
          <w:szCs w:val="24"/>
          <w:lang w:bidi="lo-LA"/>
        </w:rPr>
        <w:t xml:space="preserve">3.11. </w:t>
      </w:r>
      <w:r w:rsidRPr="007A080F">
        <w:rPr>
          <w:rFonts w:ascii="Times New Roman" w:hAnsi="Times New Roman"/>
          <w:sz w:val="24"/>
          <w:szCs w:val="24"/>
        </w:rPr>
        <w:t xml:space="preserve">2014 m. lapkričio 7 d.  Birštono savivaldybės tarybos sprendimas Nr. TS-170 </w:t>
      </w:r>
      <w:r w:rsidRPr="007A080F">
        <w:rPr>
          <w:rFonts w:ascii="Times New Roman" w:hAnsi="Times New Roman"/>
          <w:bCs/>
          <w:sz w:val="24"/>
          <w:szCs w:val="24"/>
        </w:rPr>
        <w:t>„Dėl Birštono savivaldybės gyventojų telkimo visuomenei naudingai veiklai atlikti tvarkos aprašo 4, 11.3, 15, 19, 26, 29, 30, 31 punktų, 4 priedo, pakeitimo ir papildymo“.</w:t>
      </w:r>
    </w:p>
    <w:p w:rsidR="007A080F" w:rsidRPr="007A080F" w:rsidRDefault="007A080F" w:rsidP="007A080F">
      <w:pPr>
        <w:spacing w:after="0" w:line="360" w:lineRule="auto"/>
        <w:jc w:val="both"/>
        <w:rPr>
          <w:rFonts w:ascii="Times New Roman" w:hAnsi="Times New Roman"/>
          <w:sz w:val="24"/>
          <w:szCs w:val="24"/>
        </w:rPr>
      </w:pPr>
      <w:r w:rsidRPr="007A080F">
        <w:rPr>
          <w:rFonts w:ascii="Times New Roman" w:hAnsi="Times New Roman"/>
          <w:b/>
          <w:bCs/>
          <w:caps/>
          <w:sz w:val="24"/>
          <w:szCs w:val="24"/>
        </w:rPr>
        <w:t> </w:t>
      </w:r>
      <w:r w:rsidRPr="007A080F">
        <w:rPr>
          <w:rFonts w:ascii="Times New Roman" w:hAnsi="Times New Roman"/>
          <w:sz w:val="24"/>
          <w:szCs w:val="24"/>
        </w:rPr>
        <w:tab/>
      </w:r>
      <w:r w:rsidRPr="007A080F">
        <w:rPr>
          <w:rFonts w:ascii="Times New Roman" w:hAnsi="Times New Roman"/>
          <w:sz w:val="24"/>
          <w:szCs w:val="24"/>
          <w:lang w:bidi="lo-LA"/>
        </w:rPr>
        <w:t xml:space="preserve">Rengiant šį Socialinių paslaugų planą, buvo naudojami Statistikos departamento prie LR Vyriausybės, Kauno teritorinės darbo biržos Prienų skyriaus, Savivaldybės administracijos struktūrinių padalinių (Socialinės paramos, Civilinės metrikacijos skyrių), BĮ Nemajūnų dienos centro, Birštono savivaldybės neįgaliųjų draugijos ir kitų socialinių įstaigų, nevyriausybinių organizacijų pateikti duomenys.  </w:t>
      </w:r>
    </w:p>
    <w:p w:rsidR="00B83789" w:rsidRPr="00843954" w:rsidRDefault="007A080F" w:rsidP="00843954">
      <w:pPr>
        <w:spacing w:after="0" w:line="360" w:lineRule="auto"/>
        <w:ind w:firstLine="720"/>
        <w:rPr>
          <w:rFonts w:ascii="Times New Roman" w:hAnsi="Times New Roman"/>
          <w:sz w:val="24"/>
          <w:szCs w:val="24"/>
          <w:lang w:bidi="lo-LA"/>
        </w:rPr>
      </w:pPr>
      <w:r w:rsidRPr="007A080F">
        <w:rPr>
          <w:rFonts w:ascii="Times New Roman" w:hAnsi="Times New Roman"/>
          <w:sz w:val="24"/>
          <w:szCs w:val="24"/>
          <w:lang w:bidi="lo-LA"/>
        </w:rPr>
        <w:t xml:space="preserve">Šiame Socialinių paslaugų plane vartojamos sąvokos atitinka Lietuvos Respublikos socialinių paslaugų įstatyme ir kituose teisės aktuose apibrėžtas sąvokas. </w:t>
      </w:r>
    </w:p>
    <w:p w:rsidR="007A080F" w:rsidRPr="007A080F" w:rsidRDefault="007A080F" w:rsidP="007A080F">
      <w:pPr>
        <w:spacing w:after="0" w:line="360" w:lineRule="auto"/>
        <w:jc w:val="center"/>
        <w:rPr>
          <w:rFonts w:ascii="Times New Roman" w:hAnsi="Times New Roman" w:cs="Arial Unicode MS"/>
          <w:b/>
          <w:sz w:val="24"/>
          <w:szCs w:val="24"/>
          <w:lang w:bidi="lo-LA"/>
        </w:rPr>
      </w:pPr>
      <w:r w:rsidRPr="007A080F">
        <w:rPr>
          <w:rFonts w:ascii="Times New Roman" w:hAnsi="Times New Roman" w:cs="Arial Unicode MS"/>
          <w:b/>
          <w:sz w:val="24"/>
          <w:szCs w:val="24"/>
          <w:lang w:bidi="lo-LA"/>
        </w:rPr>
        <w:lastRenderedPageBreak/>
        <w:t>2.</w:t>
      </w:r>
      <w:r w:rsidR="00562BEE" w:rsidRPr="007A080F">
        <w:rPr>
          <w:rFonts w:ascii="Times New Roman" w:hAnsi="Times New Roman" w:cs="Arial Unicode MS"/>
          <w:b/>
          <w:sz w:val="24"/>
          <w:szCs w:val="24"/>
          <w:lang w:bidi="lo-LA"/>
        </w:rPr>
        <w:t xml:space="preserve"> </w:t>
      </w:r>
      <w:r w:rsidRPr="007A080F">
        <w:rPr>
          <w:rFonts w:ascii="Times New Roman" w:hAnsi="Times New Roman" w:cs="Arial Unicode MS"/>
          <w:b/>
          <w:sz w:val="24"/>
          <w:szCs w:val="24"/>
          <w:lang w:bidi="lo-LA"/>
        </w:rPr>
        <w:t>Socialinių paslaugų teikimo ir plėtros tikslai</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7A080F" w:rsidP="00E9265C">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Birštono savivaldybės socialinių paslaugų plėtojimui 2018 metais išskirti tokie esminiai socialinių paslaugų teikimo ir plėtros tikslai:</w:t>
      </w:r>
    </w:p>
    <w:p w:rsidR="005B0AC3" w:rsidRDefault="00E9265C" w:rsidP="00E9265C">
      <w:pPr>
        <w:tabs>
          <w:tab w:val="left" w:pos="1418"/>
        </w:tabs>
        <w:spacing w:after="0" w:line="360" w:lineRule="auto"/>
        <w:ind w:firstLine="720"/>
        <w:jc w:val="both"/>
        <w:rPr>
          <w:rFonts w:ascii="Times New Roman" w:hAnsi="Times New Roman" w:cs="Arial Unicode MS"/>
          <w:sz w:val="24"/>
          <w:szCs w:val="24"/>
          <w:lang w:bidi="lo-LA"/>
        </w:rPr>
      </w:pPr>
      <w:r>
        <w:rPr>
          <w:rFonts w:ascii="Times New Roman" w:hAnsi="Times New Roman" w:cs="Arial Unicode MS"/>
          <w:sz w:val="24"/>
          <w:szCs w:val="24"/>
          <w:lang w:bidi="lo-LA"/>
        </w:rPr>
        <w:t xml:space="preserve">1. </w:t>
      </w:r>
      <w:r w:rsidR="005B0AC3" w:rsidRPr="007A080F">
        <w:rPr>
          <w:rFonts w:ascii="Times New Roman" w:hAnsi="Times New Roman" w:cs="Arial Unicode MS"/>
          <w:sz w:val="24"/>
          <w:szCs w:val="24"/>
          <w:lang w:bidi="lo-LA"/>
        </w:rPr>
        <w:t xml:space="preserve">Sudaryti geras sąlygas Birštono savivaldybės teritorijoje gyvenantiems asmenims (šeimoms) ugdyti ir stiprinti gebėjimus savarankiškai spręsti savo socialines problemas, palaikyti socialinius ryšius su visuomene. </w:t>
      </w:r>
    </w:p>
    <w:p w:rsidR="007A080F" w:rsidRDefault="005B0AC3" w:rsidP="005B0AC3">
      <w:pPr>
        <w:tabs>
          <w:tab w:val="left" w:pos="1418"/>
        </w:tabs>
        <w:spacing w:after="0" w:line="360" w:lineRule="auto"/>
        <w:ind w:firstLine="720"/>
        <w:jc w:val="both"/>
        <w:rPr>
          <w:rFonts w:ascii="Times New Roman" w:hAnsi="Times New Roman" w:cs="Arial Unicode MS"/>
          <w:sz w:val="24"/>
          <w:szCs w:val="24"/>
          <w:lang w:bidi="lo-LA"/>
        </w:rPr>
      </w:pPr>
      <w:r>
        <w:rPr>
          <w:rFonts w:ascii="Times New Roman" w:hAnsi="Times New Roman" w:cs="Arial Unicode MS"/>
          <w:sz w:val="24"/>
          <w:szCs w:val="24"/>
          <w:lang w:bidi="lo-LA"/>
        </w:rPr>
        <w:t xml:space="preserve">2. </w:t>
      </w:r>
      <w:r w:rsidR="00F27A65">
        <w:rPr>
          <w:rFonts w:ascii="Times New Roman" w:hAnsi="Times New Roman" w:cs="Arial Unicode MS"/>
          <w:sz w:val="24"/>
          <w:szCs w:val="24"/>
          <w:lang w:bidi="lo-LA"/>
        </w:rPr>
        <w:t>Teikti</w:t>
      </w:r>
      <w:r w:rsidR="00F27A65" w:rsidRPr="007A080F">
        <w:rPr>
          <w:rFonts w:ascii="Times New Roman" w:hAnsi="Times New Roman" w:cs="Arial Unicode MS"/>
          <w:sz w:val="24"/>
          <w:szCs w:val="24"/>
          <w:lang w:bidi="lo-LA"/>
        </w:rPr>
        <w:t xml:space="preserve"> </w:t>
      </w:r>
      <w:r w:rsidR="00F27A65">
        <w:rPr>
          <w:rFonts w:ascii="Times New Roman" w:hAnsi="Times New Roman" w:cs="Arial Unicode MS"/>
          <w:sz w:val="24"/>
          <w:szCs w:val="24"/>
          <w:lang w:bidi="lo-LA"/>
        </w:rPr>
        <w:t>kokybiškas</w:t>
      </w:r>
      <w:r w:rsidR="00142FE4">
        <w:rPr>
          <w:rFonts w:ascii="Times New Roman" w:hAnsi="Times New Roman" w:cs="Arial Unicode MS"/>
          <w:sz w:val="24"/>
          <w:szCs w:val="24"/>
          <w:lang w:bidi="lo-LA"/>
        </w:rPr>
        <w:t xml:space="preserve"> socialines paslaugas ir</w:t>
      </w:r>
      <w:r w:rsidR="00D04149">
        <w:rPr>
          <w:rFonts w:ascii="Times New Roman" w:hAnsi="Times New Roman" w:cs="Arial Unicode MS"/>
          <w:sz w:val="24"/>
          <w:szCs w:val="24"/>
          <w:lang w:bidi="lo-LA"/>
        </w:rPr>
        <w:t xml:space="preserve"> kt. p</w:t>
      </w:r>
      <w:r w:rsidR="00B23FA5">
        <w:rPr>
          <w:rFonts w:ascii="Times New Roman" w:hAnsi="Times New Roman" w:cs="Arial Unicode MS"/>
          <w:sz w:val="24"/>
          <w:szCs w:val="24"/>
          <w:lang w:bidi="lo-LA"/>
        </w:rPr>
        <w:t xml:space="preserve">agalbą </w:t>
      </w:r>
      <w:r w:rsidR="007A080F" w:rsidRPr="007A080F">
        <w:rPr>
          <w:rFonts w:ascii="Times New Roman" w:hAnsi="Times New Roman" w:cs="Arial Unicode MS"/>
          <w:sz w:val="24"/>
          <w:szCs w:val="24"/>
          <w:lang w:bidi="lo-LA"/>
        </w:rPr>
        <w:t>Birštono savivaldybės teritorijoje gyvenantiems asmenims (šeimoms) dėl amžiaus, neįgalumo, socialinių problemų ar visiškai neturintiems, neįgijusiems arba praradusiems gebėjimus ar galimybes savarankiškai rūpintis asmeniniu (šeimos) gyvenimu ir dalyvauti visuomenės gyvenime.</w:t>
      </w:r>
    </w:p>
    <w:p w:rsidR="00B23FA5" w:rsidRDefault="00B23FA5" w:rsidP="007A080F">
      <w:pPr>
        <w:spacing w:after="0" w:line="360" w:lineRule="auto"/>
        <w:jc w:val="center"/>
        <w:rPr>
          <w:rFonts w:ascii="Times New Roman" w:hAnsi="Times New Roman" w:cs="Arial Unicode MS"/>
          <w:sz w:val="24"/>
          <w:szCs w:val="24"/>
          <w:lang w:val="en-US" w:bidi="lo-LA"/>
        </w:rPr>
      </w:pPr>
    </w:p>
    <w:p w:rsidR="007A080F" w:rsidRPr="007A080F" w:rsidRDefault="007A080F" w:rsidP="007A080F">
      <w:pPr>
        <w:spacing w:after="0" w:line="360" w:lineRule="auto"/>
        <w:jc w:val="center"/>
        <w:rPr>
          <w:rFonts w:ascii="Times New Roman" w:hAnsi="Times New Roman" w:cs="Arial Unicode MS"/>
          <w:b/>
          <w:sz w:val="24"/>
          <w:szCs w:val="24"/>
          <w:lang w:bidi="lo-LA"/>
        </w:rPr>
      </w:pPr>
      <w:r w:rsidRPr="007A080F">
        <w:rPr>
          <w:rFonts w:ascii="Times New Roman" w:hAnsi="Times New Roman" w:cs="Arial Unicode MS"/>
          <w:b/>
          <w:sz w:val="24"/>
          <w:szCs w:val="24"/>
          <w:lang w:bidi="lo-LA"/>
        </w:rPr>
        <w:t>3.</w:t>
      </w:r>
      <w:r w:rsidR="00142FE4" w:rsidRPr="007A080F">
        <w:rPr>
          <w:rFonts w:ascii="Times New Roman" w:hAnsi="Times New Roman" w:cs="Arial Unicode MS"/>
          <w:b/>
          <w:sz w:val="24"/>
          <w:szCs w:val="24"/>
          <w:lang w:bidi="lo-LA"/>
        </w:rPr>
        <w:t xml:space="preserve"> </w:t>
      </w:r>
      <w:r w:rsidRPr="007A080F">
        <w:rPr>
          <w:rFonts w:ascii="Times New Roman" w:hAnsi="Times New Roman" w:cs="Arial Unicode MS"/>
          <w:b/>
          <w:sz w:val="24"/>
          <w:szCs w:val="24"/>
          <w:lang w:bidi="lo-LA"/>
        </w:rPr>
        <w:t>Socialinių paslaugų plano rengėjai</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7A080F" w:rsidP="00DA3EF7">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Socialinių paslaugų planą rengė Birštono savivaldybės administracijos Socialinės paramos skyriaus, kuris yra atsakingas už socialinių paslaugų planavimą, organizavim</w:t>
      </w:r>
      <w:r w:rsidR="00C27CF1">
        <w:rPr>
          <w:rFonts w:ascii="Times New Roman" w:hAnsi="Times New Roman"/>
          <w:sz w:val="24"/>
          <w:szCs w:val="24"/>
          <w:lang w:bidi="lo-LA"/>
        </w:rPr>
        <w:t>ą ir administravimą, specialistai</w:t>
      </w:r>
      <w:r w:rsidRPr="007A080F">
        <w:rPr>
          <w:rFonts w:ascii="Times New Roman" w:hAnsi="Times New Roman"/>
          <w:sz w:val="24"/>
          <w:szCs w:val="24"/>
          <w:lang w:bidi="lo-LA"/>
        </w:rPr>
        <w:t>:</w:t>
      </w:r>
    </w:p>
    <w:p w:rsidR="007A080F" w:rsidRPr="007A080F" w:rsidRDefault="00DA3EF7" w:rsidP="00DA3EF7">
      <w:pPr>
        <w:tabs>
          <w:tab w:val="left" w:pos="1418"/>
        </w:tabs>
        <w:spacing w:after="0" w:line="360" w:lineRule="auto"/>
        <w:ind w:firstLine="720"/>
        <w:jc w:val="both"/>
        <w:rPr>
          <w:rFonts w:ascii="Times New Roman" w:hAnsi="Times New Roman" w:cs="Arial Unicode MS"/>
          <w:sz w:val="24"/>
          <w:szCs w:val="24"/>
          <w:lang w:bidi="lo-LA"/>
        </w:rPr>
      </w:pPr>
      <w:r>
        <w:rPr>
          <w:rFonts w:ascii="Times New Roman" w:hAnsi="Times New Roman" w:cs="Arial Unicode MS"/>
          <w:sz w:val="24"/>
          <w:szCs w:val="24"/>
          <w:lang w:bidi="lo-LA"/>
        </w:rPr>
        <w:t xml:space="preserve">1. </w:t>
      </w:r>
      <w:r w:rsidR="007A080F" w:rsidRPr="007A080F">
        <w:rPr>
          <w:rFonts w:ascii="Times New Roman" w:hAnsi="Times New Roman" w:cs="Arial Unicode MS"/>
          <w:sz w:val="24"/>
          <w:szCs w:val="24"/>
          <w:lang w:bidi="lo-LA"/>
        </w:rPr>
        <w:t>Skyriaus vedėjas Antanas Grušelionis.</w:t>
      </w:r>
    </w:p>
    <w:p w:rsidR="007A080F" w:rsidRPr="007A080F" w:rsidRDefault="00DA3EF7" w:rsidP="00DA3EF7">
      <w:pPr>
        <w:tabs>
          <w:tab w:val="left" w:pos="1418"/>
        </w:tabs>
        <w:spacing w:after="0" w:line="360" w:lineRule="auto"/>
        <w:ind w:firstLine="720"/>
        <w:jc w:val="both"/>
        <w:rPr>
          <w:rFonts w:ascii="Times New Roman" w:hAnsi="Times New Roman" w:cs="Arial Unicode MS"/>
          <w:sz w:val="24"/>
          <w:szCs w:val="24"/>
          <w:lang w:bidi="lo-LA"/>
        </w:rPr>
      </w:pPr>
      <w:r>
        <w:rPr>
          <w:rFonts w:ascii="Times New Roman" w:hAnsi="Times New Roman" w:cs="Arial Unicode MS"/>
          <w:sz w:val="24"/>
          <w:szCs w:val="24"/>
          <w:lang w:bidi="lo-LA"/>
        </w:rPr>
        <w:t xml:space="preserve">2. </w:t>
      </w:r>
      <w:r w:rsidR="007A080F" w:rsidRPr="007A080F">
        <w:rPr>
          <w:rFonts w:ascii="Times New Roman" w:hAnsi="Times New Roman" w:cs="Arial Unicode MS"/>
          <w:sz w:val="24"/>
          <w:szCs w:val="24"/>
          <w:lang w:bidi="lo-LA"/>
        </w:rPr>
        <w:t>Skyriaus vedėjo pavaduotoja Vilma Burbienė.</w:t>
      </w:r>
    </w:p>
    <w:p w:rsidR="00DA3EF7" w:rsidRDefault="007A080F" w:rsidP="00DA3EF7">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Planas buvo parengtas bendradarbiaujant su socialiniais partneriais – BĮ Nemajūnų dienos centru, Birštono savivaldybės neįgaliųjų draugija bei kitomis nevyriausybinėmis organizacijomis ir kt. </w:t>
      </w:r>
    </w:p>
    <w:p w:rsidR="007A080F" w:rsidRPr="007A080F" w:rsidRDefault="007A080F" w:rsidP="00DA3EF7">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Plano finansinę dalį ruošė Skyriaus vyriausioji specialistė Aurelija Botyrienė.</w:t>
      </w:r>
    </w:p>
    <w:p w:rsidR="00803FFF" w:rsidRDefault="00803FFF" w:rsidP="007A080F">
      <w:pPr>
        <w:spacing w:after="0" w:line="360" w:lineRule="auto"/>
        <w:jc w:val="center"/>
        <w:rPr>
          <w:rFonts w:ascii="Times New Roman" w:hAnsi="Times New Roman" w:cs="Arial Unicode MS"/>
          <w:b/>
          <w:sz w:val="24"/>
          <w:szCs w:val="24"/>
          <w:lang w:bidi="lo-LA"/>
        </w:rPr>
      </w:pPr>
    </w:p>
    <w:p w:rsidR="007A080F" w:rsidRPr="007A080F" w:rsidRDefault="007A080F" w:rsidP="007A080F">
      <w:pPr>
        <w:spacing w:after="0" w:line="360" w:lineRule="auto"/>
        <w:jc w:val="center"/>
        <w:rPr>
          <w:rFonts w:ascii="Times New Roman" w:hAnsi="Times New Roman" w:cs="Arial Unicode MS"/>
          <w:b/>
          <w:sz w:val="24"/>
          <w:szCs w:val="24"/>
          <w:lang w:bidi="lo-LA"/>
        </w:rPr>
      </w:pPr>
      <w:r w:rsidRPr="007A080F">
        <w:rPr>
          <w:rFonts w:ascii="Times New Roman" w:hAnsi="Times New Roman" w:cs="Arial Unicode MS"/>
          <w:b/>
          <w:sz w:val="24"/>
          <w:szCs w:val="24"/>
          <w:lang w:bidi="lo-LA"/>
        </w:rPr>
        <w:t>II. BŪKLĖS ANALIZĖ</w:t>
      </w:r>
    </w:p>
    <w:p w:rsidR="007A080F" w:rsidRPr="007A080F" w:rsidRDefault="007A080F" w:rsidP="007A080F">
      <w:pPr>
        <w:spacing w:after="0" w:line="240" w:lineRule="auto"/>
        <w:rPr>
          <w:rFonts w:ascii="Times New Roman" w:hAnsi="Times New Roman"/>
          <w:sz w:val="14"/>
          <w:szCs w:val="14"/>
          <w:lang w:eastAsia="en-US"/>
        </w:rPr>
      </w:pPr>
    </w:p>
    <w:p w:rsidR="007A080F" w:rsidRPr="007A080F" w:rsidRDefault="00225C96" w:rsidP="007A080F">
      <w:pPr>
        <w:spacing w:after="0" w:line="360" w:lineRule="auto"/>
        <w:jc w:val="center"/>
        <w:rPr>
          <w:rFonts w:ascii="Times New Roman" w:hAnsi="Times New Roman" w:cs="Arial Unicode MS"/>
          <w:b/>
          <w:sz w:val="24"/>
          <w:szCs w:val="24"/>
          <w:lang w:bidi="lo-LA"/>
        </w:rPr>
      </w:pPr>
      <w:r>
        <w:rPr>
          <w:rFonts w:ascii="Times New Roman" w:hAnsi="Times New Roman" w:cs="Arial Unicode MS"/>
          <w:b/>
          <w:sz w:val="24"/>
          <w:szCs w:val="24"/>
          <w:lang w:bidi="lo-LA"/>
        </w:rPr>
        <w:t xml:space="preserve">4. </w:t>
      </w:r>
      <w:r w:rsidR="007A080F" w:rsidRPr="007A080F">
        <w:rPr>
          <w:rFonts w:ascii="Times New Roman" w:hAnsi="Times New Roman" w:cs="Arial Unicode MS"/>
          <w:b/>
          <w:sz w:val="24"/>
          <w:szCs w:val="24"/>
          <w:lang w:bidi="lo-LA"/>
        </w:rPr>
        <w:t>Savivaldybės socialinės ekonominės ir demografinės situacijos įvertinimas</w:t>
      </w:r>
    </w:p>
    <w:p w:rsidR="007A080F" w:rsidRPr="007A080F" w:rsidRDefault="007A080F" w:rsidP="007A080F">
      <w:pPr>
        <w:spacing w:after="0" w:line="240" w:lineRule="auto"/>
        <w:rPr>
          <w:rFonts w:ascii="Times New Roman" w:hAnsi="Times New Roman"/>
          <w:color w:val="538135"/>
          <w:sz w:val="14"/>
          <w:szCs w:val="14"/>
          <w:lang w:eastAsia="en-US"/>
        </w:rPr>
      </w:pPr>
    </w:p>
    <w:p w:rsidR="007A080F" w:rsidRPr="00225C96" w:rsidRDefault="007A080F" w:rsidP="00DA3EF7">
      <w:pPr>
        <w:spacing w:after="0" w:line="360" w:lineRule="auto"/>
        <w:ind w:firstLine="720"/>
        <w:jc w:val="both"/>
        <w:rPr>
          <w:rFonts w:ascii="Times New Roman" w:hAnsi="Times New Roman"/>
          <w:sz w:val="24"/>
          <w:szCs w:val="24"/>
          <w:lang w:bidi="lo-LA"/>
        </w:rPr>
      </w:pPr>
      <w:r w:rsidRPr="00225C96">
        <w:rPr>
          <w:rFonts w:ascii="Times New Roman" w:hAnsi="Times New Roman"/>
          <w:sz w:val="24"/>
          <w:szCs w:val="24"/>
          <w:lang w:bidi="lo-LA"/>
        </w:rPr>
        <w:t xml:space="preserve">Lietuvos statistikos departamento duomenimis, </w:t>
      </w:r>
      <w:r w:rsidR="00DF71CF" w:rsidRPr="00225C96">
        <w:rPr>
          <w:rFonts w:ascii="Times New Roman" w:hAnsi="Times New Roman"/>
          <w:sz w:val="24"/>
          <w:szCs w:val="24"/>
          <w:lang w:bidi="lo-LA"/>
        </w:rPr>
        <w:t xml:space="preserve">2017 metų pradžioje </w:t>
      </w:r>
      <w:r w:rsidR="00F27A65" w:rsidRPr="00225C96">
        <w:rPr>
          <w:rFonts w:ascii="Times New Roman" w:hAnsi="Times New Roman"/>
          <w:sz w:val="24"/>
          <w:szCs w:val="24"/>
          <w:lang w:bidi="lo-LA"/>
        </w:rPr>
        <w:t xml:space="preserve">gyventojų skaičius Lietuvoje </w:t>
      </w:r>
      <w:r w:rsidR="00F27A65">
        <w:rPr>
          <w:rFonts w:ascii="Times New Roman" w:hAnsi="Times New Roman"/>
          <w:sz w:val="24"/>
          <w:szCs w:val="24"/>
          <w:lang w:bidi="lo-LA"/>
        </w:rPr>
        <w:t xml:space="preserve">buvo </w:t>
      </w:r>
      <w:r w:rsidR="00DF71CF" w:rsidRPr="00225C96">
        <w:rPr>
          <w:rFonts w:ascii="OpenSans-Regular" w:hAnsi="OpenSans-Regular"/>
          <w:sz w:val="24"/>
          <w:szCs w:val="24"/>
          <w:lang w:eastAsia="en-US"/>
        </w:rPr>
        <w:t>2 mln. 847 904</w:t>
      </w:r>
      <w:r w:rsidR="00DF71CF" w:rsidRPr="00225C96">
        <w:rPr>
          <w:rFonts w:ascii="OpenSans-Regular" w:hAnsi="OpenSans-Regular"/>
          <w:sz w:val="20"/>
          <w:szCs w:val="20"/>
          <w:lang w:eastAsia="en-US"/>
        </w:rPr>
        <w:t xml:space="preserve"> </w:t>
      </w:r>
      <w:r w:rsidR="00DF71CF" w:rsidRPr="00225C96">
        <w:rPr>
          <w:rFonts w:ascii="Times New Roman" w:hAnsi="Times New Roman"/>
          <w:sz w:val="24"/>
          <w:szCs w:val="24"/>
          <w:lang w:bidi="lo-LA"/>
        </w:rPr>
        <w:t xml:space="preserve">tūkst. gyventojų, o </w:t>
      </w:r>
      <w:r w:rsidRPr="00225C96">
        <w:rPr>
          <w:rFonts w:ascii="Times New Roman" w:hAnsi="Times New Roman"/>
          <w:sz w:val="24"/>
          <w:szCs w:val="24"/>
          <w:lang w:bidi="lo-LA"/>
        </w:rPr>
        <w:t xml:space="preserve">2016 metų pradžioje </w:t>
      </w:r>
      <w:r w:rsidR="00F27A65">
        <w:rPr>
          <w:rFonts w:ascii="Times New Roman" w:hAnsi="Times New Roman"/>
          <w:sz w:val="24"/>
          <w:szCs w:val="24"/>
          <w:lang w:bidi="lo-LA"/>
        </w:rPr>
        <w:t>-</w:t>
      </w:r>
      <w:r w:rsidRPr="00225C96">
        <w:rPr>
          <w:rFonts w:ascii="Times New Roman" w:hAnsi="Times New Roman"/>
          <w:sz w:val="24"/>
          <w:szCs w:val="24"/>
          <w:lang w:bidi="lo-LA"/>
        </w:rPr>
        <w:t xml:space="preserve"> </w:t>
      </w:r>
      <w:r w:rsidRPr="00225C96">
        <w:rPr>
          <w:rFonts w:ascii="OpenSans-Regular" w:hAnsi="OpenSans-Regular"/>
          <w:sz w:val="24"/>
          <w:szCs w:val="24"/>
          <w:lang w:eastAsia="en-US"/>
        </w:rPr>
        <w:t>2 mln. 888 558</w:t>
      </w:r>
      <w:r w:rsidRPr="00225C96">
        <w:rPr>
          <w:rFonts w:ascii="OpenSans-Regular" w:hAnsi="OpenSans-Regular"/>
          <w:sz w:val="20"/>
          <w:szCs w:val="20"/>
          <w:lang w:eastAsia="en-US"/>
        </w:rPr>
        <w:t xml:space="preserve"> </w:t>
      </w:r>
      <w:r w:rsidR="00F27A65">
        <w:rPr>
          <w:rFonts w:ascii="Times New Roman" w:hAnsi="Times New Roman"/>
          <w:sz w:val="24"/>
          <w:szCs w:val="24"/>
          <w:lang w:bidi="lo-LA"/>
        </w:rPr>
        <w:t>tūkst. gyventojų</w:t>
      </w:r>
      <w:r w:rsidRPr="00225C96">
        <w:rPr>
          <w:rFonts w:ascii="Times New Roman" w:hAnsi="Times New Roman"/>
          <w:sz w:val="24"/>
          <w:szCs w:val="24"/>
          <w:lang w:bidi="lo-LA"/>
        </w:rPr>
        <w:t xml:space="preserve">. Šie skaičiai rodo, kad kiekvienais metais gyventojų skaičius Lietuvoje stipriai mažėja. </w:t>
      </w:r>
    </w:p>
    <w:p w:rsidR="007A080F" w:rsidRPr="00225C96" w:rsidRDefault="007A080F" w:rsidP="0080771B">
      <w:pPr>
        <w:spacing w:after="0" w:line="360" w:lineRule="auto"/>
        <w:ind w:firstLine="720"/>
        <w:jc w:val="both"/>
        <w:rPr>
          <w:rFonts w:ascii="Times New Roman" w:hAnsi="Times New Roman"/>
          <w:sz w:val="24"/>
          <w:szCs w:val="24"/>
          <w:lang w:bidi="lo-LA"/>
        </w:rPr>
      </w:pPr>
      <w:r w:rsidRPr="00225C96">
        <w:rPr>
          <w:rFonts w:ascii="Times New Roman" w:hAnsi="Times New Roman"/>
          <w:sz w:val="24"/>
          <w:szCs w:val="24"/>
          <w:lang w:bidi="lo-LA"/>
        </w:rPr>
        <w:t>Birštono savivaldybė yra viena m</w:t>
      </w:r>
      <w:r w:rsidR="0080771B" w:rsidRPr="00225C96">
        <w:rPr>
          <w:rFonts w:ascii="Times New Roman" w:hAnsi="Times New Roman"/>
          <w:sz w:val="24"/>
          <w:szCs w:val="24"/>
          <w:lang w:bidi="lo-LA"/>
        </w:rPr>
        <w:t>ažiausių savivaldybių Lietuvoje, besiribojanti</w:t>
      </w:r>
      <w:r w:rsidRPr="00225C96">
        <w:rPr>
          <w:rFonts w:ascii="Times New Roman" w:hAnsi="Times New Roman"/>
          <w:sz w:val="24"/>
          <w:szCs w:val="24"/>
          <w:lang w:bidi="lo-LA"/>
        </w:rPr>
        <w:t xml:space="preserve"> su Alytaus, Prienų rajonais. Bendras Savivaldybės teritorijos plotas siekia 124 kvadratinius kilometrus. Savivaldybę sudaro Birštono miestas ir Birštono seniūnija. </w:t>
      </w:r>
    </w:p>
    <w:p w:rsidR="00C06F78" w:rsidRPr="002040DD" w:rsidRDefault="007A080F" w:rsidP="0080771B">
      <w:pPr>
        <w:spacing w:after="0" w:line="360" w:lineRule="auto"/>
        <w:ind w:firstLine="720"/>
        <w:jc w:val="both"/>
        <w:rPr>
          <w:rFonts w:ascii="Times New Roman" w:hAnsi="Times New Roman"/>
          <w:sz w:val="24"/>
          <w:szCs w:val="24"/>
          <w:lang w:bidi="lo-LA"/>
        </w:rPr>
      </w:pPr>
      <w:r w:rsidRPr="002040DD">
        <w:rPr>
          <w:rFonts w:ascii="Times New Roman" w:hAnsi="Times New Roman"/>
          <w:sz w:val="24"/>
          <w:szCs w:val="24"/>
          <w:lang w:bidi="lo-LA"/>
        </w:rPr>
        <w:t xml:space="preserve">Birštono savivaldybės administracijos Civilinės metrikacijos skyriaus </w:t>
      </w:r>
      <w:r w:rsidR="00C06F78" w:rsidRPr="002040DD">
        <w:rPr>
          <w:rFonts w:ascii="Times New Roman" w:hAnsi="Times New Roman"/>
          <w:sz w:val="24"/>
          <w:szCs w:val="24"/>
          <w:lang w:bidi="lo-LA"/>
        </w:rPr>
        <w:t xml:space="preserve">2017 m. lapkričio 1 d. </w:t>
      </w:r>
      <w:r w:rsidR="005F5FEA">
        <w:rPr>
          <w:rFonts w:ascii="Times New Roman" w:hAnsi="Times New Roman"/>
          <w:sz w:val="24"/>
          <w:szCs w:val="24"/>
          <w:lang w:bidi="lo-LA"/>
        </w:rPr>
        <w:t>duomenim</w:t>
      </w:r>
      <w:r w:rsidR="00C06F78" w:rsidRPr="002040DD">
        <w:rPr>
          <w:rFonts w:ascii="Times New Roman" w:hAnsi="Times New Roman"/>
          <w:sz w:val="24"/>
          <w:szCs w:val="24"/>
          <w:lang w:bidi="lo-LA"/>
        </w:rPr>
        <w:t>is</w:t>
      </w:r>
      <w:r w:rsidR="005F5FEA">
        <w:rPr>
          <w:rFonts w:ascii="Times New Roman" w:hAnsi="Times New Roman"/>
          <w:sz w:val="24"/>
          <w:szCs w:val="24"/>
          <w:lang w:bidi="lo-LA"/>
        </w:rPr>
        <w:t>,</w:t>
      </w:r>
      <w:r w:rsidR="00C06F78" w:rsidRPr="002040DD">
        <w:rPr>
          <w:rFonts w:ascii="Times New Roman" w:hAnsi="Times New Roman"/>
          <w:sz w:val="24"/>
          <w:szCs w:val="24"/>
          <w:lang w:bidi="lo-LA"/>
        </w:rPr>
        <w:t xml:space="preserve"> </w:t>
      </w:r>
      <w:r w:rsidR="00BD069B" w:rsidRPr="002040DD">
        <w:rPr>
          <w:rFonts w:ascii="Times New Roman" w:hAnsi="Times New Roman"/>
          <w:sz w:val="24"/>
          <w:szCs w:val="24"/>
          <w:lang w:bidi="lo-LA"/>
        </w:rPr>
        <w:t>Savivaldybėje gyvenamąją vietą de</w:t>
      </w:r>
      <w:r w:rsidR="00F80121">
        <w:rPr>
          <w:rFonts w:ascii="Times New Roman" w:hAnsi="Times New Roman"/>
          <w:sz w:val="24"/>
          <w:szCs w:val="24"/>
          <w:lang w:bidi="lo-LA"/>
        </w:rPr>
        <w:t>klaravo</w:t>
      </w:r>
      <w:r w:rsidR="00C06F78" w:rsidRPr="002040DD">
        <w:rPr>
          <w:rFonts w:ascii="Times New Roman" w:hAnsi="Times New Roman"/>
          <w:sz w:val="24"/>
          <w:szCs w:val="24"/>
          <w:lang w:bidi="lo-LA"/>
        </w:rPr>
        <w:t xml:space="preserve"> 4</w:t>
      </w:r>
      <w:r w:rsidR="00BD069B" w:rsidRPr="002040DD">
        <w:rPr>
          <w:rFonts w:ascii="Times New Roman" w:hAnsi="Times New Roman"/>
          <w:sz w:val="24"/>
          <w:szCs w:val="24"/>
          <w:lang w:bidi="lo-LA"/>
        </w:rPr>
        <w:t>663</w:t>
      </w:r>
      <w:r w:rsidR="00C06F78" w:rsidRPr="002040DD">
        <w:rPr>
          <w:rFonts w:ascii="Times New Roman" w:hAnsi="Times New Roman"/>
          <w:sz w:val="24"/>
          <w:szCs w:val="24"/>
          <w:lang w:bidi="lo-LA"/>
        </w:rPr>
        <w:t xml:space="preserve"> gyventojai</w:t>
      </w:r>
      <w:r w:rsidR="00BD069B" w:rsidRPr="002040DD">
        <w:rPr>
          <w:rFonts w:ascii="Times New Roman" w:hAnsi="Times New Roman"/>
          <w:sz w:val="24"/>
          <w:szCs w:val="24"/>
          <w:lang w:bidi="lo-LA"/>
        </w:rPr>
        <w:t>, i</w:t>
      </w:r>
      <w:r w:rsidR="002040DD" w:rsidRPr="002040DD">
        <w:rPr>
          <w:rFonts w:ascii="Times New Roman" w:hAnsi="Times New Roman"/>
          <w:sz w:val="24"/>
          <w:szCs w:val="24"/>
          <w:lang w:bidi="lo-LA"/>
        </w:rPr>
        <w:t>š jų mieste – 2733, kaimiškosiose vietovėse – 1860</w:t>
      </w:r>
      <w:r w:rsidR="00BD069B" w:rsidRPr="002040DD">
        <w:rPr>
          <w:rFonts w:ascii="Times New Roman" w:hAnsi="Times New Roman"/>
          <w:sz w:val="24"/>
          <w:szCs w:val="24"/>
          <w:lang w:bidi="lo-LA"/>
        </w:rPr>
        <w:t xml:space="preserve"> gyventojai ir </w:t>
      </w:r>
      <w:r w:rsidR="002040DD" w:rsidRPr="002040DD">
        <w:rPr>
          <w:rFonts w:ascii="Times New Roman" w:hAnsi="Times New Roman"/>
          <w:sz w:val="24"/>
          <w:szCs w:val="24"/>
          <w:lang w:bidi="lo-LA"/>
        </w:rPr>
        <w:t>70</w:t>
      </w:r>
      <w:r w:rsidR="002040DD">
        <w:rPr>
          <w:rFonts w:ascii="Times New Roman" w:hAnsi="Times New Roman"/>
          <w:sz w:val="24"/>
          <w:szCs w:val="24"/>
          <w:lang w:bidi="lo-LA"/>
        </w:rPr>
        <w:t xml:space="preserve"> gyventojų</w:t>
      </w:r>
      <w:r w:rsidR="00BD069B" w:rsidRPr="002040DD">
        <w:rPr>
          <w:rFonts w:ascii="Times New Roman" w:hAnsi="Times New Roman"/>
          <w:sz w:val="24"/>
          <w:szCs w:val="24"/>
          <w:lang w:bidi="lo-LA"/>
        </w:rPr>
        <w:t xml:space="preserve"> įtraukti į gyvenamosios vietos neturinčių asmenų apskaitą</w:t>
      </w:r>
      <w:r w:rsidR="002040DD" w:rsidRPr="002040DD">
        <w:rPr>
          <w:rFonts w:ascii="Times New Roman" w:hAnsi="Times New Roman"/>
          <w:sz w:val="24"/>
          <w:szCs w:val="24"/>
          <w:lang w:bidi="lo-LA"/>
        </w:rPr>
        <w:t>.</w:t>
      </w:r>
    </w:p>
    <w:p w:rsidR="007A080F" w:rsidRPr="00225C96" w:rsidRDefault="007A080F" w:rsidP="0080771B">
      <w:pPr>
        <w:spacing w:after="0" w:line="360" w:lineRule="auto"/>
        <w:ind w:firstLine="720"/>
        <w:jc w:val="both"/>
        <w:rPr>
          <w:rFonts w:ascii="Times New Roman" w:hAnsi="Times New Roman"/>
          <w:sz w:val="24"/>
          <w:szCs w:val="24"/>
          <w:lang w:bidi="lo-LA"/>
        </w:rPr>
      </w:pPr>
      <w:r w:rsidRPr="00225C96">
        <w:rPr>
          <w:rFonts w:ascii="Times New Roman" w:hAnsi="Times New Roman"/>
          <w:sz w:val="24"/>
          <w:szCs w:val="24"/>
          <w:lang w:bidi="lo-LA"/>
        </w:rPr>
        <w:lastRenderedPageBreak/>
        <w:t xml:space="preserve">2017 m. sausio 1 d. </w:t>
      </w:r>
      <w:r w:rsidR="00B20136">
        <w:rPr>
          <w:rFonts w:ascii="Times New Roman" w:hAnsi="Times New Roman"/>
          <w:sz w:val="24"/>
          <w:szCs w:val="24"/>
          <w:lang w:bidi="lo-LA"/>
        </w:rPr>
        <w:t>duomenimis, Savivaldybėje gyvenamąją vietą buvo deklaravę</w:t>
      </w:r>
      <w:r w:rsidRPr="00225C96">
        <w:rPr>
          <w:rFonts w:ascii="Times New Roman" w:hAnsi="Times New Roman"/>
          <w:sz w:val="24"/>
          <w:szCs w:val="24"/>
          <w:lang w:bidi="lo-LA"/>
        </w:rPr>
        <w:t xml:space="preserve"> 4780 gyventojai (2016 m. sausio 1 d. – 4857</w:t>
      </w:r>
      <w:r w:rsidR="00B20136">
        <w:rPr>
          <w:rFonts w:ascii="Times New Roman" w:hAnsi="Times New Roman"/>
          <w:sz w:val="24"/>
          <w:szCs w:val="24"/>
          <w:lang w:bidi="lo-LA"/>
        </w:rPr>
        <w:t>)</w:t>
      </w:r>
      <w:r w:rsidRPr="00225C96">
        <w:rPr>
          <w:rFonts w:ascii="Times New Roman" w:hAnsi="Times New Roman"/>
          <w:sz w:val="24"/>
          <w:szCs w:val="24"/>
          <w:lang w:bidi="lo-LA"/>
        </w:rPr>
        <w:t xml:space="preserve">. Iš jų mieste – 2762, kaimiškosiose vietovėse – 1922 gyventojai ir 96 gyventojai įtraukti į gyvenamosios vietos neturinčių asmenų apskaitą. </w:t>
      </w:r>
      <w:r w:rsidR="00B20136">
        <w:rPr>
          <w:rFonts w:ascii="Times New Roman" w:hAnsi="Times New Roman"/>
          <w:sz w:val="24"/>
          <w:szCs w:val="24"/>
          <w:lang w:bidi="lo-LA"/>
        </w:rPr>
        <w:t xml:space="preserve">Iš pateiktų duomenų matyti, jog </w:t>
      </w:r>
      <w:r w:rsidRPr="00225C96">
        <w:rPr>
          <w:rFonts w:ascii="Times New Roman" w:hAnsi="Times New Roman"/>
          <w:sz w:val="24"/>
          <w:szCs w:val="24"/>
          <w:lang w:bidi="lo-LA"/>
        </w:rPr>
        <w:t xml:space="preserve">Birštono savivaldybės gyventojų skaičius, kaip ir šalies, yra </w:t>
      </w:r>
      <w:r w:rsidR="00225C96" w:rsidRPr="00225C96">
        <w:rPr>
          <w:rFonts w:ascii="Times New Roman" w:hAnsi="Times New Roman"/>
          <w:sz w:val="24"/>
          <w:szCs w:val="24"/>
          <w:lang w:bidi="lo-LA"/>
        </w:rPr>
        <w:t xml:space="preserve">kasmet </w:t>
      </w:r>
      <w:r w:rsidRPr="00225C96">
        <w:rPr>
          <w:rFonts w:ascii="Times New Roman" w:hAnsi="Times New Roman"/>
          <w:sz w:val="24"/>
          <w:szCs w:val="24"/>
          <w:lang w:bidi="lo-LA"/>
        </w:rPr>
        <w:t>mažėjantis.</w:t>
      </w:r>
    </w:p>
    <w:p w:rsidR="00216FF9" w:rsidRPr="00216FF9" w:rsidRDefault="007A080F" w:rsidP="00580047">
      <w:pPr>
        <w:spacing w:after="0" w:line="360" w:lineRule="auto"/>
        <w:ind w:firstLine="720"/>
        <w:jc w:val="both"/>
        <w:rPr>
          <w:rFonts w:ascii="Times New Roman" w:hAnsi="Times New Roman"/>
          <w:sz w:val="24"/>
          <w:szCs w:val="24"/>
          <w:lang w:bidi="lo-LA"/>
        </w:rPr>
      </w:pPr>
      <w:r w:rsidRPr="00216FF9">
        <w:rPr>
          <w:rFonts w:ascii="Times New Roman" w:hAnsi="Times New Roman"/>
          <w:sz w:val="24"/>
          <w:szCs w:val="24"/>
          <w:lang w:bidi="lo-LA"/>
        </w:rPr>
        <w:t xml:space="preserve">Birštonas – </w:t>
      </w:r>
      <w:r w:rsidR="00216FF9" w:rsidRPr="00216FF9">
        <w:rPr>
          <w:rFonts w:ascii="Times New Roman" w:hAnsi="Times New Roman"/>
          <w:sz w:val="24"/>
          <w:szCs w:val="24"/>
          <w:shd w:val="clear" w:color="auto" w:fill="FFFFFF"/>
        </w:rPr>
        <w:t xml:space="preserve">vienas seniausių balneologijos kurortų Lietuvoje, kuriame </w:t>
      </w:r>
      <w:r w:rsidR="00216FF9" w:rsidRPr="00216FF9">
        <w:rPr>
          <w:rFonts w:ascii="Times New Roman" w:hAnsi="Times New Roman"/>
          <w:sz w:val="24"/>
          <w:szCs w:val="24"/>
          <w:lang w:bidi="lo-LA"/>
        </w:rPr>
        <w:t xml:space="preserve">išvystyta poilsio, </w:t>
      </w:r>
      <w:r w:rsidR="00216FF9" w:rsidRPr="00580047">
        <w:rPr>
          <w:rFonts w:ascii="Times New Roman" w:hAnsi="Times New Roman"/>
          <w:sz w:val="24"/>
          <w:szCs w:val="24"/>
          <w:lang w:bidi="lo-LA"/>
        </w:rPr>
        <w:t>sveikatingumo, reabilitacijos paslaugų struktūra.</w:t>
      </w:r>
      <w:r w:rsidR="00580047" w:rsidRPr="00580047">
        <w:rPr>
          <w:rFonts w:ascii="Times New Roman" w:hAnsi="Times New Roman"/>
          <w:sz w:val="24"/>
          <w:szCs w:val="24"/>
          <w:lang w:bidi="lo-LA"/>
        </w:rPr>
        <w:t xml:space="preserve"> </w:t>
      </w:r>
      <w:r w:rsidR="00580047" w:rsidRPr="00580047">
        <w:rPr>
          <w:rFonts w:ascii="Times New Roman" w:hAnsi="Times New Roman"/>
          <w:sz w:val="24"/>
          <w:szCs w:val="24"/>
        </w:rPr>
        <w:t>Lietuvos kurortų plėtros koncepcijoje (2002-</w:t>
      </w:r>
      <w:r w:rsidR="00580047" w:rsidRPr="00580047">
        <w:rPr>
          <w:rFonts w:ascii="Times New Roman" w:hAnsi="Times New Roman"/>
          <w:sz w:val="24"/>
          <w:szCs w:val="24"/>
          <w:lang w:val="en-US"/>
        </w:rPr>
        <w:t>10</w:t>
      </w:r>
      <w:r w:rsidR="00580047" w:rsidRPr="00580047">
        <w:rPr>
          <w:rFonts w:ascii="Times New Roman" w:hAnsi="Times New Roman"/>
          <w:sz w:val="24"/>
          <w:szCs w:val="24"/>
        </w:rPr>
        <w:t>-29 LRV nutarimas Nr. 1713) Birštonas apibrėžiamas kaip tarptautinis integruoto turizmo ir modernaus kurortinio gydymo kurortas, esantis Nemuno kilpų regioniniame parke.</w:t>
      </w:r>
      <w:r w:rsidR="00580047">
        <w:rPr>
          <w:rFonts w:ascii="Times New Roman" w:hAnsi="Times New Roman"/>
          <w:sz w:val="24"/>
          <w:szCs w:val="24"/>
        </w:rPr>
        <w:t xml:space="preserve"> </w:t>
      </w:r>
      <w:r w:rsidR="00216FF9">
        <w:rPr>
          <w:rFonts w:ascii="Times New Roman" w:hAnsi="Times New Roman"/>
          <w:sz w:val="24"/>
          <w:szCs w:val="24"/>
          <w:lang w:bidi="lo-LA"/>
        </w:rPr>
        <w:t>Birštone įsikūrusi</w:t>
      </w:r>
      <w:r w:rsidR="00216FF9" w:rsidRPr="00216FF9">
        <w:rPr>
          <w:rFonts w:ascii="Times New Roman" w:hAnsi="Times New Roman"/>
          <w:sz w:val="24"/>
          <w:szCs w:val="24"/>
          <w:lang w:bidi="lo-LA"/>
        </w:rPr>
        <w:t xml:space="preserve"> </w:t>
      </w:r>
      <w:r w:rsidR="00580047">
        <w:rPr>
          <w:rFonts w:ascii="Times New Roman" w:hAnsi="Times New Roman"/>
          <w:sz w:val="24"/>
          <w:szCs w:val="24"/>
          <w:lang w:bidi="lo-LA"/>
        </w:rPr>
        <w:t>ir regioninio parko būstinė bei</w:t>
      </w:r>
      <w:r w:rsidR="00216FF9" w:rsidRPr="00225C96">
        <w:rPr>
          <w:rFonts w:ascii="Times New Roman" w:hAnsi="Times New Roman"/>
          <w:sz w:val="24"/>
          <w:szCs w:val="24"/>
          <w:lang w:bidi="lo-LA"/>
        </w:rPr>
        <w:t xml:space="preserve"> parko lankytojų informacinis centras.</w:t>
      </w:r>
    </w:p>
    <w:p w:rsidR="007A080F" w:rsidRPr="006B5B2D" w:rsidRDefault="007A080F" w:rsidP="006B5B2D">
      <w:pPr>
        <w:spacing w:after="0" w:line="360" w:lineRule="auto"/>
        <w:ind w:firstLine="720"/>
        <w:jc w:val="both"/>
        <w:rPr>
          <w:rFonts w:ascii="Times New Roman" w:hAnsi="Times New Roman"/>
          <w:sz w:val="24"/>
          <w:szCs w:val="24"/>
          <w:lang w:bidi="lo-LA"/>
        </w:rPr>
      </w:pPr>
      <w:r w:rsidRPr="00D353C6">
        <w:rPr>
          <w:rFonts w:ascii="Times New Roman" w:hAnsi="Times New Roman"/>
          <w:sz w:val="24"/>
          <w:szCs w:val="24"/>
          <w:lang w:bidi="lo-LA"/>
        </w:rPr>
        <w:t>Birštoniečių gyvenimo kokybė, jiems teikiamos paslaugos ir aplinka, kurioje jie gyvena, taip pat yra prioritetinės Birštono</w:t>
      </w:r>
      <w:r w:rsidR="006B5B2D">
        <w:rPr>
          <w:rFonts w:ascii="Times New Roman" w:hAnsi="Times New Roman"/>
          <w:sz w:val="24"/>
          <w:szCs w:val="24"/>
          <w:lang w:bidi="lo-LA"/>
        </w:rPr>
        <w:t xml:space="preserve"> savivaldybės veiklos sritys.  </w:t>
      </w:r>
    </w:p>
    <w:p w:rsidR="00D353C6" w:rsidRPr="007A080F" w:rsidRDefault="007A080F" w:rsidP="00853864">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4.1. Vidutinis metin</w:t>
      </w:r>
      <w:r w:rsidR="00D353C6">
        <w:rPr>
          <w:rFonts w:ascii="Times New Roman" w:hAnsi="Times New Roman"/>
          <w:b/>
          <w:sz w:val="24"/>
          <w:szCs w:val="24"/>
          <w:lang w:bidi="lo-LA"/>
        </w:rPr>
        <w:t>i</w:t>
      </w:r>
      <w:r w:rsidR="00853864">
        <w:rPr>
          <w:rFonts w:ascii="Times New Roman" w:hAnsi="Times New Roman"/>
          <w:b/>
          <w:sz w:val="24"/>
          <w:szCs w:val="24"/>
          <w:lang w:bidi="lo-LA"/>
        </w:rPr>
        <w:t>s gyventojų skaičius ir sudėtis</w:t>
      </w:r>
    </w:p>
    <w:p w:rsidR="00D353C6" w:rsidRPr="007A080F" w:rsidRDefault="007A080F" w:rsidP="00D353C6">
      <w:pPr>
        <w:spacing w:after="0" w:line="360" w:lineRule="auto"/>
        <w:jc w:val="center"/>
        <w:rPr>
          <w:rFonts w:ascii="Times New Roman" w:hAnsi="Times New Roman"/>
          <w:sz w:val="24"/>
          <w:szCs w:val="24"/>
          <w:lang w:bidi="lo-LA"/>
        </w:rPr>
      </w:pPr>
      <w:r w:rsidRPr="007A080F">
        <w:rPr>
          <w:rFonts w:ascii="Times New Roman" w:hAnsi="Times New Roman"/>
          <w:b/>
          <w:sz w:val="24"/>
          <w:szCs w:val="24"/>
          <w:lang w:bidi="lo-LA"/>
        </w:rPr>
        <w:t xml:space="preserve">1 lentelė. </w:t>
      </w:r>
      <w:r w:rsidRPr="007A080F">
        <w:rPr>
          <w:rFonts w:ascii="Times New Roman" w:hAnsi="Times New Roman"/>
          <w:sz w:val="24"/>
          <w:szCs w:val="24"/>
          <w:lang w:bidi="lo-LA"/>
        </w:rPr>
        <w:t>Gyventojų skaičius ir sudėtis Birštono savivaldybėje</w:t>
      </w:r>
    </w:p>
    <w:tbl>
      <w:tblPr>
        <w:tblW w:w="99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2126"/>
        <w:gridCol w:w="1247"/>
        <w:gridCol w:w="1304"/>
        <w:gridCol w:w="1314"/>
        <w:gridCol w:w="1380"/>
        <w:gridCol w:w="1946"/>
      </w:tblGrid>
      <w:tr w:rsidR="007A080F" w:rsidRPr="007A080F" w:rsidTr="00290608">
        <w:tc>
          <w:tcPr>
            <w:tcW w:w="628" w:type="dxa"/>
          </w:tcPr>
          <w:p w:rsidR="007A080F" w:rsidRPr="007A080F" w:rsidRDefault="007A080F" w:rsidP="007A080F">
            <w:pPr>
              <w:spacing w:after="0" w:line="240" w:lineRule="auto"/>
              <w:rPr>
                <w:rFonts w:ascii="Times New Roman" w:hAnsi="Times New Roman"/>
                <w:sz w:val="20"/>
                <w:szCs w:val="20"/>
                <w:lang w:bidi="lo-LA"/>
              </w:rPr>
            </w:pPr>
            <w:r w:rsidRPr="007A080F">
              <w:rPr>
                <w:rFonts w:ascii="Times New Roman" w:hAnsi="Times New Roman"/>
                <w:sz w:val="20"/>
                <w:szCs w:val="20"/>
                <w:lang w:bidi="lo-LA"/>
              </w:rPr>
              <w:t>Eil. Nr.</w:t>
            </w:r>
          </w:p>
        </w:tc>
        <w:tc>
          <w:tcPr>
            <w:tcW w:w="2126" w:type="dxa"/>
          </w:tcPr>
          <w:p w:rsidR="007A080F" w:rsidRPr="007A080F" w:rsidRDefault="007A080F" w:rsidP="007A080F">
            <w:pPr>
              <w:spacing w:after="0" w:line="240" w:lineRule="auto"/>
              <w:rPr>
                <w:rFonts w:ascii="Times New Roman" w:hAnsi="Times New Roman"/>
                <w:sz w:val="20"/>
                <w:szCs w:val="20"/>
                <w:lang w:bidi="lo-LA"/>
              </w:rPr>
            </w:pPr>
            <w:r w:rsidRPr="007A080F">
              <w:rPr>
                <w:rFonts w:ascii="Times New Roman" w:hAnsi="Times New Roman"/>
                <w:sz w:val="20"/>
                <w:szCs w:val="20"/>
                <w:lang w:bidi="lo-LA"/>
              </w:rPr>
              <w:t>Rodiklis</w:t>
            </w:r>
          </w:p>
        </w:tc>
        <w:tc>
          <w:tcPr>
            <w:tcW w:w="1247" w:type="dxa"/>
          </w:tcPr>
          <w:p w:rsidR="007A080F" w:rsidRPr="007A080F" w:rsidRDefault="007A080F" w:rsidP="007A080F">
            <w:pPr>
              <w:spacing w:after="0" w:line="240" w:lineRule="auto"/>
              <w:jc w:val="center"/>
              <w:rPr>
                <w:rFonts w:ascii="Times New Roman" w:hAnsi="Times New Roman"/>
                <w:sz w:val="20"/>
                <w:szCs w:val="20"/>
                <w:lang w:bidi="lo-LA"/>
              </w:rPr>
            </w:pPr>
            <w:r w:rsidRPr="007A080F">
              <w:rPr>
                <w:rFonts w:ascii="Times New Roman" w:hAnsi="Times New Roman"/>
                <w:sz w:val="20"/>
                <w:szCs w:val="20"/>
                <w:lang w:bidi="lo-LA"/>
              </w:rPr>
              <w:t>2014-01-01</w:t>
            </w:r>
          </w:p>
        </w:tc>
        <w:tc>
          <w:tcPr>
            <w:tcW w:w="1304" w:type="dxa"/>
          </w:tcPr>
          <w:p w:rsidR="007A080F" w:rsidRPr="007A080F" w:rsidRDefault="007A080F" w:rsidP="007A080F">
            <w:pPr>
              <w:spacing w:after="0" w:line="240" w:lineRule="auto"/>
              <w:jc w:val="center"/>
              <w:rPr>
                <w:rFonts w:ascii="Times New Roman" w:hAnsi="Times New Roman"/>
                <w:sz w:val="20"/>
                <w:szCs w:val="20"/>
                <w:lang w:bidi="lo-LA"/>
              </w:rPr>
            </w:pPr>
            <w:r w:rsidRPr="007A080F">
              <w:rPr>
                <w:rFonts w:ascii="Times New Roman" w:hAnsi="Times New Roman"/>
                <w:sz w:val="20"/>
                <w:szCs w:val="20"/>
                <w:lang w:bidi="lo-LA"/>
              </w:rPr>
              <w:t>2015-01-01</w:t>
            </w:r>
          </w:p>
        </w:tc>
        <w:tc>
          <w:tcPr>
            <w:tcW w:w="1314" w:type="dxa"/>
          </w:tcPr>
          <w:p w:rsidR="007A080F" w:rsidRPr="007A080F" w:rsidRDefault="007A080F" w:rsidP="007A080F">
            <w:pPr>
              <w:spacing w:after="0" w:line="240" w:lineRule="auto"/>
              <w:jc w:val="center"/>
              <w:rPr>
                <w:rFonts w:ascii="Times New Roman" w:hAnsi="Times New Roman"/>
                <w:sz w:val="20"/>
                <w:szCs w:val="20"/>
                <w:lang w:bidi="lo-LA"/>
              </w:rPr>
            </w:pPr>
            <w:r w:rsidRPr="007A080F">
              <w:rPr>
                <w:rFonts w:ascii="Times New Roman" w:hAnsi="Times New Roman"/>
                <w:sz w:val="20"/>
                <w:szCs w:val="20"/>
                <w:lang w:bidi="lo-LA"/>
              </w:rPr>
              <w:t>2016-01-01</w:t>
            </w:r>
          </w:p>
        </w:tc>
        <w:tc>
          <w:tcPr>
            <w:tcW w:w="1380" w:type="dxa"/>
          </w:tcPr>
          <w:p w:rsidR="007A080F" w:rsidRPr="007A080F" w:rsidRDefault="007A080F" w:rsidP="007A080F">
            <w:pPr>
              <w:spacing w:after="0" w:line="240" w:lineRule="auto"/>
              <w:jc w:val="center"/>
              <w:rPr>
                <w:rFonts w:ascii="Times New Roman" w:hAnsi="Times New Roman"/>
                <w:sz w:val="20"/>
                <w:szCs w:val="20"/>
                <w:lang w:bidi="lo-LA"/>
              </w:rPr>
            </w:pPr>
            <w:r w:rsidRPr="007A080F">
              <w:rPr>
                <w:rFonts w:ascii="Times New Roman" w:hAnsi="Times New Roman"/>
                <w:sz w:val="20"/>
                <w:szCs w:val="20"/>
                <w:lang w:bidi="lo-LA"/>
              </w:rPr>
              <w:t>2017-01-01</w:t>
            </w:r>
          </w:p>
        </w:tc>
        <w:tc>
          <w:tcPr>
            <w:tcW w:w="1946" w:type="dxa"/>
          </w:tcPr>
          <w:p w:rsidR="007A080F" w:rsidRPr="007A080F" w:rsidRDefault="007A080F" w:rsidP="007A080F">
            <w:pPr>
              <w:spacing w:after="0" w:line="240" w:lineRule="auto"/>
              <w:jc w:val="center"/>
              <w:rPr>
                <w:rFonts w:ascii="Times New Roman" w:hAnsi="Times New Roman"/>
                <w:sz w:val="20"/>
                <w:szCs w:val="20"/>
                <w:lang w:bidi="lo-LA"/>
              </w:rPr>
            </w:pPr>
            <w:r w:rsidRPr="007A080F">
              <w:rPr>
                <w:rFonts w:ascii="Times New Roman" w:hAnsi="Times New Roman"/>
                <w:sz w:val="20"/>
                <w:szCs w:val="20"/>
                <w:lang w:bidi="lo-LA"/>
              </w:rPr>
              <w:t>Pokytis +- 2017-01-01 (lyginant su 2016-01-01)</w:t>
            </w:r>
          </w:p>
        </w:tc>
      </w:tr>
      <w:tr w:rsidR="007A080F" w:rsidRPr="007A080F" w:rsidTr="00290608">
        <w:tc>
          <w:tcPr>
            <w:tcW w:w="628" w:type="dxa"/>
          </w:tcPr>
          <w:p w:rsidR="007A080F" w:rsidRPr="003B41A3" w:rsidRDefault="007A080F" w:rsidP="007A080F">
            <w:pPr>
              <w:spacing w:after="0" w:line="240" w:lineRule="auto"/>
              <w:rPr>
                <w:rFonts w:ascii="Times New Roman" w:hAnsi="Times New Roman"/>
                <w:sz w:val="20"/>
                <w:szCs w:val="20"/>
                <w:lang w:bidi="lo-LA"/>
              </w:rPr>
            </w:pPr>
            <w:r w:rsidRPr="003B41A3">
              <w:rPr>
                <w:rFonts w:ascii="Times New Roman" w:hAnsi="Times New Roman"/>
                <w:sz w:val="20"/>
                <w:szCs w:val="20"/>
                <w:lang w:bidi="lo-LA"/>
              </w:rPr>
              <w:t>1.</w:t>
            </w:r>
          </w:p>
        </w:tc>
        <w:tc>
          <w:tcPr>
            <w:tcW w:w="2126" w:type="dxa"/>
          </w:tcPr>
          <w:p w:rsidR="007A080F" w:rsidRPr="003B41A3" w:rsidRDefault="007A080F" w:rsidP="007A080F">
            <w:pPr>
              <w:spacing w:after="0" w:line="240" w:lineRule="auto"/>
              <w:rPr>
                <w:rFonts w:ascii="Times New Roman" w:hAnsi="Times New Roman"/>
                <w:sz w:val="20"/>
                <w:szCs w:val="20"/>
                <w:lang w:bidi="lo-LA"/>
              </w:rPr>
            </w:pPr>
            <w:r w:rsidRPr="003B41A3">
              <w:rPr>
                <w:rFonts w:ascii="Times New Roman" w:hAnsi="Times New Roman"/>
                <w:sz w:val="20"/>
                <w:szCs w:val="20"/>
                <w:lang w:bidi="lo-LA"/>
              </w:rPr>
              <w:t>Gyventojų skaičius</w:t>
            </w:r>
          </w:p>
        </w:tc>
        <w:tc>
          <w:tcPr>
            <w:tcW w:w="1247" w:type="dxa"/>
          </w:tcPr>
          <w:p w:rsidR="007A080F" w:rsidRPr="003B41A3" w:rsidRDefault="007A080F" w:rsidP="007A080F">
            <w:pPr>
              <w:spacing w:after="0" w:line="240" w:lineRule="auto"/>
              <w:jc w:val="center"/>
              <w:rPr>
                <w:rFonts w:ascii="Times New Roman" w:hAnsi="Times New Roman"/>
                <w:sz w:val="24"/>
                <w:szCs w:val="24"/>
                <w:lang w:bidi="lo-LA"/>
              </w:rPr>
            </w:pPr>
            <w:r w:rsidRPr="003B41A3">
              <w:rPr>
                <w:rFonts w:ascii="Times New Roman" w:hAnsi="Times New Roman"/>
                <w:sz w:val="24"/>
                <w:szCs w:val="24"/>
                <w:lang w:bidi="lo-LA"/>
              </w:rPr>
              <w:t>4897</w:t>
            </w:r>
          </w:p>
        </w:tc>
        <w:tc>
          <w:tcPr>
            <w:tcW w:w="1304" w:type="dxa"/>
          </w:tcPr>
          <w:p w:rsidR="007A080F" w:rsidRPr="003B41A3" w:rsidRDefault="007A080F" w:rsidP="007A080F">
            <w:pPr>
              <w:spacing w:after="0" w:line="240" w:lineRule="auto"/>
              <w:jc w:val="center"/>
              <w:rPr>
                <w:rFonts w:ascii="Times New Roman" w:hAnsi="Times New Roman"/>
                <w:sz w:val="24"/>
                <w:szCs w:val="24"/>
                <w:lang w:bidi="lo-LA"/>
              </w:rPr>
            </w:pPr>
            <w:r w:rsidRPr="003B41A3">
              <w:rPr>
                <w:rFonts w:ascii="Times New Roman" w:hAnsi="Times New Roman"/>
                <w:sz w:val="24"/>
                <w:szCs w:val="24"/>
                <w:lang w:bidi="lo-LA"/>
              </w:rPr>
              <w:t>4900</w:t>
            </w:r>
          </w:p>
        </w:tc>
        <w:tc>
          <w:tcPr>
            <w:tcW w:w="1314" w:type="dxa"/>
          </w:tcPr>
          <w:p w:rsidR="007A080F" w:rsidRPr="003B41A3" w:rsidRDefault="007A080F" w:rsidP="007A080F">
            <w:pPr>
              <w:spacing w:after="0" w:line="240" w:lineRule="auto"/>
              <w:jc w:val="center"/>
              <w:rPr>
                <w:rFonts w:ascii="Times New Roman" w:hAnsi="Times New Roman"/>
                <w:sz w:val="24"/>
                <w:szCs w:val="24"/>
                <w:lang w:bidi="lo-LA"/>
              </w:rPr>
            </w:pPr>
            <w:r w:rsidRPr="003B41A3">
              <w:rPr>
                <w:rFonts w:ascii="Times New Roman" w:hAnsi="Times New Roman"/>
                <w:sz w:val="24"/>
                <w:szCs w:val="24"/>
                <w:lang w:bidi="lo-LA"/>
              </w:rPr>
              <w:t>4857</w:t>
            </w:r>
          </w:p>
        </w:tc>
        <w:tc>
          <w:tcPr>
            <w:tcW w:w="1380" w:type="dxa"/>
          </w:tcPr>
          <w:p w:rsidR="007A080F" w:rsidRPr="003B41A3" w:rsidRDefault="007A080F" w:rsidP="007A080F">
            <w:pPr>
              <w:spacing w:after="0" w:line="240" w:lineRule="auto"/>
              <w:jc w:val="center"/>
              <w:rPr>
                <w:rFonts w:ascii="Times New Roman" w:hAnsi="Times New Roman"/>
                <w:sz w:val="24"/>
                <w:szCs w:val="24"/>
                <w:lang w:bidi="lo-LA"/>
              </w:rPr>
            </w:pPr>
            <w:r w:rsidRPr="003B41A3">
              <w:rPr>
                <w:rFonts w:ascii="Times New Roman" w:hAnsi="Times New Roman"/>
                <w:sz w:val="24"/>
                <w:szCs w:val="24"/>
                <w:lang w:bidi="lo-LA"/>
              </w:rPr>
              <w:t>4780</w:t>
            </w:r>
          </w:p>
        </w:tc>
        <w:tc>
          <w:tcPr>
            <w:tcW w:w="1946" w:type="dxa"/>
          </w:tcPr>
          <w:p w:rsidR="007A080F" w:rsidRPr="003B41A3" w:rsidRDefault="007A080F" w:rsidP="007A080F">
            <w:pPr>
              <w:spacing w:after="0" w:line="240" w:lineRule="auto"/>
              <w:jc w:val="center"/>
              <w:rPr>
                <w:rFonts w:ascii="Times New Roman" w:hAnsi="Times New Roman"/>
                <w:sz w:val="24"/>
                <w:szCs w:val="24"/>
                <w:lang w:bidi="lo-LA"/>
              </w:rPr>
            </w:pPr>
            <w:r w:rsidRPr="003B41A3">
              <w:rPr>
                <w:rFonts w:ascii="Times New Roman" w:hAnsi="Times New Roman"/>
                <w:sz w:val="24"/>
                <w:szCs w:val="24"/>
                <w:lang w:bidi="lo-LA"/>
              </w:rPr>
              <w:t>-77</w:t>
            </w:r>
          </w:p>
        </w:tc>
      </w:tr>
      <w:tr w:rsidR="007A080F" w:rsidRPr="007A080F" w:rsidTr="00290608">
        <w:trPr>
          <w:trHeight w:val="335"/>
        </w:trPr>
        <w:tc>
          <w:tcPr>
            <w:tcW w:w="628" w:type="dxa"/>
          </w:tcPr>
          <w:p w:rsidR="007A080F" w:rsidRPr="003B41A3" w:rsidRDefault="007A080F" w:rsidP="007A080F">
            <w:pPr>
              <w:spacing w:after="0" w:line="240" w:lineRule="auto"/>
              <w:rPr>
                <w:rFonts w:ascii="Times New Roman" w:hAnsi="Times New Roman"/>
                <w:sz w:val="20"/>
                <w:szCs w:val="20"/>
                <w:lang w:bidi="lo-LA"/>
              </w:rPr>
            </w:pPr>
          </w:p>
        </w:tc>
        <w:tc>
          <w:tcPr>
            <w:tcW w:w="2126" w:type="dxa"/>
          </w:tcPr>
          <w:p w:rsidR="007A080F" w:rsidRPr="003B41A3" w:rsidRDefault="007A080F" w:rsidP="007A080F">
            <w:pPr>
              <w:spacing w:after="0" w:line="240" w:lineRule="auto"/>
              <w:rPr>
                <w:rFonts w:ascii="Times New Roman" w:hAnsi="Times New Roman"/>
                <w:sz w:val="20"/>
                <w:szCs w:val="20"/>
                <w:lang w:bidi="lo-LA"/>
              </w:rPr>
            </w:pPr>
            <w:r w:rsidRPr="003B41A3">
              <w:rPr>
                <w:rFonts w:ascii="Times New Roman" w:hAnsi="Times New Roman"/>
                <w:sz w:val="20"/>
                <w:szCs w:val="20"/>
                <w:lang w:bidi="lo-LA"/>
              </w:rPr>
              <w:t>Iš jų:</w:t>
            </w:r>
          </w:p>
        </w:tc>
        <w:tc>
          <w:tcPr>
            <w:tcW w:w="1247" w:type="dxa"/>
          </w:tcPr>
          <w:p w:rsidR="007A080F" w:rsidRPr="003B41A3" w:rsidRDefault="007A080F" w:rsidP="007A080F">
            <w:pPr>
              <w:spacing w:after="0" w:line="240" w:lineRule="auto"/>
              <w:jc w:val="center"/>
              <w:rPr>
                <w:rFonts w:ascii="Times New Roman" w:hAnsi="Times New Roman"/>
                <w:sz w:val="20"/>
                <w:szCs w:val="20"/>
                <w:lang w:bidi="lo-LA"/>
              </w:rPr>
            </w:pPr>
          </w:p>
        </w:tc>
        <w:tc>
          <w:tcPr>
            <w:tcW w:w="1304" w:type="dxa"/>
          </w:tcPr>
          <w:p w:rsidR="007A080F" w:rsidRPr="003B41A3" w:rsidRDefault="007A080F" w:rsidP="007A080F">
            <w:pPr>
              <w:spacing w:after="0" w:line="240" w:lineRule="auto"/>
              <w:jc w:val="center"/>
              <w:rPr>
                <w:rFonts w:ascii="Times New Roman" w:hAnsi="Times New Roman"/>
                <w:sz w:val="20"/>
                <w:szCs w:val="20"/>
                <w:lang w:bidi="lo-LA"/>
              </w:rPr>
            </w:pPr>
          </w:p>
        </w:tc>
        <w:tc>
          <w:tcPr>
            <w:tcW w:w="1314" w:type="dxa"/>
          </w:tcPr>
          <w:p w:rsidR="007A080F" w:rsidRPr="003B41A3" w:rsidRDefault="007A080F" w:rsidP="007A080F">
            <w:pPr>
              <w:spacing w:after="0" w:line="240" w:lineRule="auto"/>
              <w:jc w:val="center"/>
              <w:rPr>
                <w:rFonts w:ascii="Times New Roman" w:hAnsi="Times New Roman"/>
                <w:sz w:val="20"/>
                <w:szCs w:val="20"/>
                <w:lang w:bidi="lo-LA"/>
              </w:rPr>
            </w:pPr>
          </w:p>
        </w:tc>
        <w:tc>
          <w:tcPr>
            <w:tcW w:w="1380" w:type="dxa"/>
          </w:tcPr>
          <w:p w:rsidR="007A080F" w:rsidRPr="003B41A3" w:rsidRDefault="007A080F" w:rsidP="007A080F">
            <w:pPr>
              <w:spacing w:after="0" w:line="240" w:lineRule="auto"/>
              <w:jc w:val="center"/>
              <w:rPr>
                <w:rFonts w:ascii="Times New Roman" w:hAnsi="Times New Roman"/>
                <w:sz w:val="24"/>
                <w:szCs w:val="24"/>
                <w:lang w:bidi="lo-LA"/>
              </w:rPr>
            </w:pPr>
          </w:p>
        </w:tc>
        <w:tc>
          <w:tcPr>
            <w:tcW w:w="1946" w:type="dxa"/>
          </w:tcPr>
          <w:p w:rsidR="007A080F" w:rsidRPr="003B41A3" w:rsidRDefault="007A080F" w:rsidP="007A080F">
            <w:pPr>
              <w:spacing w:after="0" w:line="240" w:lineRule="auto"/>
              <w:jc w:val="center"/>
              <w:rPr>
                <w:rFonts w:ascii="Times New Roman" w:hAnsi="Times New Roman"/>
                <w:sz w:val="24"/>
                <w:szCs w:val="24"/>
                <w:lang w:bidi="lo-LA"/>
              </w:rPr>
            </w:pPr>
          </w:p>
        </w:tc>
      </w:tr>
      <w:tr w:rsidR="007A080F" w:rsidRPr="007A080F" w:rsidTr="00290608">
        <w:tc>
          <w:tcPr>
            <w:tcW w:w="628" w:type="dxa"/>
          </w:tcPr>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1.1</w:t>
            </w:r>
          </w:p>
        </w:tc>
        <w:tc>
          <w:tcPr>
            <w:tcW w:w="2126" w:type="dxa"/>
          </w:tcPr>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Mieste</w:t>
            </w:r>
          </w:p>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(deklaruoti gyventojai)</w:t>
            </w:r>
          </w:p>
        </w:tc>
        <w:tc>
          <w:tcPr>
            <w:tcW w:w="1247"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2780</w:t>
            </w:r>
          </w:p>
        </w:tc>
        <w:tc>
          <w:tcPr>
            <w:tcW w:w="1304"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2771</w:t>
            </w:r>
          </w:p>
        </w:tc>
        <w:tc>
          <w:tcPr>
            <w:tcW w:w="1314"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2760</w:t>
            </w:r>
          </w:p>
        </w:tc>
        <w:tc>
          <w:tcPr>
            <w:tcW w:w="1380"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2762</w:t>
            </w:r>
          </w:p>
        </w:tc>
        <w:tc>
          <w:tcPr>
            <w:tcW w:w="1946" w:type="dxa"/>
          </w:tcPr>
          <w:p w:rsidR="007A080F" w:rsidRPr="0066380F" w:rsidRDefault="0099209E"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w:t>
            </w:r>
            <w:r w:rsidR="007A080F" w:rsidRPr="0066380F">
              <w:rPr>
                <w:rFonts w:ascii="Times New Roman" w:hAnsi="Times New Roman"/>
                <w:sz w:val="24"/>
                <w:szCs w:val="24"/>
                <w:lang w:bidi="lo-LA"/>
              </w:rPr>
              <w:t>2</w:t>
            </w:r>
          </w:p>
        </w:tc>
      </w:tr>
      <w:tr w:rsidR="007A080F" w:rsidRPr="007A080F" w:rsidTr="00290608">
        <w:tc>
          <w:tcPr>
            <w:tcW w:w="628" w:type="dxa"/>
          </w:tcPr>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1.2</w:t>
            </w:r>
          </w:p>
        </w:tc>
        <w:tc>
          <w:tcPr>
            <w:tcW w:w="2126" w:type="dxa"/>
          </w:tcPr>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Kaime</w:t>
            </w:r>
          </w:p>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(deklaruoti gyventojai)</w:t>
            </w:r>
          </w:p>
        </w:tc>
        <w:tc>
          <w:tcPr>
            <w:tcW w:w="1247"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1973</w:t>
            </w:r>
          </w:p>
        </w:tc>
        <w:tc>
          <w:tcPr>
            <w:tcW w:w="1304"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1971</w:t>
            </w:r>
          </w:p>
        </w:tc>
        <w:tc>
          <w:tcPr>
            <w:tcW w:w="1314"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1953</w:t>
            </w:r>
          </w:p>
        </w:tc>
        <w:tc>
          <w:tcPr>
            <w:tcW w:w="1380"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1922</w:t>
            </w:r>
          </w:p>
        </w:tc>
        <w:tc>
          <w:tcPr>
            <w:tcW w:w="1946"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-31</w:t>
            </w:r>
          </w:p>
        </w:tc>
      </w:tr>
      <w:tr w:rsidR="007A080F" w:rsidRPr="007A080F" w:rsidTr="00290608">
        <w:tc>
          <w:tcPr>
            <w:tcW w:w="628" w:type="dxa"/>
          </w:tcPr>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1.3</w:t>
            </w:r>
          </w:p>
        </w:tc>
        <w:tc>
          <w:tcPr>
            <w:tcW w:w="2126" w:type="dxa"/>
          </w:tcPr>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Įtraukti į gyvenamosios vietos neturinčių asmenų apskaitą</w:t>
            </w:r>
          </w:p>
        </w:tc>
        <w:tc>
          <w:tcPr>
            <w:tcW w:w="1247"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145</w:t>
            </w:r>
          </w:p>
        </w:tc>
        <w:tc>
          <w:tcPr>
            <w:tcW w:w="1304"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158</w:t>
            </w:r>
          </w:p>
        </w:tc>
        <w:tc>
          <w:tcPr>
            <w:tcW w:w="1314"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144</w:t>
            </w:r>
          </w:p>
        </w:tc>
        <w:tc>
          <w:tcPr>
            <w:tcW w:w="1380"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96</w:t>
            </w:r>
          </w:p>
          <w:p w:rsidR="007A080F" w:rsidRPr="0066380F" w:rsidRDefault="007A080F" w:rsidP="007A080F">
            <w:pPr>
              <w:spacing w:after="0" w:line="240" w:lineRule="auto"/>
              <w:jc w:val="center"/>
              <w:rPr>
                <w:rFonts w:ascii="Times New Roman" w:hAnsi="Times New Roman"/>
                <w:sz w:val="24"/>
                <w:szCs w:val="24"/>
                <w:lang w:bidi="lo-LA"/>
              </w:rPr>
            </w:pPr>
          </w:p>
        </w:tc>
        <w:tc>
          <w:tcPr>
            <w:tcW w:w="1946"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-48</w:t>
            </w:r>
          </w:p>
        </w:tc>
      </w:tr>
      <w:tr w:rsidR="007A080F" w:rsidRPr="007A080F" w:rsidTr="00290608">
        <w:tc>
          <w:tcPr>
            <w:tcW w:w="628" w:type="dxa"/>
          </w:tcPr>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2.</w:t>
            </w:r>
          </w:p>
        </w:tc>
        <w:tc>
          <w:tcPr>
            <w:tcW w:w="2126" w:type="dxa"/>
          </w:tcPr>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Bendras skaičius:</w:t>
            </w:r>
          </w:p>
        </w:tc>
        <w:tc>
          <w:tcPr>
            <w:tcW w:w="1247" w:type="dxa"/>
          </w:tcPr>
          <w:p w:rsidR="007A080F" w:rsidRPr="0066380F" w:rsidRDefault="007A080F" w:rsidP="007A080F">
            <w:pPr>
              <w:spacing w:after="0" w:line="240" w:lineRule="auto"/>
              <w:jc w:val="center"/>
              <w:rPr>
                <w:rFonts w:ascii="Times New Roman" w:hAnsi="Times New Roman"/>
                <w:sz w:val="20"/>
                <w:szCs w:val="20"/>
                <w:lang w:bidi="lo-LA"/>
              </w:rPr>
            </w:pPr>
          </w:p>
        </w:tc>
        <w:tc>
          <w:tcPr>
            <w:tcW w:w="1304" w:type="dxa"/>
          </w:tcPr>
          <w:p w:rsidR="007A080F" w:rsidRPr="0066380F" w:rsidRDefault="007A080F" w:rsidP="007A080F">
            <w:pPr>
              <w:spacing w:after="0" w:line="240" w:lineRule="auto"/>
              <w:jc w:val="center"/>
              <w:rPr>
                <w:rFonts w:ascii="Times New Roman" w:hAnsi="Times New Roman"/>
                <w:sz w:val="20"/>
                <w:szCs w:val="20"/>
                <w:lang w:bidi="lo-LA"/>
              </w:rPr>
            </w:pPr>
          </w:p>
        </w:tc>
        <w:tc>
          <w:tcPr>
            <w:tcW w:w="1314" w:type="dxa"/>
          </w:tcPr>
          <w:p w:rsidR="007A080F" w:rsidRPr="0066380F" w:rsidRDefault="007A080F" w:rsidP="007A080F">
            <w:pPr>
              <w:spacing w:after="0" w:line="240" w:lineRule="auto"/>
              <w:jc w:val="center"/>
              <w:rPr>
                <w:rFonts w:ascii="Times New Roman" w:hAnsi="Times New Roman"/>
                <w:sz w:val="20"/>
                <w:szCs w:val="20"/>
                <w:lang w:bidi="lo-LA"/>
              </w:rPr>
            </w:pPr>
          </w:p>
        </w:tc>
        <w:tc>
          <w:tcPr>
            <w:tcW w:w="1380" w:type="dxa"/>
          </w:tcPr>
          <w:p w:rsidR="007A080F" w:rsidRPr="0066380F" w:rsidRDefault="007A080F" w:rsidP="007A080F">
            <w:pPr>
              <w:spacing w:after="0" w:line="240" w:lineRule="auto"/>
              <w:jc w:val="center"/>
              <w:rPr>
                <w:rFonts w:ascii="Times New Roman" w:hAnsi="Times New Roman"/>
                <w:sz w:val="24"/>
                <w:szCs w:val="24"/>
                <w:lang w:bidi="lo-LA"/>
              </w:rPr>
            </w:pPr>
          </w:p>
        </w:tc>
        <w:tc>
          <w:tcPr>
            <w:tcW w:w="1946" w:type="dxa"/>
          </w:tcPr>
          <w:p w:rsidR="007A080F" w:rsidRPr="0066380F" w:rsidRDefault="007A080F" w:rsidP="007A080F">
            <w:pPr>
              <w:spacing w:after="0" w:line="240" w:lineRule="auto"/>
              <w:jc w:val="center"/>
              <w:rPr>
                <w:rFonts w:ascii="Times New Roman" w:hAnsi="Times New Roman"/>
                <w:sz w:val="24"/>
                <w:szCs w:val="24"/>
                <w:lang w:bidi="lo-LA"/>
              </w:rPr>
            </w:pPr>
          </w:p>
        </w:tc>
      </w:tr>
      <w:tr w:rsidR="007A080F" w:rsidRPr="007A080F" w:rsidTr="00290608">
        <w:tc>
          <w:tcPr>
            <w:tcW w:w="628" w:type="dxa"/>
          </w:tcPr>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2.1</w:t>
            </w:r>
          </w:p>
        </w:tc>
        <w:tc>
          <w:tcPr>
            <w:tcW w:w="2126" w:type="dxa"/>
          </w:tcPr>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vaikai (iki 18 m.)</w:t>
            </w:r>
          </w:p>
        </w:tc>
        <w:tc>
          <w:tcPr>
            <w:tcW w:w="1247"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713</w:t>
            </w:r>
          </w:p>
        </w:tc>
        <w:tc>
          <w:tcPr>
            <w:tcW w:w="1304"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713</w:t>
            </w:r>
          </w:p>
        </w:tc>
        <w:tc>
          <w:tcPr>
            <w:tcW w:w="1314"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703</w:t>
            </w:r>
          </w:p>
        </w:tc>
        <w:tc>
          <w:tcPr>
            <w:tcW w:w="1380" w:type="dxa"/>
          </w:tcPr>
          <w:p w:rsidR="007A080F" w:rsidRPr="0066380F" w:rsidRDefault="006309D0" w:rsidP="007A080F">
            <w:pPr>
              <w:spacing w:after="0" w:line="240" w:lineRule="auto"/>
              <w:jc w:val="center"/>
              <w:rPr>
                <w:rFonts w:ascii="Times New Roman" w:hAnsi="Times New Roman"/>
                <w:sz w:val="24"/>
                <w:szCs w:val="24"/>
                <w:lang w:bidi="lo-LA"/>
              </w:rPr>
            </w:pPr>
            <w:r>
              <w:rPr>
                <w:rFonts w:ascii="Times New Roman" w:hAnsi="Times New Roman"/>
                <w:sz w:val="24"/>
                <w:szCs w:val="24"/>
                <w:lang w:bidi="lo-LA"/>
              </w:rPr>
              <w:t>697</w:t>
            </w:r>
          </w:p>
        </w:tc>
        <w:tc>
          <w:tcPr>
            <w:tcW w:w="1946" w:type="dxa"/>
          </w:tcPr>
          <w:p w:rsidR="007A080F" w:rsidRPr="0066380F" w:rsidRDefault="007A080F" w:rsidP="006309D0">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w:t>
            </w:r>
            <w:r w:rsidR="006309D0">
              <w:rPr>
                <w:rFonts w:ascii="Times New Roman" w:hAnsi="Times New Roman"/>
                <w:sz w:val="24"/>
                <w:szCs w:val="24"/>
                <w:lang w:bidi="lo-LA"/>
              </w:rPr>
              <w:t>6</w:t>
            </w:r>
          </w:p>
        </w:tc>
      </w:tr>
      <w:tr w:rsidR="007A080F" w:rsidRPr="007A080F" w:rsidTr="00290608">
        <w:tc>
          <w:tcPr>
            <w:tcW w:w="628" w:type="dxa"/>
          </w:tcPr>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2.2</w:t>
            </w:r>
          </w:p>
        </w:tc>
        <w:tc>
          <w:tcPr>
            <w:tcW w:w="2126" w:type="dxa"/>
          </w:tcPr>
          <w:p w:rsidR="007A080F" w:rsidRPr="0066380F" w:rsidRDefault="007A080F" w:rsidP="007A080F">
            <w:pPr>
              <w:spacing w:after="0" w:line="240" w:lineRule="auto"/>
              <w:rPr>
                <w:rFonts w:ascii="Times New Roman" w:hAnsi="Times New Roman"/>
                <w:sz w:val="20"/>
                <w:szCs w:val="20"/>
                <w:lang w:bidi="lo-LA"/>
              </w:rPr>
            </w:pPr>
            <w:r w:rsidRPr="0066380F">
              <w:rPr>
                <w:rFonts w:ascii="Times New Roman" w:hAnsi="Times New Roman"/>
                <w:sz w:val="20"/>
                <w:szCs w:val="20"/>
                <w:lang w:bidi="lo-LA"/>
              </w:rPr>
              <w:t>pensinio amžiaus gyventojai (nuo 65 m.)</w:t>
            </w:r>
          </w:p>
        </w:tc>
        <w:tc>
          <w:tcPr>
            <w:tcW w:w="1247"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886</w:t>
            </w:r>
          </w:p>
        </w:tc>
        <w:tc>
          <w:tcPr>
            <w:tcW w:w="1304"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1015</w:t>
            </w:r>
          </w:p>
        </w:tc>
        <w:tc>
          <w:tcPr>
            <w:tcW w:w="1314" w:type="dxa"/>
          </w:tcPr>
          <w:p w:rsidR="007A080F" w:rsidRPr="0066380F" w:rsidRDefault="007A080F" w:rsidP="007A080F">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1031</w:t>
            </w:r>
          </w:p>
        </w:tc>
        <w:tc>
          <w:tcPr>
            <w:tcW w:w="1380" w:type="dxa"/>
          </w:tcPr>
          <w:p w:rsidR="007A080F" w:rsidRPr="0066380F" w:rsidRDefault="007A080F" w:rsidP="006309D0">
            <w:pPr>
              <w:spacing w:after="0" w:line="240" w:lineRule="auto"/>
              <w:jc w:val="center"/>
              <w:rPr>
                <w:rFonts w:ascii="Times New Roman" w:hAnsi="Times New Roman"/>
                <w:sz w:val="24"/>
                <w:szCs w:val="24"/>
                <w:lang w:bidi="lo-LA"/>
              </w:rPr>
            </w:pPr>
            <w:r w:rsidRPr="0066380F">
              <w:rPr>
                <w:rFonts w:ascii="Times New Roman" w:hAnsi="Times New Roman"/>
                <w:sz w:val="24"/>
                <w:szCs w:val="24"/>
                <w:lang w:bidi="lo-LA"/>
              </w:rPr>
              <w:t>103</w:t>
            </w:r>
            <w:r w:rsidR="006309D0">
              <w:rPr>
                <w:rFonts w:ascii="Times New Roman" w:hAnsi="Times New Roman"/>
                <w:sz w:val="24"/>
                <w:szCs w:val="24"/>
                <w:lang w:bidi="lo-LA"/>
              </w:rPr>
              <w:t>7</w:t>
            </w:r>
          </w:p>
        </w:tc>
        <w:tc>
          <w:tcPr>
            <w:tcW w:w="1946" w:type="dxa"/>
          </w:tcPr>
          <w:p w:rsidR="007A080F" w:rsidRPr="005D63E8" w:rsidRDefault="007A080F" w:rsidP="005D63E8">
            <w:pPr>
              <w:spacing w:after="0" w:line="240" w:lineRule="auto"/>
              <w:jc w:val="center"/>
              <w:rPr>
                <w:rFonts w:ascii="Times New Roman" w:hAnsi="Times New Roman"/>
                <w:sz w:val="24"/>
                <w:szCs w:val="24"/>
                <w:lang w:val="en-US" w:bidi="lo-LA"/>
              </w:rPr>
            </w:pPr>
            <w:r w:rsidRPr="0066380F">
              <w:rPr>
                <w:rFonts w:ascii="Times New Roman" w:hAnsi="Times New Roman"/>
                <w:sz w:val="24"/>
                <w:szCs w:val="24"/>
                <w:lang w:bidi="lo-LA"/>
              </w:rPr>
              <w:t>+</w:t>
            </w:r>
            <w:r w:rsidR="005D63E8">
              <w:rPr>
                <w:rFonts w:ascii="Times New Roman" w:hAnsi="Times New Roman"/>
                <w:sz w:val="24"/>
                <w:szCs w:val="24"/>
                <w:lang w:val="en-US" w:bidi="lo-LA"/>
              </w:rPr>
              <w:t>6</w:t>
            </w:r>
          </w:p>
        </w:tc>
      </w:tr>
      <w:tr w:rsidR="007A080F" w:rsidRPr="007A080F" w:rsidTr="00290608">
        <w:tc>
          <w:tcPr>
            <w:tcW w:w="628" w:type="dxa"/>
          </w:tcPr>
          <w:p w:rsidR="007A080F" w:rsidRPr="007A080F" w:rsidRDefault="007A080F" w:rsidP="007A080F">
            <w:pPr>
              <w:spacing w:after="0" w:line="240" w:lineRule="auto"/>
              <w:rPr>
                <w:rFonts w:ascii="Times New Roman" w:hAnsi="Times New Roman"/>
                <w:color w:val="FF0000"/>
                <w:sz w:val="20"/>
                <w:szCs w:val="20"/>
                <w:lang w:bidi="lo-LA"/>
              </w:rPr>
            </w:pPr>
            <w:r w:rsidRPr="007A080F">
              <w:rPr>
                <w:rFonts w:ascii="Times New Roman" w:hAnsi="Times New Roman"/>
                <w:sz w:val="20"/>
                <w:szCs w:val="20"/>
                <w:lang w:bidi="lo-LA"/>
              </w:rPr>
              <w:t>2.3</w:t>
            </w:r>
          </w:p>
        </w:tc>
        <w:tc>
          <w:tcPr>
            <w:tcW w:w="2126"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suaugę asmenys su negalia</w:t>
            </w:r>
            <w:r w:rsidR="00543A35">
              <w:rPr>
                <w:rFonts w:ascii="Times New Roman" w:hAnsi="Times New Roman"/>
                <w:sz w:val="20"/>
                <w:szCs w:val="20"/>
                <w:lang w:bidi="lo-LA"/>
              </w:rPr>
              <w:t xml:space="preserve"> </w:t>
            </w:r>
            <w:r w:rsidR="00290608">
              <w:rPr>
                <w:rFonts w:ascii="Times New Roman" w:hAnsi="Times New Roman"/>
                <w:sz w:val="20"/>
                <w:szCs w:val="20"/>
                <w:lang w:bidi="lo-LA"/>
              </w:rPr>
              <w:t>(</w:t>
            </w:r>
            <w:r w:rsidR="00543A35">
              <w:rPr>
                <w:rFonts w:ascii="Times New Roman" w:hAnsi="Times New Roman"/>
                <w:sz w:val="20"/>
                <w:szCs w:val="20"/>
                <w:lang w:bidi="lo-LA"/>
              </w:rPr>
              <w:t>Birštono savivaldybės neįgaliųjų draugijos nariai</w:t>
            </w:r>
            <w:r w:rsidR="00290608">
              <w:rPr>
                <w:rFonts w:ascii="Times New Roman" w:hAnsi="Times New Roman"/>
                <w:sz w:val="20"/>
                <w:szCs w:val="20"/>
                <w:lang w:bidi="lo-LA"/>
              </w:rPr>
              <w:t>)</w:t>
            </w:r>
          </w:p>
        </w:tc>
        <w:tc>
          <w:tcPr>
            <w:tcW w:w="1247"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442</w:t>
            </w:r>
          </w:p>
        </w:tc>
        <w:tc>
          <w:tcPr>
            <w:tcW w:w="130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480</w:t>
            </w:r>
          </w:p>
        </w:tc>
        <w:tc>
          <w:tcPr>
            <w:tcW w:w="1314" w:type="dxa"/>
          </w:tcPr>
          <w:p w:rsidR="007A080F" w:rsidRPr="00D41209" w:rsidRDefault="00543A35" w:rsidP="00D41209">
            <w:pPr>
              <w:spacing w:after="0" w:line="240" w:lineRule="auto"/>
              <w:jc w:val="center"/>
              <w:rPr>
                <w:rFonts w:ascii="Times New Roman" w:hAnsi="Times New Roman"/>
                <w:sz w:val="24"/>
                <w:szCs w:val="24"/>
                <w:lang w:bidi="lo-LA"/>
              </w:rPr>
            </w:pPr>
            <w:r w:rsidRPr="00D41209">
              <w:rPr>
                <w:rFonts w:ascii="Times New Roman" w:hAnsi="Times New Roman"/>
                <w:sz w:val="24"/>
                <w:szCs w:val="24"/>
                <w:lang w:bidi="lo-LA"/>
              </w:rPr>
              <w:t>3</w:t>
            </w:r>
            <w:r w:rsidR="00D41209" w:rsidRPr="00D41209">
              <w:rPr>
                <w:rFonts w:ascii="Times New Roman" w:hAnsi="Times New Roman"/>
                <w:sz w:val="24"/>
                <w:szCs w:val="24"/>
                <w:lang w:bidi="lo-LA"/>
              </w:rPr>
              <w:t>40</w:t>
            </w:r>
          </w:p>
        </w:tc>
        <w:tc>
          <w:tcPr>
            <w:tcW w:w="1380" w:type="dxa"/>
          </w:tcPr>
          <w:p w:rsidR="007A080F" w:rsidRPr="00D41209" w:rsidRDefault="00D41209" w:rsidP="007A080F">
            <w:pPr>
              <w:spacing w:after="0" w:line="240" w:lineRule="auto"/>
              <w:jc w:val="center"/>
              <w:rPr>
                <w:rFonts w:ascii="Times New Roman" w:hAnsi="Times New Roman"/>
                <w:sz w:val="24"/>
                <w:szCs w:val="24"/>
                <w:lang w:bidi="lo-LA"/>
              </w:rPr>
            </w:pPr>
            <w:r w:rsidRPr="00D41209">
              <w:rPr>
                <w:rFonts w:ascii="Times New Roman" w:hAnsi="Times New Roman"/>
                <w:sz w:val="24"/>
                <w:szCs w:val="24"/>
                <w:lang w:bidi="lo-LA"/>
              </w:rPr>
              <w:t>323</w:t>
            </w:r>
          </w:p>
        </w:tc>
        <w:tc>
          <w:tcPr>
            <w:tcW w:w="1946" w:type="dxa"/>
          </w:tcPr>
          <w:p w:rsidR="007A080F" w:rsidRPr="00290608" w:rsidRDefault="00290608" w:rsidP="007A080F">
            <w:pPr>
              <w:spacing w:after="0" w:line="240" w:lineRule="auto"/>
              <w:jc w:val="center"/>
              <w:rPr>
                <w:rFonts w:ascii="Times New Roman" w:hAnsi="Times New Roman"/>
                <w:sz w:val="24"/>
                <w:szCs w:val="24"/>
                <w:lang w:bidi="lo-LA"/>
              </w:rPr>
            </w:pPr>
            <w:r w:rsidRPr="00290608">
              <w:rPr>
                <w:rFonts w:ascii="Times New Roman" w:hAnsi="Times New Roman"/>
                <w:sz w:val="24"/>
                <w:szCs w:val="24"/>
                <w:lang w:bidi="lo-LA"/>
              </w:rPr>
              <w:t>-17</w:t>
            </w:r>
          </w:p>
        </w:tc>
      </w:tr>
      <w:tr w:rsidR="007A080F" w:rsidRPr="007A080F" w:rsidTr="00290608">
        <w:tc>
          <w:tcPr>
            <w:tcW w:w="628"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2.4</w:t>
            </w:r>
          </w:p>
        </w:tc>
        <w:tc>
          <w:tcPr>
            <w:tcW w:w="2126"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vaikai su negalia</w:t>
            </w:r>
          </w:p>
        </w:tc>
        <w:tc>
          <w:tcPr>
            <w:tcW w:w="1247"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25</w:t>
            </w:r>
          </w:p>
        </w:tc>
        <w:tc>
          <w:tcPr>
            <w:tcW w:w="130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27</w:t>
            </w:r>
          </w:p>
        </w:tc>
        <w:tc>
          <w:tcPr>
            <w:tcW w:w="131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20</w:t>
            </w:r>
          </w:p>
        </w:tc>
        <w:tc>
          <w:tcPr>
            <w:tcW w:w="1380"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17</w:t>
            </w:r>
          </w:p>
        </w:tc>
        <w:tc>
          <w:tcPr>
            <w:tcW w:w="1946"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-3</w:t>
            </w:r>
          </w:p>
        </w:tc>
      </w:tr>
      <w:tr w:rsidR="007A080F" w:rsidRPr="007A080F" w:rsidTr="00290608">
        <w:tc>
          <w:tcPr>
            <w:tcW w:w="628"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2.5</w:t>
            </w:r>
          </w:p>
        </w:tc>
        <w:tc>
          <w:tcPr>
            <w:tcW w:w="2126"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socialinės rizikos vaikai</w:t>
            </w:r>
          </w:p>
        </w:tc>
        <w:tc>
          <w:tcPr>
            <w:tcW w:w="1247"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63</w:t>
            </w:r>
          </w:p>
        </w:tc>
        <w:tc>
          <w:tcPr>
            <w:tcW w:w="130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63</w:t>
            </w:r>
          </w:p>
        </w:tc>
        <w:tc>
          <w:tcPr>
            <w:tcW w:w="131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66</w:t>
            </w:r>
          </w:p>
        </w:tc>
        <w:tc>
          <w:tcPr>
            <w:tcW w:w="1380"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55</w:t>
            </w:r>
          </w:p>
        </w:tc>
        <w:tc>
          <w:tcPr>
            <w:tcW w:w="1946" w:type="dxa"/>
          </w:tcPr>
          <w:p w:rsidR="007A080F" w:rsidRPr="00AA5116" w:rsidRDefault="007A080F" w:rsidP="00AA5116">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w:t>
            </w:r>
            <w:r w:rsidR="00AA5116" w:rsidRPr="00AA5116">
              <w:rPr>
                <w:rFonts w:ascii="Times New Roman" w:hAnsi="Times New Roman"/>
                <w:sz w:val="24"/>
                <w:szCs w:val="24"/>
                <w:lang w:bidi="lo-LA"/>
              </w:rPr>
              <w:t>11</w:t>
            </w:r>
          </w:p>
        </w:tc>
      </w:tr>
      <w:tr w:rsidR="007A080F" w:rsidRPr="007A080F" w:rsidTr="00290608">
        <w:tc>
          <w:tcPr>
            <w:tcW w:w="628"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3.</w:t>
            </w:r>
          </w:p>
        </w:tc>
        <w:tc>
          <w:tcPr>
            <w:tcW w:w="2126"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Socialinės rizikos šeimos</w:t>
            </w:r>
          </w:p>
        </w:tc>
        <w:tc>
          <w:tcPr>
            <w:tcW w:w="1247"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23</w:t>
            </w:r>
          </w:p>
        </w:tc>
        <w:tc>
          <w:tcPr>
            <w:tcW w:w="130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23</w:t>
            </w:r>
          </w:p>
        </w:tc>
        <w:tc>
          <w:tcPr>
            <w:tcW w:w="131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25</w:t>
            </w:r>
          </w:p>
        </w:tc>
        <w:tc>
          <w:tcPr>
            <w:tcW w:w="1380"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23</w:t>
            </w:r>
          </w:p>
        </w:tc>
        <w:tc>
          <w:tcPr>
            <w:tcW w:w="1946"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-2</w:t>
            </w:r>
          </w:p>
        </w:tc>
      </w:tr>
      <w:tr w:rsidR="007A080F" w:rsidRPr="007A080F" w:rsidTr="00290608">
        <w:tc>
          <w:tcPr>
            <w:tcW w:w="628"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4.</w:t>
            </w:r>
          </w:p>
        </w:tc>
        <w:tc>
          <w:tcPr>
            <w:tcW w:w="2126"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Vaikų skaičius socialinės rizikos šeimose</w:t>
            </w:r>
          </w:p>
        </w:tc>
        <w:tc>
          <w:tcPr>
            <w:tcW w:w="1247"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63</w:t>
            </w:r>
          </w:p>
        </w:tc>
        <w:tc>
          <w:tcPr>
            <w:tcW w:w="130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63</w:t>
            </w:r>
          </w:p>
        </w:tc>
        <w:tc>
          <w:tcPr>
            <w:tcW w:w="131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66</w:t>
            </w:r>
          </w:p>
        </w:tc>
        <w:tc>
          <w:tcPr>
            <w:tcW w:w="1380"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55</w:t>
            </w:r>
          </w:p>
        </w:tc>
        <w:tc>
          <w:tcPr>
            <w:tcW w:w="1946"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-11</w:t>
            </w:r>
          </w:p>
        </w:tc>
      </w:tr>
      <w:tr w:rsidR="007A080F" w:rsidRPr="007A080F" w:rsidTr="00290608">
        <w:tc>
          <w:tcPr>
            <w:tcW w:w="628"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5.</w:t>
            </w:r>
          </w:p>
        </w:tc>
        <w:tc>
          <w:tcPr>
            <w:tcW w:w="2126"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Darbingo amžiaus gyventojai (iki 65 m.)</w:t>
            </w:r>
          </w:p>
        </w:tc>
        <w:tc>
          <w:tcPr>
            <w:tcW w:w="1247"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3170</w:t>
            </w:r>
          </w:p>
        </w:tc>
        <w:tc>
          <w:tcPr>
            <w:tcW w:w="130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3172</w:t>
            </w:r>
          </w:p>
        </w:tc>
        <w:tc>
          <w:tcPr>
            <w:tcW w:w="131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3123</w:t>
            </w:r>
          </w:p>
        </w:tc>
        <w:tc>
          <w:tcPr>
            <w:tcW w:w="1380" w:type="dxa"/>
          </w:tcPr>
          <w:p w:rsidR="007A080F" w:rsidRPr="00AA5116" w:rsidRDefault="006309D0" w:rsidP="007A080F">
            <w:pPr>
              <w:spacing w:after="0" w:line="240" w:lineRule="auto"/>
              <w:jc w:val="center"/>
              <w:rPr>
                <w:rFonts w:ascii="Times New Roman" w:hAnsi="Times New Roman"/>
                <w:sz w:val="24"/>
                <w:szCs w:val="24"/>
                <w:lang w:bidi="lo-LA"/>
              </w:rPr>
            </w:pPr>
            <w:r>
              <w:rPr>
                <w:rFonts w:ascii="Times New Roman" w:hAnsi="Times New Roman"/>
                <w:sz w:val="24"/>
                <w:szCs w:val="24"/>
                <w:lang w:bidi="lo-LA"/>
              </w:rPr>
              <w:t>3046</w:t>
            </w:r>
          </w:p>
        </w:tc>
        <w:tc>
          <w:tcPr>
            <w:tcW w:w="1946" w:type="dxa"/>
          </w:tcPr>
          <w:p w:rsidR="007A080F" w:rsidRPr="00AA5116" w:rsidRDefault="007A080F" w:rsidP="006309D0">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w:t>
            </w:r>
            <w:r w:rsidR="006309D0">
              <w:rPr>
                <w:rFonts w:ascii="Times New Roman" w:hAnsi="Times New Roman"/>
                <w:sz w:val="24"/>
                <w:szCs w:val="24"/>
                <w:lang w:bidi="lo-LA"/>
              </w:rPr>
              <w:t>77</w:t>
            </w:r>
          </w:p>
        </w:tc>
      </w:tr>
      <w:tr w:rsidR="007A080F" w:rsidRPr="007A080F" w:rsidTr="00290608">
        <w:tc>
          <w:tcPr>
            <w:tcW w:w="628"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6.</w:t>
            </w:r>
          </w:p>
        </w:tc>
        <w:tc>
          <w:tcPr>
            <w:tcW w:w="2126"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Šeimų, globojančių vaikus, skaičius</w:t>
            </w:r>
          </w:p>
        </w:tc>
        <w:tc>
          <w:tcPr>
            <w:tcW w:w="1247"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7</w:t>
            </w:r>
          </w:p>
        </w:tc>
        <w:tc>
          <w:tcPr>
            <w:tcW w:w="130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6</w:t>
            </w:r>
          </w:p>
        </w:tc>
        <w:tc>
          <w:tcPr>
            <w:tcW w:w="131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6</w:t>
            </w:r>
          </w:p>
        </w:tc>
        <w:tc>
          <w:tcPr>
            <w:tcW w:w="1380"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7</w:t>
            </w:r>
          </w:p>
        </w:tc>
        <w:tc>
          <w:tcPr>
            <w:tcW w:w="1946"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+1</w:t>
            </w:r>
          </w:p>
        </w:tc>
      </w:tr>
      <w:tr w:rsidR="007A080F" w:rsidRPr="007A080F" w:rsidTr="00290608">
        <w:tc>
          <w:tcPr>
            <w:tcW w:w="628"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7.</w:t>
            </w:r>
          </w:p>
        </w:tc>
        <w:tc>
          <w:tcPr>
            <w:tcW w:w="2126"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Šeimose globojamų vaikų skaičius</w:t>
            </w:r>
          </w:p>
        </w:tc>
        <w:tc>
          <w:tcPr>
            <w:tcW w:w="1247"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7</w:t>
            </w:r>
          </w:p>
        </w:tc>
        <w:tc>
          <w:tcPr>
            <w:tcW w:w="130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7</w:t>
            </w:r>
          </w:p>
        </w:tc>
        <w:tc>
          <w:tcPr>
            <w:tcW w:w="131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6</w:t>
            </w:r>
          </w:p>
        </w:tc>
        <w:tc>
          <w:tcPr>
            <w:tcW w:w="1380"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8</w:t>
            </w:r>
          </w:p>
        </w:tc>
        <w:tc>
          <w:tcPr>
            <w:tcW w:w="1946"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+2</w:t>
            </w:r>
          </w:p>
        </w:tc>
      </w:tr>
      <w:tr w:rsidR="007A080F" w:rsidRPr="007A080F" w:rsidTr="00290608">
        <w:tc>
          <w:tcPr>
            <w:tcW w:w="628"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8.</w:t>
            </w:r>
          </w:p>
        </w:tc>
        <w:tc>
          <w:tcPr>
            <w:tcW w:w="2126"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Vaikai globojami institucijose</w:t>
            </w:r>
          </w:p>
        </w:tc>
        <w:tc>
          <w:tcPr>
            <w:tcW w:w="1247"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3</w:t>
            </w:r>
          </w:p>
        </w:tc>
        <w:tc>
          <w:tcPr>
            <w:tcW w:w="130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3</w:t>
            </w:r>
          </w:p>
        </w:tc>
        <w:tc>
          <w:tcPr>
            <w:tcW w:w="131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0</w:t>
            </w:r>
          </w:p>
        </w:tc>
        <w:tc>
          <w:tcPr>
            <w:tcW w:w="1380"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0</w:t>
            </w:r>
          </w:p>
        </w:tc>
        <w:tc>
          <w:tcPr>
            <w:tcW w:w="1946"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0</w:t>
            </w:r>
          </w:p>
        </w:tc>
      </w:tr>
      <w:tr w:rsidR="007A080F" w:rsidRPr="007A080F" w:rsidTr="00290608">
        <w:tc>
          <w:tcPr>
            <w:tcW w:w="628"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9.</w:t>
            </w:r>
          </w:p>
        </w:tc>
        <w:tc>
          <w:tcPr>
            <w:tcW w:w="2126" w:type="dxa"/>
          </w:tcPr>
          <w:p w:rsidR="007A080F" w:rsidRPr="00AA5116" w:rsidRDefault="007A080F" w:rsidP="007A080F">
            <w:pPr>
              <w:spacing w:after="0" w:line="240" w:lineRule="auto"/>
              <w:rPr>
                <w:rFonts w:ascii="Times New Roman" w:hAnsi="Times New Roman"/>
                <w:sz w:val="20"/>
                <w:szCs w:val="20"/>
                <w:lang w:bidi="lo-LA"/>
              </w:rPr>
            </w:pPr>
            <w:r w:rsidRPr="00AA5116">
              <w:rPr>
                <w:rFonts w:ascii="Times New Roman" w:hAnsi="Times New Roman"/>
                <w:sz w:val="20"/>
                <w:szCs w:val="20"/>
                <w:lang w:bidi="lo-LA"/>
              </w:rPr>
              <w:t>Bedarbiai (įregistruoti per metus)</w:t>
            </w:r>
          </w:p>
        </w:tc>
        <w:tc>
          <w:tcPr>
            <w:tcW w:w="1247"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339</w:t>
            </w:r>
          </w:p>
        </w:tc>
        <w:tc>
          <w:tcPr>
            <w:tcW w:w="130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323</w:t>
            </w:r>
          </w:p>
        </w:tc>
        <w:tc>
          <w:tcPr>
            <w:tcW w:w="1314"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330</w:t>
            </w:r>
          </w:p>
        </w:tc>
        <w:tc>
          <w:tcPr>
            <w:tcW w:w="1380"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335</w:t>
            </w:r>
          </w:p>
        </w:tc>
        <w:tc>
          <w:tcPr>
            <w:tcW w:w="1946" w:type="dxa"/>
          </w:tcPr>
          <w:p w:rsidR="007A080F" w:rsidRPr="00AA5116" w:rsidRDefault="007A080F" w:rsidP="007A080F">
            <w:pPr>
              <w:spacing w:after="0" w:line="240" w:lineRule="auto"/>
              <w:jc w:val="center"/>
              <w:rPr>
                <w:rFonts w:ascii="Times New Roman" w:hAnsi="Times New Roman"/>
                <w:sz w:val="24"/>
                <w:szCs w:val="24"/>
                <w:lang w:bidi="lo-LA"/>
              </w:rPr>
            </w:pPr>
            <w:r w:rsidRPr="00AA5116">
              <w:rPr>
                <w:rFonts w:ascii="Times New Roman" w:hAnsi="Times New Roman"/>
                <w:sz w:val="24"/>
                <w:szCs w:val="24"/>
                <w:lang w:bidi="lo-LA"/>
              </w:rPr>
              <w:t>+5</w:t>
            </w:r>
          </w:p>
        </w:tc>
      </w:tr>
    </w:tbl>
    <w:p w:rsidR="006F774E" w:rsidRPr="00EE3D89" w:rsidRDefault="007A080F" w:rsidP="003E5CF4">
      <w:pPr>
        <w:spacing w:after="0" w:line="360" w:lineRule="auto"/>
        <w:ind w:firstLine="720"/>
        <w:jc w:val="both"/>
        <w:rPr>
          <w:rFonts w:ascii="Times New Roman" w:hAnsi="Times New Roman"/>
          <w:sz w:val="24"/>
          <w:szCs w:val="24"/>
          <w:lang w:bidi="lo-LA"/>
        </w:rPr>
      </w:pPr>
      <w:r w:rsidRPr="0093626C">
        <w:rPr>
          <w:rFonts w:ascii="Times New Roman" w:hAnsi="Times New Roman"/>
          <w:sz w:val="24"/>
          <w:szCs w:val="24"/>
          <w:lang w:bidi="lo-LA"/>
        </w:rPr>
        <w:lastRenderedPageBreak/>
        <w:t xml:space="preserve">Per paskutiniuosius ketverius metus </w:t>
      </w:r>
      <w:r w:rsidR="00D604A9">
        <w:rPr>
          <w:rFonts w:ascii="Times New Roman" w:hAnsi="Times New Roman"/>
          <w:sz w:val="24"/>
          <w:szCs w:val="24"/>
          <w:lang w:bidi="lo-LA"/>
        </w:rPr>
        <w:t xml:space="preserve">deklaruotų </w:t>
      </w:r>
      <w:r w:rsidRPr="0093626C">
        <w:rPr>
          <w:rFonts w:ascii="Times New Roman" w:hAnsi="Times New Roman"/>
          <w:sz w:val="24"/>
          <w:szCs w:val="24"/>
          <w:lang w:bidi="lo-LA"/>
        </w:rPr>
        <w:t>Birštono gyventojų skaičius gerokai sumažėjo. Birštonas – puiki vieta gyventi dėl geografinės padėties, kurorto statuso. Tai ideali vieta gyventi šeimoms su vaikais</w:t>
      </w:r>
      <w:r w:rsidR="00477B73" w:rsidRPr="0093626C">
        <w:rPr>
          <w:rFonts w:ascii="Times New Roman" w:hAnsi="Times New Roman"/>
          <w:sz w:val="24"/>
          <w:szCs w:val="24"/>
          <w:lang w:bidi="lo-LA"/>
        </w:rPr>
        <w:t>,</w:t>
      </w:r>
      <w:r w:rsidR="00580047">
        <w:rPr>
          <w:rFonts w:ascii="Times New Roman" w:hAnsi="Times New Roman"/>
          <w:sz w:val="24"/>
          <w:szCs w:val="24"/>
          <w:lang w:bidi="lo-LA"/>
        </w:rPr>
        <w:t xml:space="preserve"> todėl</w:t>
      </w:r>
      <w:r w:rsidR="00477B73" w:rsidRPr="0093626C">
        <w:rPr>
          <w:rFonts w:ascii="Times New Roman" w:hAnsi="Times New Roman"/>
          <w:sz w:val="24"/>
          <w:szCs w:val="24"/>
          <w:lang w:bidi="lo-LA"/>
        </w:rPr>
        <w:t xml:space="preserve"> kasmet į Birštoną</w:t>
      </w:r>
      <w:r w:rsidR="00586AF9" w:rsidRPr="0093626C">
        <w:rPr>
          <w:rFonts w:ascii="Times New Roman" w:hAnsi="Times New Roman"/>
          <w:sz w:val="24"/>
          <w:szCs w:val="24"/>
          <w:lang w:bidi="lo-LA"/>
        </w:rPr>
        <w:t xml:space="preserve"> </w:t>
      </w:r>
      <w:r w:rsidR="00580047" w:rsidRPr="0093626C">
        <w:rPr>
          <w:rFonts w:ascii="Times New Roman" w:hAnsi="Times New Roman"/>
          <w:sz w:val="24"/>
          <w:szCs w:val="24"/>
          <w:lang w:bidi="lo-LA"/>
        </w:rPr>
        <w:t xml:space="preserve">gyventi </w:t>
      </w:r>
      <w:r w:rsidR="00586AF9" w:rsidRPr="0093626C">
        <w:rPr>
          <w:rFonts w:ascii="Times New Roman" w:hAnsi="Times New Roman"/>
          <w:sz w:val="24"/>
          <w:szCs w:val="24"/>
          <w:lang w:bidi="lo-LA"/>
        </w:rPr>
        <w:t>atvyksta naujų jaunų šeimų su vaikais</w:t>
      </w:r>
      <w:r w:rsidRPr="0093626C">
        <w:rPr>
          <w:rFonts w:ascii="Times New Roman" w:hAnsi="Times New Roman"/>
          <w:sz w:val="24"/>
          <w:szCs w:val="24"/>
          <w:lang w:bidi="lo-LA"/>
        </w:rPr>
        <w:t xml:space="preserve">. </w:t>
      </w:r>
      <w:r w:rsidR="00586AF9" w:rsidRPr="0093626C">
        <w:rPr>
          <w:rFonts w:ascii="Times New Roman" w:hAnsi="Times New Roman"/>
          <w:sz w:val="24"/>
          <w:szCs w:val="24"/>
          <w:lang w:bidi="lo-LA"/>
        </w:rPr>
        <w:t>Tačiau deklaruotų gyventojų skaiči</w:t>
      </w:r>
      <w:r w:rsidR="00580047">
        <w:rPr>
          <w:rFonts w:ascii="Times New Roman" w:hAnsi="Times New Roman"/>
          <w:sz w:val="24"/>
          <w:szCs w:val="24"/>
          <w:lang w:bidi="lo-LA"/>
        </w:rPr>
        <w:t>a</w:t>
      </w:r>
      <w:r w:rsidR="00586AF9" w:rsidRPr="0093626C">
        <w:rPr>
          <w:rFonts w:ascii="Times New Roman" w:hAnsi="Times New Roman"/>
          <w:sz w:val="24"/>
          <w:szCs w:val="24"/>
          <w:lang w:bidi="lo-LA"/>
        </w:rPr>
        <w:t xml:space="preserve">us </w:t>
      </w:r>
      <w:r w:rsidR="00580047">
        <w:rPr>
          <w:rFonts w:ascii="Times New Roman" w:hAnsi="Times New Roman"/>
          <w:sz w:val="24"/>
          <w:szCs w:val="24"/>
          <w:lang w:bidi="lo-LA"/>
        </w:rPr>
        <w:t>tai mažai įtakoja</w:t>
      </w:r>
      <w:r w:rsidR="00586AF9" w:rsidRPr="0093626C">
        <w:rPr>
          <w:rFonts w:ascii="Times New Roman" w:hAnsi="Times New Roman"/>
          <w:sz w:val="24"/>
          <w:szCs w:val="24"/>
          <w:lang w:bidi="lo-LA"/>
        </w:rPr>
        <w:t xml:space="preserve">. </w:t>
      </w:r>
      <w:r w:rsidR="00A803AE" w:rsidRPr="0093626C">
        <w:rPr>
          <w:rFonts w:ascii="Times New Roman" w:hAnsi="Times New Roman"/>
          <w:sz w:val="24"/>
          <w:szCs w:val="24"/>
          <w:lang w:bidi="lo-LA"/>
        </w:rPr>
        <w:t>D</w:t>
      </w:r>
      <w:r w:rsidR="00477B73" w:rsidRPr="0093626C">
        <w:rPr>
          <w:rFonts w:ascii="Times New Roman" w:hAnsi="Times New Roman"/>
          <w:sz w:val="24"/>
          <w:szCs w:val="24"/>
          <w:lang w:bidi="lo-LA"/>
        </w:rPr>
        <w:t>arytina prielaida</w:t>
      </w:r>
      <w:r w:rsidRPr="0093626C">
        <w:rPr>
          <w:rFonts w:ascii="Times New Roman" w:hAnsi="Times New Roman"/>
          <w:sz w:val="24"/>
          <w:szCs w:val="24"/>
          <w:lang w:bidi="lo-LA"/>
        </w:rPr>
        <w:t xml:space="preserve"> jog, brangus nekilnojamasis turtas</w:t>
      </w:r>
      <w:r w:rsidR="00477B73" w:rsidRPr="0093626C">
        <w:rPr>
          <w:rFonts w:ascii="Times New Roman" w:hAnsi="Times New Roman"/>
          <w:sz w:val="24"/>
          <w:szCs w:val="24"/>
          <w:lang w:bidi="lo-LA"/>
        </w:rPr>
        <w:t>, p</w:t>
      </w:r>
      <w:r w:rsidR="00A803AE" w:rsidRPr="0093626C">
        <w:rPr>
          <w:rFonts w:ascii="Times New Roman" w:hAnsi="Times New Roman"/>
          <w:sz w:val="24"/>
          <w:szCs w:val="24"/>
          <w:lang w:bidi="lo-LA"/>
        </w:rPr>
        <w:t>a</w:t>
      </w:r>
      <w:r w:rsidR="00477B73" w:rsidRPr="0093626C">
        <w:rPr>
          <w:rFonts w:ascii="Times New Roman" w:hAnsi="Times New Roman"/>
          <w:sz w:val="24"/>
          <w:szCs w:val="24"/>
          <w:lang w:bidi="lo-LA"/>
        </w:rPr>
        <w:t>r</w:t>
      </w:r>
      <w:r w:rsidR="00A803AE" w:rsidRPr="0093626C">
        <w:rPr>
          <w:rFonts w:ascii="Times New Roman" w:hAnsi="Times New Roman"/>
          <w:sz w:val="24"/>
          <w:szCs w:val="24"/>
          <w:lang w:bidi="lo-LA"/>
        </w:rPr>
        <w:t>duodamų</w:t>
      </w:r>
      <w:r w:rsidR="00580047">
        <w:rPr>
          <w:rFonts w:ascii="Times New Roman" w:hAnsi="Times New Roman"/>
          <w:sz w:val="24"/>
          <w:szCs w:val="24"/>
          <w:lang w:bidi="lo-LA"/>
        </w:rPr>
        <w:t xml:space="preserve">, nuomojamų būtų/namų stoka </w:t>
      </w:r>
      <w:r w:rsidRPr="0093626C">
        <w:rPr>
          <w:rFonts w:ascii="Times New Roman" w:hAnsi="Times New Roman"/>
          <w:sz w:val="24"/>
          <w:szCs w:val="24"/>
          <w:lang w:bidi="lo-LA"/>
        </w:rPr>
        <w:t xml:space="preserve">lemia </w:t>
      </w:r>
      <w:r w:rsidR="00EC0AFB" w:rsidRPr="0093626C">
        <w:rPr>
          <w:rFonts w:ascii="Times New Roman" w:hAnsi="Times New Roman"/>
          <w:sz w:val="24"/>
          <w:szCs w:val="24"/>
          <w:lang w:bidi="lo-LA"/>
        </w:rPr>
        <w:t>deficitinį gyventojų skaičių.</w:t>
      </w:r>
    </w:p>
    <w:p w:rsidR="007A080F" w:rsidRPr="0093626C" w:rsidRDefault="007A080F" w:rsidP="007A080F">
      <w:pPr>
        <w:spacing w:after="0" w:line="360" w:lineRule="auto"/>
        <w:jc w:val="center"/>
        <w:rPr>
          <w:rFonts w:ascii="Times New Roman" w:hAnsi="Times New Roman"/>
          <w:sz w:val="24"/>
          <w:szCs w:val="24"/>
          <w:lang w:bidi="lo-LA"/>
        </w:rPr>
      </w:pPr>
      <w:r w:rsidRPr="0093626C">
        <w:rPr>
          <w:rFonts w:ascii="Times New Roman" w:hAnsi="Times New Roman"/>
          <w:b/>
          <w:sz w:val="24"/>
          <w:szCs w:val="24"/>
          <w:lang w:bidi="lo-LA"/>
        </w:rPr>
        <w:t xml:space="preserve">1 diagrama. </w:t>
      </w:r>
      <w:r w:rsidRPr="0093626C">
        <w:rPr>
          <w:rFonts w:ascii="Times New Roman" w:hAnsi="Times New Roman"/>
          <w:sz w:val="24"/>
          <w:szCs w:val="24"/>
          <w:lang w:bidi="lo-LA"/>
        </w:rPr>
        <w:t>Gyventojų socialinė sudėtis Birštono savivaldybėje</w:t>
      </w:r>
    </w:p>
    <w:p w:rsidR="007A080F" w:rsidRPr="007A080F" w:rsidRDefault="00261FE2" w:rsidP="007A080F">
      <w:pPr>
        <w:spacing w:after="0" w:line="360" w:lineRule="auto"/>
        <w:jc w:val="center"/>
        <w:rPr>
          <w:rFonts w:ascii="Times New Roman" w:hAnsi="Times New Roman"/>
          <w:sz w:val="24"/>
          <w:szCs w:val="24"/>
          <w:lang w:bidi="lo-LA"/>
        </w:rPr>
      </w:pPr>
      <w:r>
        <w:rPr>
          <w:noProof/>
        </w:rPr>
        <w:drawing>
          <wp:inline distT="0" distB="0" distL="0" distR="0">
            <wp:extent cx="4561840" cy="274320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A080F" w:rsidRPr="00CC4B94" w:rsidRDefault="007A080F" w:rsidP="0093626C">
      <w:pPr>
        <w:spacing w:after="0" w:line="360" w:lineRule="auto"/>
        <w:ind w:firstLine="720"/>
        <w:jc w:val="both"/>
        <w:rPr>
          <w:rFonts w:ascii="Times New Roman" w:hAnsi="Times New Roman"/>
          <w:sz w:val="24"/>
          <w:szCs w:val="24"/>
          <w:lang w:bidi="lo-LA"/>
        </w:rPr>
      </w:pPr>
      <w:r w:rsidRPr="00CC4B94">
        <w:rPr>
          <w:rFonts w:ascii="Times New Roman" w:hAnsi="Times New Roman"/>
          <w:sz w:val="24"/>
          <w:szCs w:val="24"/>
          <w:lang w:bidi="lo-LA"/>
        </w:rPr>
        <w:t xml:space="preserve">Įvertinus </w:t>
      </w:r>
      <w:r w:rsidR="004C2D5E" w:rsidRPr="00CC4B94">
        <w:rPr>
          <w:rFonts w:ascii="Times New Roman" w:hAnsi="Times New Roman"/>
          <w:sz w:val="24"/>
          <w:szCs w:val="24"/>
          <w:lang w:bidi="lo-LA"/>
        </w:rPr>
        <w:t xml:space="preserve">4 metų </w:t>
      </w:r>
      <w:r w:rsidRPr="00CC4B94">
        <w:rPr>
          <w:rFonts w:ascii="Times New Roman" w:hAnsi="Times New Roman"/>
          <w:sz w:val="24"/>
          <w:szCs w:val="24"/>
          <w:lang w:bidi="lo-LA"/>
        </w:rPr>
        <w:t>socialinės sudėties rodiklius, pastebimas</w:t>
      </w:r>
      <w:r w:rsidR="004C2D5E" w:rsidRPr="00CC4B94">
        <w:rPr>
          <w:rFonts w:ascii="Times New Roman" w:hAnsi="Times New Roman"/>
          <w:sz w:val="24"/>
          <w:szCs w:val="24"/>
          <w:lang w:bidi="lo-LA"/>
        </w:rPr>
        <w:t xml:space="preserve"> deklaruotų</w:t>
      </w:r>
      <w:r w:rsidRPr="00CC4B94">
        <w:rPr>
          <w:rFonts w:ascii="Times New Roman" w:hAnsi="Times New Roman"/>
          <w:sz w:val="24"/>
          <w:szCs w:val="24"/>
          <w:lang w:bidi="lo-LA"/>
        </w:rPr>
        <w:t xml:space="preserve"> darbingo amžiaus gyventojų Birštono savivaldybėje sumažėjimas, tačiau </w:t>
      </w:r>
      <w:r w:rsidR="0027493F" w:rsidRPr="00CC4B94">
        <w:rPr>
          <w:rFonts w:ascii="Times New Roman" w:hAnsi="Times New Roman"/>
          <w:sz w:val="24"/>
          <w:szCs w:val="24"/>
          <w:lang w:bidi="lo-LA"/>
        </w:rPr>
        <w:t xml:space="preserve">deklaruotų </w:t>
      </w:r>
      <w:r w:rsidRPr="00CC4B94">
        <w:rPr>
          <w:rFonts w:ascii="Times New Roman" w:hAnsi="Times New Roman"/>
          <w:sz w:val="24"/>
          <w:szCs w:val="24"/>
          <w:lang w:bidi="lo-LA"/>
        </w:rPr>
        <w:t xml:space="preserve">pensinio amžiaus gyventojų skaičius </w:t>
      </w:r>
      <w:r w:rsidR="00045C7E" w:rsidRPr="00CC4B94">
        <w:rPr>
          <w:rFonts w:ascii="Times New Roman" w:hAnsi="Times New Roman"/>
          <w:sz w:val="24"/>
          <w:szCs w:val="24"/>
          <w:lang w:bidi="lo-LA"/>
        </w:rPr>
        <w:t xml:space="preserve">kasmet augantis </w:t>
      </w:r>
      <w:r w:rsidRPr="00CC4B94">
        <w:rPr>
          <w:rFonts w:ascii="Times New Roman" w:hAnsi="Times New Roman"/>
          <w:sz w:val="24"/>
          <w:szCs w:val="24"/>
          <w:lang w:bidi="lo-LA"/>
        </w:rPr>
        <w:t>(</w:t>
      </w:r>
      <w:r w:rsidR="008958E5">
        <w:rPr>
          <w:rFonts w:ascii="Times New Roman" w:hAnsi="Times New Roman"/>
          <w:sz w:val="24"/>
          <w:szCs w:val="24"/>
          <w:lang w:bidi="lo-LA"/>
        </w:rPr>
        <w:t>+</w:t>
      </w:r>
      <w:r w:rsidR="00A96EA9" w:rsidRPr="00CC4B94">
        <w:rPr>
          <w:rFonts w:ascii="Times New Roman" w:hAnsi="Times New Roman"/>
          <w:sz w:val="24"/>
          <w:szCs w:val="24"/>
          <w:lang w:bidi="lo-LA"/>
        </w:rPr>
        <w:t>1</w:t>
      </w:r>
      <w:r w:rsidR="008958E5">
        <w:rPr>
          <w:rFonts w:ascii="Times New Roman" w:hAnsi="Times New Roman"/>
          <w:sz w:val="24"/>
          <w:szCs w:val="24"/>
          <w:lang w:bidi="lo-LA"/>
        </w:rPr>
        <w:t>51</w:t>
      </w:r>
      <w:r w:rsidRPr="00CC4B94">
        <w:rPr>
          <w:rFonts w:ascii="Times New Roman" w:hAnsi="Times New Roman"/>
          <w:sz w:val="24"/>
          <w:szCs w:val="24"/>
          <w:lang w:bidi="lo-LA"/>
        </w:rPr>
        <w:t xml:space="preserve"> gyventojų</w:t>
      </w:r>
      <w:r w:rsidR="00A96EA9" w:rsidRPr="00CC4B94">
        <w:rPr>
          <w:rFonts w:ascii="Times New Roman" w:hAnsi="Times New Roman"/>
          <w:sz w:val="24"/>
          <w:szCs w:val="24"/>
          <w:lang w:bidi="lo-LA"/>
        </w:rPr>
        <w:t xml:space="preserve"> per 4 m.</w:t>
      </w:r>
      <w:r w:rsidR="005D63E8">
        <w:rPr>
          <w:rFonts w:ascii="Times New Roman" w:hAnsi="Times New Roman"/>
          <w:sz w:val="24"/>
          <w:szCs w:val="24"/>
          <w:lang w:bidi="lo-LA"/>
        </w:rPr>
        <w:t>),</w:t>
      </w:r>
      <w:r w:rsidRPr="00CC4B94">
        <w:rPr>
          <w:rFonts w:ascii="Times New Roman" w:hAnsi="Times New Roman"/>
          <w:sz w:val="24"/>
          <w:szCs w:val="24"/>
          <w:lang w:bidi="lo-LA"/>
        </w:rPr>
        <w:t xml:space="preserve"> darbingo amžiaus skaičius </w:t>
      </w:r>
      <w:r w:rsidR="00532957">
        <w:rPr>
          <w:rFonts w:ascii="Times New Roman" w:hAnsi="Times New Roman"/>
          <w:sz w:val="24"/>
          <w:szCs w:val="24"/>
          <w:lang w:bidi="lo-LA"/>
        </w:rPr>
        <w:t>nuo 2015</w:t>
      </w:r>
      <w:r w:rsidR="0027493F" w:rsidRPr="00CC4B94">
        <w:rPr>
          <w:rFonts w:ascii="Times New Roman" w:hAnsi="Times New Roman"/>
          <w:sz w:val="24"/>
          <w:szCs w:val="24"/>
          <w:lang w:bidi="lo-LA"/>
        </w:rPr>
        <w:t xml:space="preserve"> m. pradėjo mažėti</w:t>
      </w:r>
      <w:r w:rsidR="00532957">
        <w:rPr>
          <w:rFonts w:ascii="Times New Roman" w:hAnsi="Times New Roman"/>
          <w:sz w:val="24"/>
          <w:szCs w:val="24"/>
          <w:lang w:bidi="lo-LA"/>
        </w:rPr>
        <w:t xml:space="preserve"> per pastaruosius 2 metus sumažėjo 126 darbingo amžiaus asmenimis</w:t>
      </w:r>
      <w:r w:rsidRPr="00CC4B94">
        <w:rPr>
          <w:rFonts w:ascii="Times New Roman" w:hAnsi="Times New Roman"/>
          <w:sz w:val="24"/>
          <w:szCs w:val="24"/>
          <w:lang w:bidi="lo-LA"/>
        </w:rPr>
        <w:t>.</w:t>
      </w:r>
      <w:r w:rsidR="009C37F5" w:rsidRPr="00CC4B94">
        <w:rPr>
          <w:rFonts w:ascii="Times New Roman" w:hAnsi="Times New Roman"/>
          <w:sz w:val="24"/>
          <w:szCs w:val="24"/>
          <w:lang w:bidi="lo-LA"/>
        </w:rPr>
        <w:t xml:space="preserve"> Birštonas savo ramybe ir jaukumu labai patrauklus pensinio amžiaus žmonėms, todėl</w:t>
      </w:r>
      <w:r w:rsidRPr="00CC4B94">
        <w:rPr>
          <w:rFonts w:ascii="Times New Roman" w:hAnsi="Times New Roman"/>
          <w:sz w:val="24"/>
          <w:szCs w:val="24"/>
          <w:lang w:bidi="lo-LA"/>
        </w:rPr>
        <w:t xml:space="preserve"> </w:t>
      </w:r>
      <w:r w:rsidR="009C37F5" w:rsidRPr="00CC4B94">
        <w:rPr>
          <w:rFonts w:ascii="Times New Roman" w:hAnsi="Times New Roman"/>
          <w:sz w:val="24"/>
          <w:szCs w:val="24"/>
          <w:lang w:bidi="lo-LA"/>
        </w:rPr>
        <w:t>s</w:t>
      </w:r>
      <w:r w:rsidRPr="00CC4B94">
        <w:rPr>
          <w:rFonts w:ascii="Times New Roman" w:hAnsi="Times New Roman"/>
          <w:sz w:val="24"/>
          <w:szCs w:val="24"/>
          <w:lang w:bidi="lo-LA"/>
        </w:rPr>
        <w:t>enėjimo problema yra itin aktuali savivaldybėje. Mažėjant darbingo amžiaus gyventojų skaičiui, mažėja ir vaikų skaičius dėl tokių priežasčių kaip emigracijo</w:t>
      </w:r>
      <w:r w:rsidR="00CC4B94" w:rsidRPr="00CC4B94">
        <w:rPr>
          <w:rFonts w:ascii="Times New Roman" w:hAnsi="Times New Roman"/>
          <w:sz w:val="24"/>
          <w:szCs w:val="24"/>
          <w:lang w:bidi="lo-LA"/>
        </w:rPr>
        <w:t>s, sudėtingos finansinės būklės</w:t>
      </w:r>
      <w:r w:rsidR="005D63E8">
        <w:rPr>
          <w:rFonts w:ascii="Times New Roman" w:hAnsi="Times New Roman"/>
          <w:sz w:val="24"/>
          <w:szCs w:val="24"/>
          <w:lang w:bidi="lo-LA"/>
        </w:rPr>
        <w:t xml:space="preserve"> ir</w:t>
      </w:r>
      <w:r w:rsidR="00C06F78">
        <w:rPr>
          <w:rFonts w:ascii="Times New Roman" w:hAnsi="Times New Roman"/>
          <w:sz w:val="24"/>
          <w:szCs w:val="24"/>
          <w:lang w:bidi="lo-LA"/>
        </w:rPr>
        <w:t xml:space="preserve"> </w:t>
      </w:r>
      <w:r w:rsidR="005D63E8">
        <w:rPr>
          <w:rFonts w:ascii="Times New Roman" w:hAnsi="Times New Roman"/>
          <w:sz w:val="24"/>
          <w:szCs w:val="24"/>
          <w:lang w:bidi="lo-LA"/>
        </w:rPr>
        <w:t>kt.</w:t>
      </w:r>
      <w:r w:rsidRPr="00CC4B94">
        <w:rPr>
          <w:rFonts w:ascii="Times New Roman" w:hAnsi="Times New Roman"/>
          <w:sz w:val="24"/>
          <w:szCs w:val="24"/>
          <w:lang w:bidi="lo-LA"/>
        </w:rPr>
        <w:t>.</w:t>
      </w:r>
    </w:p>
    <w:p w:rsidR="007A080F" w:rsidRPr="007A080F" w:rsidRDefault="007A080F" w:rsidP="007A080F">
      <w:pPr>
        <w:spacing w:after="0" w:line="240" w:lineRule="auto"/>
        <w:rPr>
          <w:rFonts w:ascii="Times New Roman" w:hAnsi="Times New Roman"/>
          <w:sz w:val="20"/>
          <w:szCs w:val="20"/>
          <w:lang w:eastAsia="en-US"/>
        </w:rPr>
      </w:pPr>
    </w:p>
    <w:p w:rsidR="007A080F" w:rsidRPr="00CC4B94" w:rsidRDefault="007A080F" w:rsidP="007A080F">
      <w:pPr>
        <w:spacing w:after="0" w:line="360" w:lineRule="auto"/>
        <w:jc w:val="center"/>
        <w:rPr>
          <w:rFonts w:ascii="Times New Roman" w:hAnsi="Times New Roman"/>
          <w:b/>
          <w:sz w:val="24"/>
          <w:szCs w:val="24"/>
          <w:lang w:bidi="lo-LA"/>
        </w:rPr>
      </w:pPr>
      <w:r w:rsidRPr="00CC4B94">
        <w:rPr>
          <w:rFonts w:ascii="Times New Roman" w:hAnsi="Times New Roman"/>
          <w:b/>
          <w:sz w:val="24"/>
          <w:szCs w:val="24"/>
          <w:lang w:bidi="lo-LA"/>
        </w:rPr>
        <w:t>4.2. Gyventojų socialinių paslaugų poreikius lemiantys veiksniai</w:t>
      </w:r>
    </w:p>
    <w:p w:rsidR="007A080F" w:rsidRPr="007A080F" w:rsidRDefault="007A080F" w:rsidP="007A080F">
      <w:pPr>
        <w:spacing w:after="0" w:line="240" w:lineRule="auto"/>
        <w:rPr>
          <w:rFonts w:ascii="Times New Roman" w:hAnsi="Times New Roman"/>
          <w:color w:val="538135"/>
          <w:sz w:val="20"/>
          <w:szCs w:val="20"/>
          <w:lang w:eastAsia="en-US"/>
        </w:rPr>
      </w:pPr>
    </w:p>
    <w:p w:rsidR="007A080F" w:rsidRPr="00525BCA" w:rsidRDefault="007A080F" w:rsidP="00525BCA">
      <w:pPr>
        <w:spacing w:after="0" w:line="360" w:lineRule="auto"/>
        <w:ind w:firstLine="720"/>
        <w:jc w:val="both"/>
        <w:rPr>
          <w:rFonts w:ascii="Times New Roman" w:hAnsi="Times New Roman"/>
          <w:sz w:val="24"/>
          <w:szCs w:val="24"/>
          <w:lang w:bidi="lo-LA"/>
        </w:rPr>
      </w:pPr>
      <w:r w:rsidRPr="00525BCA">
        <w:rPr>
          <w:rFonts w:ascii="Times New Roman" w:hAnsi="Times New Roman"/>
          <w:sz w:val="24"/>
          <w:szCs w:val="24"/>
          <w:lang w:bidi="lo-LA"/>
        </w:rPr>
        <w:t xml:space="preserve">Ekonominė situacija šalyje lemia žmonių socialinę nelygybę. Dėl to atsiranda vis daugiau žmonių, kurie jaučiasi socialiai neapsaugoti. Socialinė atskirtis formuoja socialinių paslaugų poreikį ir gavėjų grupes </w:t>
      </w:r>
      <w:r w:rsidR="00525BCA" w:rsidRPr="00525BCA">
        <w:rPr>
          <w:rFonts w:ascii="Times New Roman" w:hAnsi="Times New Roman"/>
          <w:sz w:val="24"/>
          <w:szCs w:val="24"/>
          <w:lang w:bidi="lo-LA"/>
        </w:rPr>
        <w:t xml:space="preserve">ir </w:t>
      </w:r>
      <w:r w:rsidRPr="00525BCA">
        <w:rPr>
          <w:rFonts w:ascii="Times New Roman" w:hAnsi="Times New Roman"/>
          <w:sz w:val="24"/>
          <w:szCs w:val="24"/>
          <w:lang w:bidi="lo-LA"/>
        </w:rPr>
        <w:t>Birštono savivaldybėje. Dažniausiai Birštono savivaldybėje gyventojų socialinių paslaugų poreikį lemia šie veiksniai:</w:t>
      </w:r>
    </w:p>
    <w:p w:rsidR="00525BCA" w:rsidRPr="007A080F" w:rsidRDefault="007A080F" w:rsidP="00525BCA">
      <w:pPr>
        <w:spacing w:after="0" w:line="360" w:lineRule="auto"/>
        <w:jc w:val="center"/>
        <w:rPr>
          <w:rFonts w:ascii="Times New Roman" w:hAnsi="Times New Roman"/>
          <w:b/>
          <w:sz w:val="24"/>
          <w:szCs w:val="24"/>
          <w:u w:val="single"/>
          <w:lang w:bidi="lo-LA"/>
        </w:rPr>
      </w:pPr>
      <w:r w:rsidRPr="007A080F">
        <w:rPr>
          <w:rFonts w:ascii="Times New Roman" w:hAnsi="Times New Roman"/>
          <w:b/>
          <w:sz w:val="24"/>
          <w:szCs w:val="24"/>
          <w:u w:val="single"/>
          <w:lang w:bidi="lo-LA"/>
        </w:rPr>
        <w:t>Nedarbas ir emigracija</w:t>
      </w:r>
    </w:p>
    <w:p w:rsidR="007A080F" w:rsidRPr="0081414F" w:rsidRDefault="007A080F" w:rsidP="00525BCA">
      <w:pPr>
        <w:spacing w:after="0" w:line="360" w:lineRule="auto"/>
        <w:ind w:firstLine="720"/>
        <w:jc w:val="both"/>
        <w:rPr>
          <w:rFonts w:ascii="Times New Roman" w:hAnsi="Times New Roman"/>
          <w:sz w:val="24"/>
          <w:szCs w:val="24"/>
          <w:lang w:bidi="lo-LA"/>
        </w:rPr>
      </w:pPr>
      <w:r w:rsidRPr="0081414F">
        <w:rPr>
          <w:rFonts w:ascii="Times New Roman" w:hAnsi="Times New Roman"/>
          <w:sz w:val="24"/>
          <w:szCs w:val="24"/>
          <w:lang w:bidi="lo-LA"/>
        </w:rPr>
        <w:t>Nedarbas siejamas su daugeliu priežasčių. Galima išskirti kelias bedarbių grupes:</w:t>
      </w:r>
    </w:p>
    <w:p w:rsidR="007A080F" w:rsidRPr="004B0F85" w:rsidRDefault="007A080F" w:rsidP="00525BCA">
      <w:pPr>
        <w:spacing w:after="0" w:line="360" w:lineRule="auto"/>
        <w:ind w:firstLine="720"/>
        <w:jc w:val="both"/>
        <w:rPr>
          <w:rFonts w:ascii="Times New Roman" w:hAnsi="Times New Roman" w:cs="Arial Unicode MS"/>
          <w:sz w:val="24"/>
          <w:szCs w:val="24"/>
          <w:lang w:bidi="lo-LA"/>
        </w:rPr>
      </w:pPr>
      <w:r w:rsidRPr="0081414F">
        <w:rPr>
          <w:rFonts w:ascii="Symbol" w:hAnsi="Symbol" w:cs="Arial Unicode MS"/>
          <w:sz w:val="24"/>
          <w:szCs w:val="24"/>
          <w:lang w:bidi="lo-LA"/>
        </w:rPr>
        <w:t></w:t>
      </w:r>
      <w:r w:rsidR="00525BCA" w:rsidRPr="0081414F">
        <w:rPr>
          <w:rFonts w:ascii="Symbol" w:hAnsi="Symbol" w:cs="Arial Unicode MS"/>
          <w:sz w:val="24"/>
          <w:szCs w:val="24"/>
          <w:lang w:bidi="lo-LA"/>
        </w:rPr>
        <w:t></w:t>
      </w:r>
      <w:r w:rsidRPr="0081414F">
        <w:rPr>
          <w:rFonts w:ascii="Times New Roman" w:hAnsi="Times New Roman" w:cs="Arial Unicode MS"/>
          <w:sz w:val="24"/>
          <w:szCs w:val="24"/>
          <w:lang w:bidi="lo-LA"/>
        </w:rPr>
        <w:t xml:space="preserve">Ilgalaikiai bedarbiai – tai asmenys iki 25 metų amžiaus, kurių nedarbo trukmė viršija 6 mėn., ir asmenys virš 25 metų amžiaus, kurių nedarbo trukmė viršija 12 mėn. Tai asmenys, kurie prarado darbą, tačiau nesistengia ieškoti kito. Jie su </w:t>
      </w:r>
      <w:r w:rsidR="005D63E8">
        <w:rPr>
          <w:rFonts w:ascii="Times New Roman" w:hAnsi="Times New Roman" w:cs="Arial Unicode MS"/>
          <w:sz w:val="24"/>
          <w:szCs w:val="24"/>
          <w:lang w:bidi="lo-LA"/>
        </w:rPr>
        <w:t xml:space="preserve">bedarbyste </w:t>
      </w:r>
      <w:r w:rsidRPr="0081414F">
        <w:rPr>
          <w:rFonts w:ascii="Times New Roman" w:hAnsi="Times New Roman" w:cs="Arial Unicode MS"/>
          <w:sz w:val="24"/>
          <w:szCs w:val="24"/>
          <w:lang w:bidi="lo-LA"/>
        </w:rPr>
        <w:t>susitaiko, gyvena gaudami socialinę pašalpą</w:t>
      </w:r>
      <w:r w:rsidR="005D63E8">
        <w:rPr>
          <w:rFonts w:ascii="Times New Roman" w:hAnsi="Times New Roman" w:cs="Arial Unicode MS"/>
          <w:sz w:val="24"/>
          <w:szCs w:val="24"/>
          <w:lang w:bidi="lo-LA"/>
        </w:rPr>
        <w:t>, kasmet grimsta į didesnę socialinę atskirtį</w:t>
      </w:r>
      <w:r w:rsidRPr="0081414F">
        <w:rPr>
          <w:rFonts w:ascii="Times New Roman" w:hAnsi="Times New Roman" w:cs="Arial Unicode MS"/>
          <w:sz w:val="24"/>
          <w:szCs w:val="24"/>
          <w:lang w:bidi="lo-LA"/>
        </w:rPr>
        <w:t xml:space="preserve">. Šiai grupei dažnai trukdo ir socialinių įgūdžių stoka, tai yra </w:t>
      </w:r>
      <w:r w:rsidRPr="0081414F">
        <w:rPr>
          <w:rFonts w:ascii="Times New Roman" w:hAnsi="Times New Roman" w:cs="Arial Unicode MS"/>
          <w:sz w:val="24"/>
          <w:szCs w:val="24"/>
          <w:lang w:bidi="lo-LA"/>
        </w:rPr>
        <w:lastRenderedPageBreak/>
        <w:t xml:space="preserve">asmenų negebėjimas apsirūpinti pirmos būtinybės </w:t>
      </w:r>
      <w:r w:rsidR="0081414F" w:rsidRPr="0081414F">
        <w:rPr>
          <w:rFonts w:ascii="Times New Roman" w:hAnsi="Times New Roman" w:cs="Arial Unicode MS"/>
          <w:sz w:val="24"/>
          <w:szCs w:val="24"/>
          <w:lang w:bidi="lo-LA"/>
        </w:rPr>
        <w:t>prekėmis, drabužiais, maistu, susi</w:t>
      </w:r>
      <w:r w:rsidRPr="0081414F">
        <w:rPr>
          <w:rFonts w:ascii="Times New Roman" w:hAnsi="Times New Roman" w:cs="Arial Unicode MS"/>
          <w:sz w:val="24"/>
          <w:szCs w:val="24"/>
          <w:lang w:bidi="lo-LA"/>
        </w:rPr>
        <w:t xml:space="preserve">mokėti už paslaugas, pasirūpinti vaikų mokslu ir kt. Šiai grupei dažniausiai reikalingos tokios socialinės paslaugos kaip aprūpinimas drabužiais, maisto </w:t>
      </w:r>
      <w:r w:rsidRPr="004B0F85">
        <w:rPr>
          <w:rFonts w:ascii="Times New Roman" w:hAnsi="Times New Roman" w:cs="Arial Unicode MS"/>
          <w:sz w:val="24"/>
          <w:szCs w:val="24"/>
          <w:lang w:bidi="lo-LA"/>
        </w:rPr>
        <w:t xml:space="preserve">produktais, socialinė parama mokiniams, tarpininkavimas ir kt. </w:t>
      </w:r>
    </w:p>
    <w:p w:rsidR="007A080F" w:rsidRPr="004B0F85" w:rsidRDefault="004B0F85" w:rsidP="007A080F">
      <w:pPr>
        <w:spacing w:after="0" w:line="360" w:lineRule="auto"/>
        <w:jc w:val="both"/>
        <w:rPr>
          <w:rFonts w:ascii="Times New Roman" w:hAnsi="Times New Roman" w:cs="Arial Unicode MS"/>
          <w:sz w:val="24"/>
          <w:szCs w:val="24"/>
          <w:lang w:bidi="lo-LA"/>
        </w:rPr>
      </w:pPr>
      <w:r w:rsidRPr="004B0F85">
        <w:rPr>
          <w:rFonts w:ascii="Symbol" w:hAnsi="Symbol" w:cs="Arial Unicode MS"/>
          <w:sz w:val="24"/>
          <w:szCs w:val="24"/>
          <w:lang w:bidi="lo-LA"/>
        </w:rPr>
        <w:t></w:t>
      </w:r>
      <w:r w:rsidRPr="004B0F85">
        <w:rPr>
          <w:rFonts w:ascii="Symbol" w:hAnsi="Symbol" w:cs="Arial Unicode MS"/>
          <w:sz w:val="24"/>
          <w:szCs w:val="24"/>
          <w:lang w:bidi="lo-LA"/>
        </w:rPr>
        <w:t></w:t>
      </w:r>
      <w:r w:rsidRPr="004B0F85">
        <w:rPr>
          <w:rFonts w:ascii="Symbol" w:hAnsi="Symbol" w:cs="Arial Unicode MS"/>
          <w:sz w:val="24"/>
          <w:szCs w:val="24"/>
          <w:lang w:bidi="lo-LA"/>
        </w:rPr>
        <w:t></w:t>
      </w:r>
      <w:r w:rsidRPr="004B0F85">
        <w:rPr>
          <w:rFonts w:ascii="Symbol" w:hAnsi="Symbol" w:cs="Arial Unicode MS"/>
          <w:sz w:val="24"/>
          <w:szCs w:val="24"/>
          <w:lang w:bidi="lo-LA"/>
        </w:rPr>
        <w:t></w:t>
      </w:r>
      <w:r w:rsidRPr="004B0F85">
        <w:rPr>
          <w:rFonts w:ascii="Symbol" w:hAnsi="Symbol" w:cs="Arial Unicode MS"/>
          <w:sz w:val="24"/>
          <w:szCs w:val="24"/>
          <w:lang w:bidi="lo-LA"/>
        </w:rPr>
        <w:t></w:t>
      </w:r>
      <w:r w:rsidRPr="004B0F85">
        <w:rPr>
          <w:rFonts w:ascii="Symbol" w:hAnsi="Symbol" w:cs="Arial Unicode MS"/>
          <w:sz w:val="24"/>
          <w:szCs w:val="24"/>
          <w:lang w:bidi="lo-LA"/>
        </w:rPr>
        <w:t></w:t>
      </w:r>
      <w:r w:rsidRPr="004B0F85">
        <w:rPr>
          <w:rFonts w:ascii="Symbol" w:hAnsi="Symbol" w:cs="Arial Unicode MS"/>
          <w:sz w:val="24"/>
          <w:szCs w:val="24"/>
          <w:lang w:bidi="lo-LA"/>
        </w:rPr>
        <w:t></w:t>
      </w:r>
      <w:r w:rsidRPr="004B0F85">
        <w:rPr>
          <w:rFonts w:ascii="Symbol" w:hAnsi="Symbol" w:cs="Arial Unicode MS"/>
          <w:sz w:val="24"/>
          <w:szCs w:val="24"/>
          <w:lang w:bidi="lo-LA"/>
        </w:rPr>
        <w:t></w:t>
      </w:r>
      <w:r w:rsidRPr="004B0F85">
        <w:rPr>
          <w:rFonts w:ascii="Symbol" w:hAnsi="Symbol" w:cs="Arial Unicode MS"/>
          <w:sz w:val="24"/>
          <w:szCs w:val="24"/>
          <w:lang w:bidi="lo-LA"/>
        </w:rPr>
        <w:t></w:t>
      </w:r>
      <w:r w:rsidRPr="004B0F85">
        <w:rPr>
          <w:rFonts w:ascii="Symbol" w:hAnsi="Symbol" w:cs="Arial Unicode MS"/>
          <w:sz w:val="24"/>
          <w:szCs w:val="24"/>
          <w:lang w:bidi="lo-LA"/>
        </w:rPr>
        <w:t></w:t>
      </w:r>
      <w:r w:rsidRPr="004B0F85">
        <w:rPr>
          <w:rFonts w:ascii="Symbol" w:hAnsi="Symbol" w:cs="Arial Unicode MS"/>
          <w:sz w:val="24"/>
          <w:szCs w:val="24"/>
          <w:lang w:bidi="lo-LA"/>
        </w:rPr>
        <w:t></w:t>
      </w:r>
      <w:r w:rsidRPr="004B0F85">
        <w:rPr>
          <w:rFonts w:ascii="Symbol" w:hAnsi="Symbol" w:cs="Arial Unicode MS"/>
          <w:sz w:val="24"/>
          <w:szCs w:val="24"/>
          <w:lang w:bidi="lo-LA"/>
        </w:rPr>
        <w:t></w:t>
      </w:r>
      <w:r w:rsidRPr="004B0F85">
        <w:rPr>
          <w:rFonts w:ascii="Symbol" w:hAnsi="Symbol" w:cs="Arial Unicode MS"/>
          <w:sz w:val="24"/>
          <w:szCs w:val="24"/>
          <w:lang w:bidi="lo-LA"/>
        </w:rPr>
        <w:t></w:t>
      </w:r>
      <w:r w:rsidRPr="004B0F85">
        <w:rPr>
          <w:rFonts w:ascii="Symbol" w:hAnsi="Symbol" w:cs="Arial Unicode MS"/>
          <w:sz w:val="24"/>
          <w:szCs w:val="24"/>
          <w:lang w:bidi="lo-LA"/>
        </w:rPr>
        <w:t></w:t>
      </w:r>
      <w:r w:rsidR="007A080F" w:rsidRPr="004B0F85">
        <w:rPr>
          <w:rFonts w:ascii="Symbol" w:hAnsi="Symbol" w:cs="Arial Unicode MS"/>
          <w:sz w:val="24"/>
          <w:szCs w:val="24"/>
          <w:lang w:bidi="lo-LA"/>
        </w:rPr>
        <w:t></w:t>
      </w:r>
      <w:r w:rsidRPr="004B0F85">
        <w:rPr>
          <w:rFonts w:ascii="Symbol" w:hAnsi="Symbol" w:cs="Arial Unicode MS"/>
          <w:sz w:val="24"/>
          <w:szCs w:val="24"/>
          <w:lang w:bidi="lo-LA"/>
        </w:rPr>
        <w:t></w:t>
      </w:r>
      <w:r w:rsidR="007A080F" w:rsidRPr="004B0F85">
        <w:rPr>
          <w:rFonts w:ascii="Times New Roman" w:hAnsi="Times New Roman" w:cs="Arial Unicode MS"/>
          <w:sz w:val="24"/>
          <w:szCs w:val="24"/>
          <w:lang w:bidi="lo-LA"/>
        </w:rPr>
        <w:t>Trumpalaikiai aktyvūs bedarbiai – tai tokie asmenys, kurie prarado darbą</w:t>
      </w:r>
      <w:r w:rsidR="005D63E8">
        <w:rPr>
          <w:rFonts w:ascii="Times New Roman" w:hAnsi="Times New Roman" w:cs="Arial Unicode MS"/>
          <w:sz w:val="24"/>
          <w:szCs w:val="24"/>
          <w:lang w:bidi="lo-LA"/>
        </w:rPr>
        <w:t xml:space="preserve"> (arba nutraukė darbo santykius savo noru)</w:t>
      </w:r>
      <w:r w:rsidR="007A080F" w:rsidRPr="004B0F85">
        <w:rPr>
          <w:rFonts w:ascii="Times New Roman" w:hAnsi="Times New Roman" w:cs="Arial Unicode MS"/>
          <w:sz w:val="24"/>
          <w:szCs w:val="24"/>
          <w:lang w:bidi="lo-LA"/>
        </w:rPr>
        <w:t xml:space="preserve">, </w:t>
      </w:r>
      <w:r w:rsidR="005D63E8">
        <w:rPr>
          <w:rFonts w:ascii="Times New Roman" w:hAnsi="Times New Roman" w:cs="Arial Unicode MS"/>
          <w:sz w:val="24"/>
          <w:szCs w:val="24"/>
          <w:lang w:bidi="lo-LA"/>
        </w:rPr>
        <w:t>tačiau stengiasi ir ieško kitų darbo</w:t>
      </w:r>
      <w:r w:rsidR="00D04149">
        <w:rPr>
          <w:rFonts w:ascii="Times New Roman" w:hAnsi="Times New Roman" w:cs="Arial Unicode MS"/>
          <w:sz w:val="24"/>
          <w:szCs w:val="24"/>
          <w:lang w:bidi="lo-LA"/>
        </w:rPr>
        <w:t>,</w:t>
      </w:r>
      <w:r w:rsidR="005D63E8">
        <w:rPr>
          <w:rFonts w:ascii="Times New Roman" w:hAnsi="Times New Roman" w:cs="Arial Unicode MS"/>
          <w:sz w:val="24"/>
          <w:szCs w:val="24"/>
          <w:lang w:bidi="lo-LA"/>
        </w:rPr>
        <w:t xml:space="preserve"> veiklos galimybių</w:t>
      </w:r>
      <w:r w:rsidR="007A080F" w:rsidRPr="004B0F85">
        <w:rPr>
          <w:rFonts w:ascii="Times New Roman" w:hAnsi="Times New Roman" w:cs="Arial Unicode MS"/>
          <w:sz w:val="24"/>
          <w:szCs w:val="24"/>
          <w:lang w:bidi="lo-LA"/>
        </w:rPr>
        <w:t>. Dažniausiai darbo ieškosi Lietuvoje, o ilgą laiką neradę,</w:t>
      </w:r>
      <w:r w:rsidR="0002501E">
        <w:rPr>
          <w:rFonts w:ascii="Times New Roman" w:hAnsi="Times New Roman" w:cs="Arial Unicode MS"/>
          <w:sz w:val="24"/>
          <w:szCs w:val="24"/>
          <w:lang w:bidi="lo-LA"/>
        </w:rPr>
        <w:t xml:space="preserve"> </w:t>
      </w:r>
      <w:r w:rsidR="007A080F" w:rsidRPr="004B0F85">
        <w:rPr>
          <w:rFonts w:ascii="Times New Roman" w:hAnsi="Times New Roman" w:cs="Arial Unicode MS"/>
          <w:sz w:val="24"/>
          <w:szCs w:val="24"/>
          <w:lang w:bidi="lo-LA"/>
        </w:rPr>
        <w:t xml:space="preserve">emigruoja į kitas šalis. Emigravę darbingo amžiaus asmenys Lietuvoje palieka savo </w:t>
      </w:r>
      <w:r w:rsidR="0002501E">
        <w:rPr>
          <w:rFonts w:ascii="Times New Roman" w:hAnsi="Times New Roman" w:cs="Arial Unicode MS"/>
          <w:sz w:val="24"/>
          <w:szCs w:val="24"/>
          <w:lang w:bidi="lo-LA"/>
        </w:rPr>
        <w:t xml:space="preserve">garbingo </w:t>
      </w:r>
      <w:r w:rsidR="007A080F" w:rsidRPr="004B0F85">
        <w:rPr>
          <w:rFonts w:ascii="Times New Roman" w:hAnsi="Times New Roman" w:cs="Arial Unicode MS"/>
          <w:sz w:val="24"/>
          <w:szCs w:val="24"/>
          <w:lang w:bidi="lo-LA"/>
        </w:rPr>
        <w:t xml:space="preserve">amžiaus tėvus, </w:t>
      </w:r>
      <w:r w:rsidR="003B6B3F">
        <w:rPr>
          <w:rFonts w:ascii="Times New Roman" w:hAnsi="Times New Roman" w:cs="Arial Unicode MS"/>
          <w:sz w:val="24"/>
          <w:szCs w:val="24"/>
          <w:lang w:bidi="lo-LA"/>
        </w:rPr>
        <w:t xml:space="preserve">kuriais </w:t>
      </w:r>
      <w:r w:rsidR="0002501E">
        <w:rPr>
          <w:rFonts w:ascii="Times New Roman" w:hAnsi="Times New Roman" w:cs="Arial Unicode MS"/>
          <w:sz w:val="24"/>
          <w:szCs w:val="24"/>
          <w:lang w:bidi="lo-LA"/>
        </w:rPr>
        <w:t>gyvendami Lietuvoje pasirūpintų patys</w:t>
      </w:r>
      <w:r w:rsidR="00A200AB">
        <w:rPr>
          <w:rFonts w:ascii="Times New Roman" w:hAnsi="Times New Roman" w:cs="Arial Unicode MS"/>
          <w:sz w:val="24"/>
          <w:szCs w:val="24"/>
          <w:lang w:bidi="lo-LA"/>
        </w:rPr>
        <w:t xml:space="preserve">. Tačiau </w:t>
      </w:r>
      <w:r w:rsidR="006632FA">
        <w:rPr>
          <w:rFonts w:ascii="Times New Roman" w:hAnsi="Times New Roman" w:cs="Arial Unicode MS"/>
          <w:sz w:val="24"/>
          <w:szCs w:val="24"/>
          <w:lang w:bidi="lo-LA"/>
        </w:rPr>
        <w:t>vaikams</w:t>
      </w:r>
      <w:r w:rsidR="00A200AB">
        <w:rPr>
          <w:rFonts w:ascii="Times New Roman" w:hAnsi="Times New Roman" w:cs="Arial Unicode MS"/>
          <w:sz w:val="24"/>
          <w:szCs w:val="24"/>
          <w:lang w:bidi="lo-LA"/>
        </w:rPr>
        <w:t xml:space="preserve"> išvykus</w:t>
      </w:r>
      <w:r w:rsidR="006632FA">
        <w:rPr>
          <w:rFonts w:ascii="Times New Roman" w:hAnsi="Times New Roman" w:cs="Arial Unicode MS"/>
          <w:sz w:val="24"/>
          <w:szCs w:val="24"/>
          <w:lang w:bidi="lo-LA"/>
        </w:rPr>
        <w:t>, reikaling</w:t>
      </w:r>
      <w:r w:rsidR="001520AF">
        <w:rPr>
          <w:rFonts w:ascii="Times New Roman" w:hAnsi="Times New Roman" w:cs="Arial Unicode MS"/>
          <w:sz w:val="24"/>
          <w:szCs w:val="24"/>
          <w:lang w:bidi="lo-LA"/>
        </w:rPr>
        <w:t>ą pagalbą</w:t>
      </w:r>
      <w:r w:rsidR="006632FA">
        <w:rPr>
          <w:rFonts w:ascii="Times New Roman" w:hAnsi="Times New Roman" w:cs="Arial Unicode MS"/>
          <w:sz w:val="24"/>
          <w:szCs w:val="24"/>
          <w:lang w:bidi="lo-LA"/>
        </w:rPr>
        <w:t xml:space="preserve"> </w:t>
      </w:r>
      <w:r w:rsidR="006632FA" w:rsidRPr="004B0F85">
        <w:rPr>
          <w:rFonts w:ascii="Times New Roman" w:hAnsi="Times New Roman" w:cs="Arial Unicode MS"/>
          <w:sz w:val="24"/>
          <w:szCs w:val="24"/>
          <w:lang w:bidi="lo-LA"/>
        </w:rPr>
        <w:t>(</w:t>
      </w:r>
      <w:r w:rsidR="00DA57E3">
        <w:rPr>
          <w:rFonts w:ascii="Times New Roman" w:hAnsi="Times New Roman" w:cs="Arial Unicode MS"/>
          <w:sz w:val="24"/>
          <w:szCs w:val="24"/>
          <w:lang w:bidi="lo-LA"/>
        </w:rPr>
        <w:t xml:space="preserve">aprūpinimas techninės pagalbos priemonėmis, </w:t>
      </w:r>
      <w:r w:rsidR="006632FA" w:rsidRPr="004B0F85">
        <w:rPr>
          <w:rFonts w:ascii="Times New Roman" w:hAnsi="Times New Roman" w:cs="Arial Unicode MS"/>
          <w:sz w:val="24"/>
          <w:szCs w:val="24"/>
          <w:lang w:bidi="lo-LA"/>
        </w:rPr>
        <w:t xml:space="preserve">pagalba į namus, </w:t>
      </w:r>
      <w:r w:rsidR="006632FA">
        <w:rPr>
          <w:rFonts w:ascii="Times New Roman" w:hAnsi="Times New Roman" w:cs="Arial Unicode MS"/>
          <w:sz w:val="24"/>
          <w:szCs w:val="24"/>
          <w:lang w:bidi="lo-LA"/>
        </w:rPr>
        <w:t xml:space="preserve">dienos socialinė globa ir kt.) </w:t>
      </w:r>
      <w:r w:rsidR="001520AF">
        <w:rPr>
          <w:rFonts w:ascii="Times New Roman" w:hAnsi="Times New Roman" w:cs="Arial Unicode MS"/>
          <w:sz w:val="24"/>
          <w:szCs w:val="24"/>
          <w:lang w:bidi="lo-LA"/>
        </w:rPr>
        <w:t>teikia</w:t>
      </w:r>
      <w:r w:rsidR="00D04149">
        <w:rPr>
          <w:rFonts w:ascii="Times New Roman" w:hAnsi="Times New Roman" w:cs="Arial Unicode MS"/>
          <w:sz w:val="24"/>
          <w:szCs w:val="24"/>
          <w:lang w:bidi="lo-LA"/>
        </w:rPr>
        <w:t xml:space="preserve"> Savivaldybė</w:t>
      </w:r>
      <w:r w:rsidR="0002501E">
        <w:rPr>
          <w:rFonts w:ascii="Times New Roman" w:hAnsi="Times New Roman" w:cs="Arial Unicode MS"/>
          <w:sz w:val="24"/>
          <w:szCs w:val="24"/>
          <w:lang w:bidi="lo-LA"/>
        </w:rPr>
        <w:t>,</w:t>
      </w:r>
      <w:r w:rsidR="001520AF">
        <w:rPr>
          <w:rFonts w:ascii="Times New Roman" w:hAnsi="Times New Roman" w:cs="Arial Unicode MS"/>
          <w:sz w:val="24"/>
          <w:szCs w:val="24"/>
          <w:lang w:bidi="lo-LA"/>
        </w:rPr>
        <w:t xml:space="preserve"> socialinių paslaugų centrai. </w:t>
      </w:r>
    </w:p>
    <w:p w:rsidR="007A080F" w:rsidRPr="007A080F" w:rsidRDefault="007A080F" w:rsidP="007A080F">
      <w:pPr>
        <w:spacing w:after="0" w:line="240" w:lineRule="auto"/>
        <w:rPr>
          <w:rFonts w:ascii="Times New Roman" w:hAnsi="Times New Roman"/>
          <w:sz w:val="14"/>
          <w:szCs w:val="14"/>
          <w:lang w:eastAsia="en-US"/>
        </w:rPr>
      </w:pPr>
    </w:p>
    <w:p w:rsidR="007A080F" w:rsidRPr="00DA57E3" w:rsidRDefault="007A080F" w:rsidP="007A080F">
      <w:pPr>
        <w:spacing w:after="0" w:line="360" w:lineRule="auto"/>
        <w:jc w:val="center"/>
        <w:rPr>
          <w:rFonts w:ascii="Times New Roman" w:hAnsi="Times New Roman"/>
          <w:b/>
          <w:sz w:val="24"/>
          <w:szCs w:val="24"/>
          <w:u w:val="single"/>
          <w:lang w:bidi="lo-LA"/>
        </w:rPr>
      </w:pPr>
      <w:r w:rsidRPr="00DA57E3">
        <w:rPr>
          <w:rFonts w:ascii="Times New Roman" w:hAnsi="Times New Roman"/>
          <w:b/>
          <w:sz w:val="24"/>
          <w:szCs w:val="24"/>
          <w:u w:val="single"/>
          <w:lang w:bidi="lo-LA"/>
        </w:rPr>
        <w:t>Visuomenės senėjimas</w:t>
      </w:r>
    </w:p>
    <w:p w:rsidR="00792A92" w:rsidRDefault="00792A92" w:rsidP="00792A92">
      <w:pPr>
        <w:pStyle w:val="Default"/>
      </w:pPr>
    </w:p>
    <w:p w:rsidR="00792A92" w:rsidRPr="0018433E" w:rsidRDefault="00792A92" w:rsidP="0018433E">
      <w:pPr>
        <w:pStyle w:val="Default"/>
        <w:spacing w:line="360" w:lineRule="auto"/>
        <w:ind w:firstLine="720"/>
        <w:jc w:val="both"/>
      </w:pPr>
      <w:r w:rsidRPr="0018433E">
        <w:t xml:space="preserve">Senyvo amžiaus asmenys – viena iš pagrindinių socialinių paslaugų gavėjų grupių </w:t>
      </w:r>
      <w:r w:rsidR="0018433E">
        <w:t xml:space="preserve">Birštono </w:t>
      </w:r>
      <w:r w:rsidRPr="0018433E">
        <w:t xml:space="preserve">savivaldybėje. Šių žmonių socialinę grupę veikia įvairūs amžių sąlygojantys veiksniai: pasitraukimas iš darbinės veiklos, žemas pragyvenimo lygis, sumažėjusios galimybės savarankiškai rūpintis asmeniniu (šeimos) gyvenimu ir dalyvavimo visuomeniniame gyvenime, sveikatos problemos, negalia, našlystė, dezorentacija greitai besikeičiančioje aplinkoje. </w:t>
      </w:r>
    </w:p>
    <w:p w:rsidR="00792A92" w:rsidRPr="0018433E" w:rsidRDefault="00792A92" w:rsidP="002D0979">
      <w:pPr>
        <w:pStyle w:val="Default"/>
        <w:spacing w:line="360" w:lineRule="auto"/>
        <w:ind w:firstLine="720"/>
        <w:jc w:val="both"/>
      </w:pPr>
      <w:r w:rsidRPr="0018433E">
        <w:t>Spartus visuomenės senėjimo procesas, ilgėjanti vidutinė gyvenimo trukmė, dėl praėjusios ekonominės krizės pablogėjusios socialinės ekonominės sąlygos, lemia augantį poreikį socialinėms pasl</w:t>
      </w:r>
      <w:r w:rsidR="002D0979">
        <w:t>augoms (transporto organizavimui</w:t>
      </w:r>
      <w:r w:rsidRPr="0018433E">
        <w:t xml:space="preserve">, pagalbos į namus paslaugoms, apgyvendinimo socialinės globos įstaigose ir kt.). </w:t>
      </w:r>
    </w:p>
    <w:p w:rsidR="00792A92" w:rsidRPr="0018433E" w:rsidRDefault="00792A92" w:rsidP="002D0979">
      <w:pPr>
        <w:pStyle w:val="Default"/>
        <w:spacing w:line="360" w:lineRule="auto"/>
        <w:ind w:firstLine="720"/>
        <w:jc w:val="both"/>
      </w:pPr>
      <w:r w:rsidRPr="0018433E">
        <w:t xml:space="preserve">Siekiama, kad senyvo amžiaus ir neįgalūs žmonės kaip galima ilgiau oriai gyventų jiems artimoje aplinkoje – savo namuose, todėl šios paslaugos itin reikalingos vienišiems, senyvo amžiaus asmenims. Teikiant socialines paslaugas, gerinamos ne tik senyvo amžiaus asmenų, bet ir jų vaikų (t. y. suaugusių darbingo amžiaus gyventojų) gyvenimo kokybė, sudarant galimybę aktyviau dalyvauti darbinėje veikloje. </w:t>
      </w:r>
    </w:p>
    <w:p w:rsidR="00792A92" w:rsidRPr="0018433E" w:rsidRDefault="00792A92" w:rsidP="00EE3D89">
      <w:pPr>
        <w:spacing w:after="0" w:line="360" w:lineRule="auto"/>
        <w:ind w:firstLine="720"/>
        <w:jc w:val="both"/>
        <w:rPr>
          <w:rFonts w:ascii="Times New Roman" w:hAnsi="Times New Roman"/>
          <w:sz w:val="24"/>
          <w:szCs w:val="24"/>
          <w:lang w:bidi="lo-LA"/>
        </w:rPr>
      </w:pPr>
      <w:r w:rsidRPr="0018433E">
        <w:rPr>
          <w:rFonts w:ascii="Times New Roman" w:hAnsi="Times New Roman"/>
          <w:sz w:val="24"/>
          <w:szCs w:val="24"/>
        </w:rPr>
        <w:t xml:space="preserve">Didėjant vyresnio amžiaus žmonių skaičiui, ir mažėjant jų fiziniam aktyvumui, būtina ieškoti būdų, kaip padėti išvengti dėl gyventojų senėjimo kylančių problemų ir sudaryti sąlygas vyresnio amžiaus asmenims gyventi pilnavertį gyvenimą. </w:t>
      </w:r>
    </w:p>
    <w:p w:rsidR="0018433E" w:rsidRPr="007A694B" w:rsidRDefault="0018433E" w:rsidP="007A080F">
      <w:pPr>
        <w:spacing w:after="0" w:line="360" w:lineRule="auto"/>
        <w:jc w:val="both"/>
        <w:rPr>
          <w:rFonts w:ascii="Times New Roman" w:hAnsi="Times New Roman"/>
          <w:sz w:val="24"/>
          <w:szCs w:val="24"/>
          <w:lang w:bidi="lo-LA"/>
        </w:rPr>
      </w:pPr>
      <w:r>
        <w:rPr>
          <w:rFonts w:ascii="Times New Roman" w:hAnsi="Times New Roman"/>
          <w:sz w:val="24"/>
          <w:szCs w:val="24"/>
          <w:lang w:bidi="lo-LA"/>
        </w:rPr>
        <w:t xml:space="preserve">         </w:t>
      </w:r>
      <w:r w:rsidRPr="00DA57E3">
        <w:rPr>
          <w:rFonts w:ascii="Times New Roman" w:hAnsi="Times New Roman"/>
          <w:sz w:val="24"/>
          <w:szCs w:val="24"/>
          <w:lang w:bidi="lo-LA"/>
        </w:rPr>
        <w:t xml:space="preserve">Visuomenės mirčių ir gimstamumo problema Birštono savivaldybėje yra pavaizduota 2 diagramoje. </w:t>
      </w:r>
    </w:p>
    <w:p w:rsidR="006B5B2D" w:rsidRDefault="006B5B2D" w:rsidP="007A080F">
      <w:pPr>
        <w:spacing w:after="0" w:line="360" w:lineRule="auto"/>
        <w:jc w:val="both"/>
        <w:rPr>
          <w:rFonts w:ascii="Times New Roman" w:hAnsi="Times New Roman"/>
          <w:b/>
          <w:sz w:val="24"/>
          <w:szCs w:val="24"/>
          <w:lang w:bidi="lo-LA"/>
        </w:rPr>
      </w:pPr>
    </w:p>
    <w:p w:rsidR="006B5B2D" w:rsidRDefault="006B5B2D" w:rsidP="007A080F">
      <w:pPr>
        <w:spacing w:after="0" w:line="360" w:lineRule="auto"/>
        <w:jc w:val="both"/>
        <w:rPr>
          <w:rFonts w:ascii="Times New Roman" w:hAnsi="Times New Roman"/>
          <w:b/>
          <w:sz w:val="24"/>
          <w:szCs w:val="24"/>
          <w:lang w:bidi="lo-LA"/>
        </w:rPr>
      </w:pPr>
    </w:p>
    <w:p w:rsidR="006B5B2D" w:rsidRDefault="006B5B2D" w:rsidP="007A080F">
      <w:pPr>
        <w:spacing w:after="0" w:line="360" w:lineRule="auto"/>
        <w:jc w:val="both"/>
        <w:rPr>
          <w:rFonts w:ascii="Times New Roman" w:hAnsi="Times New Roman"/>
          <w:b/>
          <w:sz w:val="24"/>
          <w:szCs w:val="24"/>
          <w:lang w:bidi="lo-LA"/>
        </w:rPr>
      </w:pPr>
    </w:p>
    <w:p w:rsidR="00B83789" w:rsidRDefault="00B83789" w:rsidP="007A080F">
      <w:pPr>
        <w:spacing w:after="0" w:line="360" w:lineRule="auto"/>
        <w:jc w:val="both"/>
        <w:rPr>
          <w:rFonts w:ascii="Times New Roman" w:hAnsi="Times New Roman"/>
          <w:b/>
          <w:sz w:val="24"/>
          <w:szCs w:val="24"/>
          <w:lang w:bidi="lo-LA"/>
        </w:rPr>
      </w:pPr>
    </w:p>
    <w:p w:rsidR="006B5B2D" w:rsidRDefault="006B5B2D" w:rsidP="007A080F">
      <w:pPr>
        <w:spacing w:after="0" w:line="360" w:lineRule="auto"/>
        <w:jc w:val="both"/>
        <w:rPr>
          <w:rFonts w:ascii="Times New Roman" w:hAnsi="Times New Roman"/>
          <w:b/>
          <w:sz w:val="24"/>
          <w:szCs w:val="24"/>
          <w:lang w:bidi="lo-LA"/>
        </w:rPr>
      </w:pPr>
    </w:p>
    <w:p w:rsidR="007A080F" w:rsidRPr="00DA57E3" w:rsidRDefault="007A080F" w:rsidP="007A080F">
      <w:pPr>
        <w:spacing w:after="0" w:line="360" w:lineRule="auto"/>
        <w:jc w:val="both"/>
        <w:rPr>
          <w:rFonts w:ascii="Times New Roman" w:hAnsi="Times New Roman"/>
          <w:sz w:val="24"/>
          <w:szCs w:val="24"/>
          <w:lang w:bidi="lo-LA"/>
        </w:rPr>
      </w:pPr>
      <w:r w:rsidRPr="00DA57E3">
        <w:rPr>
          <w:rFonts w:ascii="Times New Roman" w:hAnsi="Times New Roman"/>
          <w:b/>
          <w:sz w:val="24"/>
          <w:szCs w:val="24"/>
          <w:lang w:bidi="lo-LA"/>
        </w:rPr>
        <w:lastRenderedPageBreak/>
        <w:t>2 diagrama.</w:t>
      </w:r>
      <w:r w:rsidRPr="00DA57E3">
        <w:rPr>
          <w:rFonts w:ascii="Times New Roman" w:hAnsi="Times New Roman"/>
          <w:sz w:val="24"/>
          <w:szCs w:val="24"/>
          <w:lang w:bidi="lo-LA"/>
        </w:rPr>
        <w:t xml:space="preserve"> Gimstamumas ir mirtingumas Birštono savivaldybėje 201</w:t>
      </w:r>
      <w:r w:rsidR="009608E3">
        <w:rPr>
          <w:rFonts w:ascii="Times New Roman" w:hAnsi="Times New Roman"/>
          <w:sz w:val="24"/>
          <w:szCs w:val="24"/>
          <w:lang w:bidi="lo-LA"/>
        </w:rPr>
        <w:t>4</w:t>
      </w:r>
      <w:r w:rsidR="00983386">
        <w:rPr>
          <w:rFonts w:ascii="Times New Roman" w:hAnsi="Times New Roman"/>
          <w:sz w:val="24"/>
          <w:szCs w:val="24"/>
          <w:lang w:bidi="lo-LA"/>
        </w:rPr>
        <w:t xml:space="preserve"> m.</w:t>
      </w:r>
      <w:r w:rsidRPr="00DA57E3">
        <w:rPr>
          <w:rFonts w:ascii="Times New Roman" w:hAnsi="Times New Roman"/>
          <w:sz w:val="24"/>
          <w:szCs w:val="24"/>
          <w:lang w:bidi="lo-LA"/>
        </w:rPr>
        <w:t xml:space="preserve"> – 2017 m. </w:t>
      </w:r>
      <w:r w:rsidR="00983386">
        <w:rPr>
          <w:rFonts w:ascii="Times New Roman" w:hAnsi="Times New Roman"/>
          <w:sz w:val="24"/>
          <w:szCs w:val="24"/>
          <w:lang w:bidi="lo-LA"/>
        </w:rPr>
        <w:t>I-</w:t>
      </w:r>
      <w:r w:rsidRPr="00DA57E3">
        <w:rPr>
          <w:rFonts w:ascii="Times New Roman" w:hAnsi="Times New Roman"/>
          <w:sz w:val="24"/>
          <w:szCs w:val="24"/>
          <w:lang w:bidi="lo-LA"/>
        </w:rPr>
        <w:t>II</w:t>
      </w:r>
      <w:r w:rsidR="005E2236">
        <w:rPr>
          <w:rFonts w:ascii="Times New Roman" w:hAnsi="Times New Roman"/>
          <w:sz w:val="24"/>
          <w:szCs w:val="24"/>
          <w:lang w:bidi="lo-LA"/>
        </w:rPr>
        <w:t>I</w:t>
      </w:r>
      <w:r w:rsidRPr="00DA57E3">
        <w:rPr>
          <w:rFonts w:ascii="Times New Roman" w:hAnsi="Times New Roman"/>
          <w:sz w:val="24"/>
          <w:szCs w:val="24"/>
          <w:lang w:bidi="lo-LA"/>
        </w:rPr>
        <w:t xml:space="preserve"> ketvirtis. </w:t>
      </w:r>
    </w:p>
    <w:p w:rsidR="007A080F" w:rsidRPr="007A080F" w:rsidRDefault="00261FE2" w:rsidP="007A080F">
      <w:pPr>
        <w:spacing w:after="0" w:line="360" w:lineRule="auto"/>
        <w:jc w:val="center"/>
        <w:rPr>
          <w:rFonts w:ascii="Times New Roman" w:hAnsi="Times New Roman"/>
          <w:sz w:val="24"/>
          <w:szCs w:val="24"/>
          <w:lang w:bidi="lo-LA"/>
        </w:rPr>
      </w:pPr>
      <w:r>
        <w:rPr>
          <w:noProof/>
        </w:rPr>
        <w:drawing>
          <wp:inline distT="0" distB="0" distL="0" distR="0">
            <wp:extent cx="4572000" cy="236220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A080F" w:rsidRPr="007E6FB4" w:rsidRDefault="007A080F" w:rsidP="00FF37DA">
      <w:pPr>
        <w:spacing w:after="0" w:line="360" w:lineRule="auto"/>
        <w:ind w:firstLine="720"/>
        <w:jc w:val="both"/>
        <w:rPr>
          <w:rFonts w:ascii="Times New Roman" w:hAnsi="Times New Roman"/>
          <w:sz w:val="24"/>
          <w:szCs w:val="24"/>
          <w:lang w:bidi="lo-LA"/>
        </w:rPr>
      </w:pPr>
      <w:r w:rsidRPr="007E6FB4">
        <w:rPr>
          <w:rFonts w:ascii="Times New Roman" w:hAnsi="Times New Roman"/>
          <w:sz w:val="24"/>
          <w:szCs w:val="24"/>
          <w:lang w:bidi="lo-LA"/>
        </w:rPr>
        <w:t>Kaip matoma diagramoje gimimų skaičius Birštono saviv</w:t>
      </w:r>
      <w:r w:rsidR="005E2236" w:rsidRPr="007E6FB4">
        <w:rPr>
          <w:rFonts w:ascii="Times New Roman" w:hAnsi="Times New Roman"/>
          <w:sz w:val="24"/>
          <w:szCs w:val="24"/>
          <w:lang w:bidi="lo-LA"/>
        </w:rPr>
        <w:t>aldybėje nežymiai kinta, tačiau</w:t>
      </w:r>
      <w:r w:rsidRPr="007E6FB4">
        <w:rPr>
          <w:rFonts w:ascii="Times New Roman" w:hAnsi="Times New Roman"/>
          <w:sz w:val="24"/>
          <w:szCs w:val="24"/>
          <w:lang w:bidi="lo-LA"/>
        </w:rPr>
        <w:t xml:space="preserve"> n</w:t>
      </w:r>
      <w:r w:rsidR="00676510" w:rsidRPr="007E6FB4">
        <w:rPr>
          <w:rFonts w:ascii="Times New Roman" w:hAnsi="Times New Roman"/>
          <w:sz w:val="24"/>
          <w:szCs w:val="24"/>
          <w:lang w:bidi="lo-LA"/>
        </w:rPr>
        <w:t>ėra sparčiai didėjantis. 2017 metų</w:t>
      </w:r>
      <w:r w:rsidR="006875CC" w:rsidRPr="007E6FB4">
        <w:rPr>
          <w:rFonts w:ascii="Times New Roman" w:hAnsi="Times New Roman"/>
          <w:sz w:val="24"/>
          <w:szCs w:val="24"/>
          <w:lang w:bidi="lo-LA"/>
        </w:rPr>
        <w:t xml:space="preserve"> I-</w:t>
      </w:r>
      <w:r w:rsidRPr="007E6FB4">
        <w:rPr>
          <w:rFonts w:ascii="Times New Roman" w:hAnsi="Times New Roman"/>
          <w:sz w:val="24"/>
          <w:szCs w:val="24"/>
          <w:lang w:bidi="lo-LA"/>
        </w:rPr>
        <w:t>II</w:t>
      </w:r>
      <w:r w:rsidR="006875CC" w:rsidRPr="007E6FB4">
        <w:rPr>
          <w:rFonts w:ascii="Times New Roman" w:hAnsi="Times New Roman"/>
          <w:sz w:val="24"/>
          <w:szCs w:val="24"/>
          <w:lang w:bidi="lo-LA"/>
        </w:rPr>
        <w:t>I</w:t>
      </w:r>
      <w:r w:rsidRPr="007E6FB4">
        <w:rPr>
          <w:rFonts w:ascii="Times New Roman" w:hAnsi="Times New Roman"/>
          <w:sz w:val="24"/>
          <w:szCs w:val="24"/>
          <w:lang w:bidi="lo-LA"/>
        </w:rPr>
        <w:t xml:space="preserve"> ketvirčio gimimų rodiklis leidžia dary</w:t>
      </w:r>
      <w:r w:rsidR="00676510" w:rsidRPr="007E6FB4">
        <w:rPr>
          <w:rFonts w:ascii="Times New Roman" w:hAnsi="Times New Roman"/>
          <w:sz w:val="24"/>
          <w:szCs w:val="24"/>
          <w:lang w:bidi="lo-LA"/>
        </w:rPr>
        <w:t>ti prielaidą, jog gimimų skaiči</w:t>
      </w:r>
      <w:r w:rsidRPr="007E6FB4">
        <w:rPr>
          <w:rFonts w:ascii="Times New Roman" w:hAnsi="Times New Roman"/>
          <w:sz w:val="24"/>
          <w:szCs w:val="24"/>
          <w:lang w:bidi="lo-LA"/>
        </w:rPr>
        <w:t xml:space="preserve">us </w:t>
      </w:r>
      <w:r w:rsidR="006875CC" w:rsidRPr="007E6FB4">
        <w:rPr>
          <w:rFonts w:ascii="Times New Roman" w:hAnsi="Times New Roman"/>
          <w:sz w:val="24"/>
          <w:szCs w:val="24"/>
          <w:lang w:bidi="lo-LA"/>
        </w:rPr>
        <w:t>pasieks 2016 m</w:t>
      </w:r>
      <w:r w:rsidR="00676510" w:rsidRPr="007E6FB4">
        <w:rPr>
          <w:rFonts w:ascii="Times New Roman" w:hAnsi="Times New Roman"/>
          <w:sz w:val="24"/>
          <w:szCs w:val="24"/>
          <w:lang w:bidi="lo-LA"/>
        </w:rPr>
        <w:t>etų skaičių.</w:t>
      </w:r>
      <w:r w:rsidRPr="007E6FB4">
        <w:rPr>
          <w:rFonts w:ascii="Times New Roman" w:hAnsi="Times New Roman"/>
          <w:sz w:val="24"/>
          <w:szCs w:val="24"/>
          <w:lang w:bidi="lo-LA"/>
        </w:rPr>
        <w:t xml:space="preserve"> </w:t>
      </w:r>
      <w:r w:rsidR="007E6FB4" w:rsidRPr="007E6FB4">
        <w:rPr>
          <w:rFonts w:ascii="Times New Roman" w:hAnsi="Times New Roman"/>
          <w:sz w:val="24"/>
          <w:szCs w:val="24"/>
          <w:lang w:bidi="lo-LA"/>
        </w:rPr>
        <w:t>M</w:t>
      </w:r>
      <w:r w:rsidRPr="007E6FB4">
        <w:rPr>
          <w:rFonts w:ascii="Times New Roman" w:hAnsi="Times New Roman"/>
          <w:sz w:val="24"/>
          <w:szCs w:val="24"/>
          <w:lang w:bidi="lo-LA"/>
        </w:rPr>
        <w:t xml:space="preserve">irčių skaičius 2017 metais tikėtina bus didesnis nei 2016 metais.  </w:t>
      </w:r>
    </w:p>
    <w:p w:rsidR="007A080F" w:rsidRDefault="007A080F" w:rsidP="007A080F">
      <w:pPr>
        <w:spacing w:after="0" w:line="360" w:lineRule="auto"/>
        <w:jc w:val="center"/>
        <w:rPr>
          <w:rFonts w:ascii="Times New Roman" w:hAnsi="Times New Roman"/>
          <w:b/>
          <w:sz w:val="24"/>
          <w:szCs w:val="24"/>
          <w:u w:val="single"/>
          <w:lang w:bidi="lo-LA"/>
        </w:rPr>
      </w:pPr>
      <w:r w:rsidRPr="007A080F">
        <w:rPr>
          <w:rFonts w:ascii="Times New Roman" w:hAnsi="Times New Roman"/>
          <w:b/>
          <w:sz w:val="24"/>
          <w:szCs w:val="24"/>
          <w:u w:val="single"/>
          <w:lang w:bidi="lo-LA"/>
        </w:rPr>
        <w:t>Negalia</w:t>
      </w:r>
    </w:p>
    <w:p w:rsidR="00733E59" w:rsidRPr="00733E59" w:rsidRDefault="00733E59" w:rsidP="001E3BDC">
      <w:pPr>
        <w:spacing w:after="0" w:line="360" w:lineRule="auto"/>
        <w:ind w:firstLine="720"/>
        <w:jc w:val="both"/>
        <w:rPr>
          <w:rFonts w:ascii="Times New Roman" w:hAnsi="Times New Roman"/>
          <w:sz w:val="24"/>
          <w:szCs w:val="24"/>
          <w:lang w:bidi="lo-LA"/>
        </w:rPr>
      </w:pPr>
      <w:r w:rsidRPr="00733E59">
        <w:rPr>
          <w:rFonts w:ascii="Times New Roman" w:hAnsi="Times New Roman"/>
          <w:sz w:val="24"/>
          <w:szCs w:val="24"/>
        </w:rPr>
        <w:t>Negalia, tai būklė, kai žmogus yra labiausiai pažeidžiamas, todėl socialinės paslaugos, socialinės reabilitacijos paslaugos, būsto ir aplinkos neįgaliesiems pritaikymas ir kitos negaliųjų socialinės integracijos priemonės gali sumažinti neigiamą sveikatos sutrikimų poveikį gyvenimo kokybei, padidinti neįgalių asmenų savarankiškumą ir darbingumą bei atitinkamai užkirsti kelią socialinės atskirties rizikai</w:t>
      </w:r>
      <w:r>
        <w:rPr>
          <w:rFonts w:ascii="Times New Roman" w:hAnsi="Times New Roman"/>
          <w:sz w:val="24"/>
          <w:szCs w:val="24"/>
        </w:rPr>
        <w:t>.</w:t>
      </w:r>
    </w:p>
    <w:p w:rsidR="001E3BDC" w:rsidRDefault="007A080F" w:rsidP="001E3BDC">
      <w:pPr>
        <w:spacing w:after="0" w:line="360" w:lineRule="auto"/>
        <w:ind w:firstLine="720"/>
        <w:jc w:val="both"/>
        <w:rPr>
          <w:rFonts w:ascii="TimesLT" w:hAnsi="TimesLT" w:cs="Arial Unicode MS"/>
          <w:sz w:val="20"/>
          <w:szCs w:val="20"/>
          <w:lang w:bidi="lo-LA"/>
        </w:rPr>
      </w:pPr>
      <w:r w:rsidRPr="005E65C7">
        <w:rPr>
          <w:rFonts w:ascii="Times New Roman" w:hAnsi="Times New Roman"/>
          <w:sz w:val="24"/>
          <w:szCs w:val="24"/>
          <w:lang w:bidi="lo-LA"/>
        </w:rPr>
        <w:t>Asmenimis, k</w:t>
      </w:r>
      <w:r w:rsidR="001E3BDC">
        <w:rPr>
          <w:rFonts w:ascii="Times New Roman" w:hAnsi="Times New Roman"/>
          <w:sz w:val="24"/>
          <w:szCs w:val="24"/>
          <w:lang w:bidi="lo-LA"/>
        </w:rPr>
        <w:t>uriems nustatytas neįgalumas ir/</w:t>
      </w:r>
      <w:r w:rsidRPr="005E65C7">
        <w:rPr>
          <w:rFonts w:ascii="Times New Roman" w:hAnsi="Times New Roman"/>
          <w:sz w:val="24"/>
          <w:szCs w:val="24"/>
          <w:lang w:bidi="lo-LA"/>
        </w:rPr>
        <w:t>arba specialieji poreikiai, Birštono savivaldybėje rūpinasi ir jiems paslaugas teikia Birštono savivaldybės neįgaliųjų draugija.</w:t>
      </w:r>
      <w:r w:rsidRPr="005E65C7">
        <w:rPr>
          <w:rFonts w:ascii="TimesLT" w:hAnsi="TimesLT" w:cs="Arial Unicode MS"/>
          <w:sz w:val="20"/>
          <w:szCs w:val="20"/>
          <w:lang w:bidi="lo-LA"/>
        </w:rPr>
        <w:t xml:space="preserve">  </w:t>
      </w:r>
    </w:p>
    <w:p w:rsidR="005E65C7" w:rsidRPr="001E3BDC" w:rsidRDefault="007A080F" w:rsidP="001E3BDC">
      <w:pPr>
        <w:spacing w:after="0" w:line="360" w:lineRule="auto"/>
        <w:ind w:firstLine="720"/>
        <w:jc w:val="both"/>
        <w:rPr>
          <w:rFonts w:ascii="TimesLT" w:hAnsi="TimesLT" w:cs="Arial Unicode MS"/>
          <w:sz w:val="20"/>
          <w:szCs w:val="20"/>
          <w:lang w:bidi="lo-LA"/>
        </w:rPr>
      </w:pPr>
      <w:r w:rsidRPr="005E65C7">
        <w:rPr>
          <w:rFonts w:ascii="Times New Roman" w:hAnsi="Times New Roman"/>
          <w:sz w:val="24"/>
          <w:szCs w:val="24"/>
          <w:lang w:bidi="lo-LA"/>
        </w:rPr>
        <w:t>Savivaldybės kaimiškoje dalyje paslaugas neįgaliesiems teikia BĮ Nemajūnų dienos centras. Birštono savivaldybės akliesiems ir silpnaregiams paslaugas t</w:t>
      </w:r>
      <w:r w:rsidR="005E65C7" w:rsidRPr="005E65C7">
        <w:rPr>
          <w:rFonts w:ascii="Times New Roman" w:hAnsi="Times New Roman"/>
          <w:sz w:val="24"/>
          <w:szCs w:val="24"/>
          <w:lang w:bidi="lo-LA"/>
        </w:rPr>
        <w:t>eikia VšĮ Kauno ir Marijampolės</w:t>
      </w:r>
    </w:p>
    <w:p w:rsidR="007A080F" w:rsidRPr="005E65C7" w:rsidRDefault="007A080F" w:rsidP="005E65C7">
      <w:pPr>
        <w:spacing w:after="0" w:line="360" w:lineRule="auto"/>
        <w:jc w:val="both"/>
        <w:rPr>
          <w:rFonts w:ascii="Times New Roman" w:hAnsi="Times New Roman"/>
          <w:sz w:val="24"/>
          <w:szCs w:val="24"/>
          <w:lang w:bidi="lo-LA"/>
        </w:rPr>
      </w:pPr>
      <w:r w:rsidRPr="005E65C7">
        <w:rPr>
          <w:rFonts w:ascii="Times New Roman" w:hAnsi="Times New Roman"/>
          <w:sz w:val="24"/>
          <w:szCs w:val="24"/>
          <w:lang w:bidi="lo-LA"/>
        </w:rPr>
        <w:t>regionų aklųjų centras.</w:t>
      </w:r>
    </w:p>
    <w:p w:rsidR="007A080F" w:rsidRPr="005E65C7" w:rsidRDefault="007A080F" w:rsidP="007A080F">
      <w:pPr>
        <w:spacing w:after="0" w:line="360" w:lineRule="auto"/>
        <w:jc w:val="center"/>
        <w:rPr>
          <w:rFonts w:ascii="Times New Roman" w:hAnsi="Times New Roman"/>
          <w:b/>
          <w:sz w:val="24"/>
          <w:szCs w:val="24"/>
          <w:u w:val="single"/>
          <w:lang w:bidi="lo-LA"/>
        </w:rPr>
      </w:pPr>
      <w:r w:rsidRPr="005E65C7">
        <w:rPr>
          <w:rFonts w:ascii="Times New Roman" w:hAnsi="Times New Roman"/>
          <w:b/>
          <w:sz w:val="24"/>
          <w:szCs w:val="24"/>
          <w:u w:val="single"/>
          <w:lang w:bidi="lo-LA"/>
        </w:rPr>
        <w:t>Alkoholio, psichotropinių ir kitų medžiagų vartojimas bei psichologinė, fizinė ar seksualinė prievarta</w:t>
      </w:r>
    </w:p>
    <w:p w:rsidR="007A080F" w:rsidRPr="00821EB6" w:rsidRDefault="007A080F" w:rsidP="005E65C7">
      <w:pPr>
        <w:spacing w:after="0" w:line="360" w:lineRule="auto"/>
        <w:ind w:firstLine="720"/>
        <w:jc w:val="both"/>
        <w:rPr>
          <w:rFonts w:ascii="Times New Roman" w:hAnsi="Times New Roman"/>
          <w:sz w:val="24"/>
          <w:szCs w:val="24"/>
          <w:lang w:bidi="lo-LA"/>
        </w:rPr>
      </w:pPr>
      <w:r w:rsidRPr="00821EB6">
        <w:rPr>
          <w:rFonts w:ascii="Times New Roman" w:hAnsi="Times New Roman"/>
          <w:sz w:val="24"/>
          <w:szCs w:val="24"/>
          <w:lang w:bidi="lo-LA"/>
        </w:rPr>
        <w:t xml:space="preserve">Alkoholio, psichotropinių ir kitų medžiagų vartojimas bei psichologinė, fizinė ar seksualinė prievarta lemia vaikų ir šeimų, suaugusių asmenų priskyrimą socialinės rizikos grupei. 2017 m. sausio 1 d. Socialinės paramos skyriaus turimais duomenimis Birštono savivaldybėje gyvena 23 rizikos šeimos. Šiose šeimose auga 55 vaikai. Šeimoms pagal poreikį teikiamos socialinių įgūdžių ugdymo ir palaikymo paslaugos. Savivaldybėje taip pat gyvena ir apie 25 suaugę socialinės rizikos asmenys. </w:t>
      </w:r>
    </w:p>
    <w:p w:rsidR="007A080F" w:rsidRPr="00821EB6" w:rsidRDefault="007A080F" w:rsidP="00821EB6">
      <w:pPr>
        <w:spacing w:after="0" w:line="360" w:lineRule="auto"/>
        <w:ind w:firstLine="720"/>
        <w:jc w:val="both"/>
        <w:rPr>
          <w:rFonts w:ascii="Times New Roman" w:hAnsi="Times New Roman"/>
          <w:sz w:val="24"/>
          <w:szCs w:val="24"/>
          <w:lang w:bidi="lo-LA"/>
        </w:rPr>
      </w:pPr>
      <w:r w:rsidRPr="00821EB6">
        <w:rPr>
          <w:rFonts w:ascii="Times New Roman" w:hAnsi="Times New Roman"/>
          <w:sz w:val="24"/>
          <w:szCs w:val="24"/>
          <w:lang w:bidi="lo-LA"/>
        </w:rPr>
        <w:t xml:space="preserve">Socialinės rizikos šeimų skaičius dažnai yra kintantis, tai lemia socialinės padėties šeimoje pagerėjimas arba pablogėjimas, nepilnamečių vaikų tapimas pilnamečiais, o suaugusių asmenų skaičiaus kitimą įtakoja pastovios gyvenamosios vietos neturėjimas, </w:t>
      </w:r>
      <w:r w:rsidR="00183C5D">
        <w:rPr>
          <w:rFonts w:ascii="Times New Roman" w:hAnsi="Times New Roman"/>
          <w:sz w:val="24"/>
          <w:szCs w:val="24"/>
          <w:lang w:bidi="lo-LA"/>
        </w:rPr>
        <w:t xml:space="preserve">atvykimas, išvykimas, </w:t>
      </w:r>
      <w:r w:rsidRPr="00821EB6">
        <w:rPr>
          <w:rFonts w:ascii="Times New Roman" w:hAnsi="Times New Roman"/>
          <w:sz w:val="24"/>
          <w:szCs w:val="24"/>
          <w:lang w:bidi="lo-LA"/>
        </w:rPr>
        <w:t xml:space="preserve">patalpinimas į įkalinimo ar gydymo </w:t>
      </w:r>
      <w:r w:rsidR="00183C5D">
        <w:rPr>
          <w:rFonts w:ascii="Times New Roman" w:hAnsi="Times New Roman"/>
          <w:sz w:val="24"/>
          <w:szCs w:val="24"/>
          <w:lang w:bidi="lo-LA"/>
        </w:rPr>
        <w:t xml:space="preserve">/globos </w:t>
      </w:r>
      <w:r w:rsidRPr="00821EB6">
        <w:rPr>
          <w:rFonts w:ascii="Times New Roman" w:hAnsi="Times New Roman"/>
          <w:sz w:val="24"/>
          <w:szCs w:val="24"/>
          <w:lang w:bidi="lo-LA"/>
        </w:rPr>
        <w:t>įstaigas ir kt. priežastys.</w:t>
      </w:r>
    </w:p>
    <w:p w:rsidR="007A080F" w:rsidRPr="00443544" w:rsidRDefault="007A080F" w:rsidP="008B2150">
      <w:pPr>
        <w:spacing w:after="0" w:line="360" w:lineRule="auto"/>
        <w:ind w:firstLine="720"/>
        <w:jc w:val="both"/>
        <w:rPr>
          <w:rFonts w:ascii="Times New Roman" w:hAnsi="Times New Roman"/>
          <w:sz w:val="24"/>
          <w:szCs w:val="24"/>
          <w:lang w:bidi="lo-LA"/>
        </w:rPr>
      </w:pPr>
      <w:r w:rsidRPr="00821EB6">
        <w:rPr>
          <w:rFonts w:ascii="Times New Roman" w:hAnsi="Times New Roman"/>
          <w:sz w:val="24"/>
          <w:szCs w:val="24"/>
          <w:lang w:bidi="lo-LA"/>
        </w:rPr>
        <w:lastRenderedPageBreak/>
        <w:t xml:space="preserve">Birštono savivaldybės teritorijoje smurto atvejai gana reti, tačiau pasitaiko, todėl teikiama ir psichologinė pagalba, siekiama visais būdais užtikrinti </w:t>
      </w:r>
      <w:r w:rsidR="00183C5D">
        <w:rPr>
          <w:rFonts w:ascii="Times New Roman" w:hAnsi="Times New Roman"/>
          <w:sz w:val="24"/>
          <w:szCs w:val="24"/>
          <w:lang w:bidi="lo-LA"/>
        </w:rPr>
        <w:t xml:space="preserve">labiausiai </w:t>
      </w:r>
      <w:r w:rsidRPr="00821EB6">
        <w:rPr>
          <w:rFonts w:ascii="Times New Roman" w:hAnsi="Times New Roman"/>
          <w:sz w:val="24"/>
          <w:szCs w:val="24"/>
          <w:lang w:bidi="lo-LA"/>
        </w:rPr>
        <w:t>pažeidžia</w:t>
      </w:r>
      <w:r w:rsidR="008B2150">
        <w:rPr>
          <w:rFonts w:ascii="Times New Roman" w:hAnsi="Times New Roman"/>
          <w:sz w:val="24"/>
          <w:szCs w:val="24"/>
          <w:lang w:bidi="lo-LA"/>
        </w:rPr>
        <w:t xml:space="preserve">mų asmenų, ypač vaikų, saugumą. </w:t>
      </w:r>
      <w:r w:rsidRPr="008B2150">
        <w:rPr>
          <w:rFonts w:ascii="Times New Roman" w:hAnsi="Times New Roman"/>
          <w:sz w:val="24"/>
          <w:szCs w:val="24"/>
          <w:lang w:bidi="lo-LA"/>
        </w:rPr>
        <w:t xml:space="preserve">Teikiamomis socialinių įgūdžių ugdymo ir palaikymo bei tarpininkavimo ir kitomis paslaugomis </w:t>
      </w:r>
      <w:r w:rsidR="00183C5D" w:rsidRPr="008B2150">
        <w:rPr>
          <w:rFonts w:ascii="Times New Roman" w:hAnsi="Times New Roman"/>
          <w:sz w:val="24"/>
          <w:szCs w:val="24"/>
          <w:lang w:bidi="lo-LA"/>
        </w:rPr>
        <w:t xml:space="preserve"> siekiama </w:t>
      </w:r>
      <w:r w:rsidR="00183C5D" w:rsidRPr="008B2150">
        <w:rPr>
          <w:rFonts w:ascii="Times New Roman" w:hAnsi="Times New Roman"/>
          <w:color w:val="000000"/>
          <w:sz w:val="24"/>
          <w:szCs w:val="24"/>
          <w:shd w:val="clear" w:color="auto" w:fill="FFFFFF"/>
        </w:rPr>
        <w:t xml:space="preserve">palaikyti ir atstatyti </w:t>
      </w:r>
      <w:r w:rsidR="008B2150" w:rsidRPr="008B2150">
        <w:rPr>
          <w:rFonts w:ascii="Times New Roman" w:hAnsi="Times New Roman"/>
          <w:color w:val="000000"/>
          <w:sz w:val="24"/>
          <w:szCs w:val="24"/>
          <w:shd w:val="clear" w:color="auto" w:fill="FFFFFF"/>
        </w:rPr>
        <w:t xml:space="preserve">šeimų </w:t>
      </w:r>
      <w:r w:rsidR="00183C5D" w:rsidRPr="008B2150">
        <w:rPr>
          <w:rFonts w:ascii="Times New Roman" w:hAnsi="Times New Roman"/>
          <w:color w:val="000000"/>
          <w:sz w:val="24"/>
          <w:szCs w:val="24"/>
          <w:shd w:val="clear" w:color="auto" w:fill="FFFFFF"/>
        </w:rPr>
        <w:t>savarankiškumą atliekant įvairias visuomeniniame ar asmeniniame (šeimos) gyvenime reikalingas funkcijas</w:t>
      </w:r>
      <w:r w:rsidR="008B2150">
        <w:rPr>
          <w:rFonts w:ascii="Times New Roman" w:hAnsi="Times New Roman"/>
          <w:sz w:val="24"/>
          <w:szCs w:val="24"/>
          <w:lang w:bidi="lo-LA"/>
        </w:rPr>
        <w:t>.</w:t>
      </w:r>
    </w:p>
    <w:p w:rsidR="008B2150" w:rsidRDefault="008B2150" w:rsidP="007A080F">
      <w:pPr>
        <w:spacing w:after="0" w:line="240" w:lineRule="auto"/>
        <w:jc w:val="center"/>
        <w:rPr>
          <w:rFonts w:ascii="Times New Roman" w:hAnsi="Times New Roman"/>
          <w:b/>
          <w:sz w:val="24"/>
          <w:szCs w:val="24"/>
          <w:lang w:bidi="lo-LA"/>
        </w:rPr>
      </w:pPr>
    </w:p>
    <w:p w:rsidR="007A080F" w:rsidRPr="00443544" w:rsidRDefault="007A080F" w:rsidP="007A080F">
      <w:pPr>
        <w:spacing w:after="0" w:line="240" w:lineRule="auto"/>
        <w:jc w:val="center"/>
        <w:rPr>
          <w:rFonts w:ascii="Times New Roman" w:hAnsi="Times New Roman"/>
          <w:b/>
          <w:sz w:val="24"/>
          <w:szCs w:val="24"/>
          <w:lang w:bidi="lo-LA"/>
        </w:rPr>
      </w:pPr>
      <w:r w:rsidRPr="00443544">
        <w:rPr>
          <w:rFonts w:ascii="Times New Roman" w:hAnsi="Times New Roman"/>
          <w:b/>
          <w:sz w:val="24"/>
          <w:szCs w:val="24"/>
          <w:lang w:bidi="lo-LA"/>
        </w:rPr>
        <w:t>4.3. Kiti rodikliai</w:t>
      </w:r>
    </w:p>
    <w:p w:rsidR="007A080F" w:rsidRPr="00443544" w:rsidRDefault="007A080F" w:rsidP="007A080F">
      <w:pPr>
        <w:spacing w:after="0" w:line="240" w:lineRule="auto"/>
        <w:jc w:val="center"/>
        <w:rPr>
          <w:rFonts w:ascii="Times New Roman" w:hAnsi="Times New Roman"/>
          <w:b/>
          <w:sz w:val="24"/>
          <w:szCs w:val="24"/>
          <w:lang w:bidi="lo-LA"/>
        </w:rPr>
      </w:pPr>
      <w:r w:rsidRPr="00443544">
        <w:rPr>
          <w:rFonts w:ascii="Times New Roman" w:hAnsi="Times New Roman"/>
          <w:b/>
          <w:sz w:val="24"/>
          <w:szCs w:val="24"/>
          <w:lang w:bidi="lo-LA"/>
        </w:rPr>
        <w:t>4.3.1. Gyventojų migracija</w:t>
      </w:r>
    </w:p>
    <w:p w:rsidR="007A080F" w:rsidRPr="00455298" w:rsidRDefault="007A080F" w:rsidP="007A080F">
      <w:pPr>
        <w:spacing w:after="0" w:line="240" w:lineRule="auto"/>
        <w:rPr>
          <w:rFonts w:ascii="Times New Roman" w:hAnsi="Times New Roman"/>
          <w:sz w:val="20"/>
          <w:szCs w:val="20"/>
          <w:lang w:eastAsia="en-US"/>
        </w:rPr>
      </w:pPr>
    </w:p>
    <w:p w:rsidR="007A080F" w:rsidRPr="00455298" w:rsidRDefault="007A080F" w:rsidP="00443544">
      <w:pPr>
        <w:spacing w:after="0" w:line="360" w:lineRule="auto"/>
        <w:ind w:firstLine="720"/>
        <w:jc w:val="both"/>
        <w:rPr>
          <w:rFonts w:ascii="Times New Roman" w:hAnsi="Times New Roman"/>
          <w:sz w:val="24"/>
          <w:szCs w:val="24"/>
          <w:lang w:bidi="lo-LA"/>
        </w:rPr>
      </w:pPr>
      <w:r w:rsidRPr="00455298">
        <w:rPr>
          <w:rFonts w:ascii="Times New Roman" w:hAnsi="Times New Roman"/>
          <w:sz w:val="24"/>
          <w:szCs w:val="24"/>
          <w:lang w:bidi="lo-LA"/>
        </w:rPr>
        <w:t xml:space="preserve">Savivaldybės administracijos Civilinės metrikacijos skyriaus duomenimis, </w:t>
      </w:r>
      <w:r w:rsidR="008B2150">
        <w:rPr>
          <w:rFonts w:ascii="Times New Roman" w:hAnsi="Times New Roman"/>
          <w:sz w:val="24"/>
          <w:szCs w:val="24"/>
          <w:lang w:bidi="lo-LA"/>
        </w:rPr>
        <w:t>pastaraisiais metais</w:t>
      </w:r>
      <w:r w:rsidRPr="00455298">
        <w:rPr>
          <w:rFonts w:ascii="Times New Roman" w:hAnsi="Times New Roman"/>
          <w:sz w:val="24"/>
          <w:szCs w:val="24"/>
          <w:lang w:bidi="lo-LA"/>
        </w:rPr>
        <w:t xml:space="preserve"> Birštono savivaldybėje gyventojų, deklaravusių savo gyvenamąją vietą, skaičius mažėja.</w:t>
      </w:r>
    </w:p>
    <w:p w:rsidR="007A080F" w:rsidRPr="00455298" w:rsidRDefault="00BB50DC" w:rsidP="007A080F">
      <w:pPr>
        <w:spacing w:after="0" w:line="360" w:lineRule="auto"/>
        <w:jc w:val="both"/>
        <w:rPr>
          <w:rFonts w:ascii="Times New Roman" w:hAnsi="Times New Roman"/>
          <w:sz w:val="24"/>
          <w:szCs w:val="24"/>
          <w:lang w:bidi="lo-LA"/>
        </w:rPr>
      </w:pPr>
      <w:r>
        <w:rPr>
          <w:rFonts w:ascii="Times New Roman" w:hAnsi="Times New Roman"/>
          <w:b/>
          <w:sz w:val="24"/>
          <w:szCs w:val="24"/>
          <w:lang w:bidi="lo-LA"/>
        </w:rPr>
        <w:t>3</w:t>
      </w:r>
      <w:r w:rsidR="007A080F" w:rsidRPr="00455298">
        <w:rPr>
          <w:rFonts w:ascii="Times New Roman" w:hAnsi="Times New Roman"/>
          <w:b/>
          <w:sz w:val="24"/>
          <w:szCs w:val="24"/>
          <w:lang w:bidi="lo-LA"/>
        </w:rPr>
        <w:t xml:space="preserve"> diagrama. </w:t>
      </w:r>
      <w:r w:rsidR="007A080F" w:rsidRPr="00455298">
        <w:rPr>
          <w:rFonts w:ascii="Times New Roman" w:hAnsi="Times New Roman"/>
          <w:sz w:val="24"/>
          <w:szCs w:val="24"/>
          <w:lang w:bidi="lo-LA"/>
        </w:rPr>
        <w:t>Gyventojų, deklaravusių gyvenamąją vietą Birštono savivaldybėje, skaičius 201</w:t>
      </w:r>
      <w:r w:rsidR="00D46334">
        <w:rPr>
          <w:rFonts w:ascii="Times New Roman" w:hAnsi="Times New Roman"/>
          <w:sz w:val="24"/>
          <w:szCs w:val="24"/>
          <w:lang w:bidi="lo-LA"/>
        </w:rPr>
        <w:t>4</w:t>
      </w:r>
      <w:r w:rsidR="007A080F" w:rsidRPr="00455298">
        <w:rPr>
          <w:rFonts w:ascii="Times New Roman" w:hAnsi="Times New Roman"/>
          <w:sz w:val="24"/>
          <w:szCs w:val="24"/>
          <w:lang w:bidi="lo-LA"/>
        </w:rPr>
        <w:t xml:space="preserve"> </w:t>
      </w:r>
      <w:r w:rsidR="00D46334">
        <w:rPr>
          <w:rFonts w:ascii="Times New Roman" w:hAnsi="Times New Roman"/>
          <w:sz w:val="24"/>
          <w:szCs w:val="24"/>
          <w:lang w:bidi="lo-LA"/>
        </w:rPr>
        <w:t xml:space="preserve">m. </w:t>
      </w:r>
      <w:r w:rsidR="007A080F" w:rsidRPr="00455298">
        <w:rPr>
          <w:rFonts w:ascii="Times New Roman" w:hAnsi="Times New Roman"/>
          <w:sz w:val="24"/>
          <w:szCs w:val="24"/>
          <w:lang w:bidi="lo-LA"/>
        </w:rPr>
        <w:t>– 201</w:t>
      </w:r>
      <w:r w:rsidR="00D46334">
        <w:rPr>
          <w:rFonts w:ascii="Times New Roman" w:hAnsi="Times New Roman"/>
          <w:sz w:val="24"/>
          <w:szCs w:val="24"/>
          <w:lang w:bidi="lo-LA"/>
        </w:rPr>
        <w:t xml:space="preserve">7 </w:t>
      </w:r>
      <w:r w:rsidR="007A080F" w:rsidRPr="00455298">
        <w:rPr>
          <w:rFonts w:ascii="Times New Roman" w:hAnsi="Times New Roman"/>
          <w:sz w:val="24"/>
          <w:szCs w:val="24"/>
          <w:lang w:bidi="lo-LA"/>
        </w:rPr>
        <w:t>m.</w:t>
      </w:r>
      <w:r w:rsidR="00D46334">
        <w:rPr>
          <w:rFonts w:ascii="Times New Roman" w:hAnsi="Times New Roman"/>
          <w:sz w:val="24"/>
          <w:szCs w:val="24"/>
          <w:lang w:bidi="lo-LA"/>
        </w:rPr>
        <w:t xml:space="preserve"> lapkričio 1 d.</w:t>
      </w:r>
    </w:p>
    <w:p w:rsidR="007A080F" w:rsidRPr="007A080F" w:rsidRDefault="00261FE2" w:rsidP="007A080F">
      <w:pPr>
        <w:spacing w:after="0" w:line="360" w:lineRule="auto"/>
        <w:jc w:val="center"/>
        <w:rPr>
          <w:rFonts w:ascii="Times New Roman" w:hAnsi="Times New Roman"/>
          <w:b/>
          <w:sz w:val="24"/>
          <w:szCs w:val="24"/>
          <w:lang w:bidi="lo-LA"/>
        </w:rPr>
      </w:pPr>
      <w:r>
        <w:rPr>
          <w:noProof/>
        </w:rPr>
        <w:drawing>
          <wp:inline distT="0" distB="0" distL="0" distR="0">
            <wp:extent cx="4587240" cy="2758440"/>
            <wp:effectExtent l="0" t="0" r="0" b="0"/>
            <wp:docPr id="3"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080F" w:rsidRPr="00761C86" w:rsidRDefault="007A080F" w:rsidP="008A1C09">
      <w:pPr>
        <w:spacing w:after="0" w:line="360" w:lineRule="auto"/>
        <w:ind w:firstLine="720"/>
        <w:jc w:val="both"/>
        <w:rPr>
          <w:rFonts w:ascii="Times New Roman" w:hAnsi="Times New Roman"/>
          <w:sz w:val="24"/>
          <w:szCs w:val="24"/>
          <w:lang w:bidi="lo-LA"/>
        </w:rPr>
      </w:pPr>
      <w:r w:rsidRPr="00761C86">
        <w:rPr>
          <w:rFonts w:ascii="Times New Roman" w:hAnsi="Times New Roman"/>
          <w:sz w:val="24"/>
          <w:szCs w:val="24"/>
          <w:lang w:bidi="lo-LA"/>
        </w:rPr>
        <w:t xml:space="preserve">Diagramoje matyti kaip per paskutinius 4 metus pakito gyventojų </w:t>
      </w:r>
      <w:r w:rsidR="0085217B">
        <w:rPr>
          <w:rFonts w:ascii="Times New Roman" w:hAnsi="Times New Roman"/>
          <w:sz w:val="24"/>
          <w:szCs w:val="24"/>
          <w:lang w:bidi="lo-LA"/>
        </w:rPr>
        <w:t>skaičius Birštono mieste, kaimiškose vietovėse ir įrašytų į gyvenamosios vietos neturinčių asmenų apskaitą</w:t>
      </w:r>
      <w:r w:rsidRPr="00761C86">
        <w:rPr>
          <w:rFonts w:ascii="Times New Roman" w:hAnsi="Times New Roman"/>
          <w:sz w:val="24"/>
          <w:szCs w:val="24"/>
          <w:lang w:bidi="lo-LA"/>
        </w:rPr>
        <w:t xml:space="preserve"> </w:t>
      </w:r>
      <w:r w:rsidR="00970629">
        <w:rPr>
          <w:rFonts w:ascii="Times New Roman" w:hAnsi="Times New Roman"/>
          <w:sz w:val="24"/>
          <w:szCs w:val="24"/>
          <w:lang w:bidi="lo-LA"/>
        </w:rPr>
        <w:t>skaičius.</w:t>
      </w:r>
    </w:p>
    <w:p w:rsidR="007A080F" w:rsidRPr="007A080F" w:rsidRDefault="007A080F" w:rsidP="007A080F">
      <w:pPr>
        <w:spacing w:after="0" w:line="360" w:lineRule="auto"/>
        <w:jc w:val="center"/>
        <w:rPr>
          <w:rFonts w:ascii="Times New Roman" w:hAnsi="Times New Roman" w:cs="Arial Unicode MS"/>
          <w:b/>
          <w:sz w:val="24"/>
          <w:szCs w:val="24"/>
          <w:lang w:bidi="lo-LA"/>
        </w:rPr>
      </w:pPr>
      <w:r w:rsidRPr="007A080F">
        <w:rPr>
          <w:rFonts w:ascii="Times New Roman" w:hAnsi="Times New Roman" w:cs="Arial Unicode MS"/>
          <w:b/>
          <w:sz w:val="24"/>
          <w:szCs w:val="24"/>
          <w:lang w:bidi="lo-LA"/>
        </w:rPr>
        <w:t>4.3.2.</w:t>
      </w:r>
      <w:r w:rsidRPr="007A080F">
        <w:rPr>
          <w:rFonts w:ascii="Times New Roman" w:hAnsi="Times New Roman" w:cs="Arial Unicode MS"/>
          <w:b/>
          <w:sz w:val="24"/>
          <w:szCs w:val="24"/>
          <w:lang w:bidi="lo-LA"/>
        </w:rPr>
        <w:tab/>
        <w:t>Nedarbo lygis Birštono savivaldybėje</w:t>
      </w:r>
    </w:p>
    <w:p w:rsidR="007A080F" w:rsidRPr="007A080F" w:rsidRDefault="007A080F" w:rsidP="007A080F">
      <w:pPr>
        <w:spacing w:after="0" w:line="240" w:lineRule="auto"/>
        <w:rPr>
          <w:rFonts w:ascii="Times New Roman" w:hAnsi="Times New Roman"/>
          <w:sz w:val="14"/>
          <w:szCs w:val="14"/>
          <w:lang w:eastAsia="en-US"/>
        </w:rPr>
      </w:pPr>
    </w:p>
    <w:p w:rsidR="007A080F" w:rsidRPr="00D96ACE" w:rsidRDefault="002B5D56" w:rsidP="00761C86">
      <w:pPr>
        <w:spacing w:after="0" w:line="360" w:lineRule="auto"/>
        <w:ind w:firstLine="720"/>
        <w:jc w:val="both"/>
        <w:rPr>
          <w:rFonts w:ascii="Times New Roman" w:hAnsi="Times New Roman"/>
          <w:b/>
          <w:sz w:val="24"/>
          <w:szCs w:val="24"/>
          <w:lang w:bidi="lo-LA"/>
        </w:rPr>
      </w:pPr>
      <w:r>
        <w:rPr>
          <w:rFonts w:ascii="Times New Roman" w:hAnsi="Times New Roman"/>
          <w:sz w:val="24"/>
          <w:szCs w:val="24"/>
          <w:lang w:bidi="lo-LA"/>
        </w:rPr>
        <w:t>Kauno teritorinės darbo biržos</w:t>
      </w:r>
      <w:r w:rsidR="007A080F" w:rsidRPr="00970629">
        <w:rPr>
          <w:rFonts w:ascii="Times New Roman" w:hAnsi="Times New Roman"/>
          <w:sz w:val="24"/>
          <w:szCs w:val="24"/>
          <w:lang w:bidi="lo-LA"/>
        </w:rPr>
        <w:t xml:space="preserve"> Prienų skyriaus duomenimis, </w:t>
      </w:r>
      <w:r w:rsidR="00C9395D">
        <w:rPr>
          <w:rFonts w:ascii="Times New Roman" w:hAnsi="Times New Roman"/>
          <w:sz w:val="24"/>
          <w:szCs w:val="24"/>
          <w:lang w:bidi="lo-LA"/>
        </w:rPr>
        <w:t xml:space="preserve">per </w:t>
      </w:r>
      <w:r w:rsidR="007A080F" w:rsidRPr="00970629">
        <w:rPr>
          <w:rFonts w:ascii="Times New Roman" w:hAnsi="Times New Roman"/>
          <w:sz w:val="24"/>
          <w:szCs w:val="24"/>
          <w:lang w:bidi="lo-LA"/>
        </w:rPr>
        <w:t xml:space="preserve">2017 m. </w:t>
      </w:r>
      <w:r w:rsidR="00C9395D">
        <w:rPr>
          <w:rFonts w:ascii="Times New Roman" w:hAnsi="Times New Roman"/>
          <w:sz w:val="24"/>
          <w:szCs w:val="24"/>
          <w:lang w:bidi="lo-LA"/>
        </w:rPr>
        <w:t xml:space="preserve">I-III ketvirčius </w:t>
      </w:r>
      <w:r w:rsidR="007A080F" w:rsidRPr="00970629">
        <w:rPr>
          <w:rFonts w:ascii="Times New Roman" w:hAnsi="Times New Roman"/>
          <w:sz w:val="24"/>
          <w:szCs w:val="24"/>
          <w:lang w:bidi="lo-LA"/>
        </w:rPr>
        <w:t xml:space="preserve">Birštono savivaldybėje užregistruoti </w:t>
      </w:r>
      <w:r w:rsidR="00C9395D">
        <w:rPr>
          <w:rFonts w:ascii="Times New Roman" w:hAnsi="Times New Roman"/>
          <w:sz w:val="24"/>
          <w:szCs w:val="24"/>
          <w:lang w:bidi="lo-LA"/>
        </w:rPr>
        <w:t>211</w:t>
      </w:r>
      <w:r w:rsidR="007A080F" w:rsidRPr="00970629">
        <w:rPr>
          <w:rFonts w:ascii="Times New Roman" w:hAnsi="Times New Roman"/>
          <w:sz w:val="24"/>
          <w:szCs w:val="24"/>
          <w:lang w:bidi="lo-LA"/>
        </w:rPr>
        <w:t xml:space="preserve"> bedarbiai, tai sudaro </w:t>
      </w:r>
      <w:r w:rsidR="00657164">
        <w:rPr>
          <w:rFonts w:ascii="Times New Roman" w:hAnsi="Times New Roman"/>
          <w:sz w:val="24"/>
          <w:szCs w:val="24"/>
          <w:lang w:bidi="lo-LA"/>
        </w:rPr>
        <w:t>6,92</w:t>
      </w:r>
      <w:r w:rsidR="007A080F" w:rsidRPr="00970629">
        <w:rPr>
          <w:rFonts w:ascii="Times New Roman" w:hAnsi="Times New Roman"/>
          <w:sz w:val="24"/>
          <w:szCs w:val="24"/>
          <w:lang w:bidi="lo-LA"/>
        </w:rPr>
        <w:t xml:space="preserve"> proc. visų darbingo amžiaus gyventojų. </w:t>
      </w:r>
      <w:r w:rsidR="00DE58B8">
        <w:rPr>
          <w:rFonts w:ascii="Times New Roman" w:hAnsi="Times New Roman"/>
          <w:sz w:val="24"/>
          <w:szCs w:val="24"/>
          <w:lang w:bidi="lo-LA"/>
        </w:rPr>
        <w:t xml:space="preserve">Lyginant su </w:t>
      </w:r>
      <w:r w:rsidR="002E16F9">
        <w:rPr>
          <w:rFonts w:ascii="Times New Roman" w:hAnsi="Times New Roman"/>
          <w:sz w:val="24"/>
          <w:szCs w:val="24"/>
          <w:lang w:bidi="lo-LA"/>
        </w:rPr>
        <w:t>2016 m. I-III ketvirčiais</w:t>
      </w:r>
      <w:r w:rsidR="005033A7">
        <w:rPr>
          <w:rFonts w:ascii="Times New Roman" w:hAnsi="Times New Roman"/>
          <w:sz w:val="24"/>
          <w:szCs w:val="24"/>
          <w:lang w:bidi="lo-LA"/>
        </w:rPr>
        <w:t>,</w:t>
      </w:r>
      <w:r w:rsidR="00DE58B8">
        <w:rPr>
          <w:rFonts w:ascii="Times New Roman" w:hAnsi="Times New Roman"/>
          <w:sz w:val="24"/>
          <w:szCs w:val="24"/>
          <w:lang w:bidi="lo-LA"/>
        </w:rPr>
        <w:t xml:space="preserve"> užregistruotų bedarbių </w:t>
      </w:r>
      <w:r w:rsidR="008B2150">
        <w:rPr>
          <w:rFonts w:ascii="Times New Roman" w:hAnsi="Times New Roman"/>
          <w:sz w:val="24"/>
          <w:szCs w:val="24"/>
          <w:lang w:bidi="lo-LA"/>
        </w:rPr>
        <w:t>skaičius 2017 metais</w:t>
      </w:r>
      <w:r w:rsidR="002E16F9">
        <w:rPr>
          <w:rFonts w:ascii="Times New Roman" w:hAnsi="Times New Roman"/>
          <w:sz w:val="24"/>
          <w:szCs w:val="24"/>
          <w:lang w:bidi="lo-LA"/>
        </w:rPr>
        <w:t xml:space="preserve"> </w:t>
      </w:r>
      <w:r w:rsidR="005033A7">
        <w:rPr>
          <w:rFonts w:ascii="Times New Roman" w:hAnsi="Times New Roman"/>
          <w:sz w:val="24"/>
          <w:szCs w:val="24"/>
          <w:lang w:bidi="lo-LA"/>
        </w:rPr>
        <w:t xml:space="preserve">gerokai mažesnis. (2016 m. I-III ketv. </w:t>
      </w:r>
      <w:r w:rsidR="002E16F9">
        <w:rPr>
          <w:rFonts w:ascii="Times New Roman" w:hAnsi="Times New Roman"/>
          <w:sz w:val="24"/>
          <w:szCs w:val="24"/>
          <w:lang w:bidi="lo-LA"/>
        </w:rPr>
        <w:t>–</w:t>
      </w:r>
      <w:r w:rsidR="00DE58B8">
        <w:rPr>
          <w:rFonts w:ascii="Times New Roman" w:hAnsi="Times New Roman"/>
          <w:sz w:val="24"/>
          <w:szCs w:val="24"/>
          <w:lang w:bidi="lo-LA"/>
        </w:rPr>
        <w:t xml:space="preserve"> </w:t>
      </w:r>
      <w:r w:rsidR="002E16F9">
        <w:rPr>
          <w:rFonts w:ascii="Times New Roman" w:hAnsi="Times New Roman"/>
          <w:sz w:val="24"/>
          <w:szCs w:val="24"/>
          <w:lang w:bidi="lo-LA"/>
        </w:rPr>
        <w:t xml:space="preserve">252 bedarbiai). </w:t>
      </w:r>
      <w:r w:rsidR="00D85D7E">
        <w:rPr>
          <w:rFonts w:ascii="Times New Roman" w:hAnsi="Times New Roman"/>
          <w:sz w:val="24"/>
          <w:szCs w:val="24"/>
          <w:lang w:bidi="lo-LA"/>
        </w:rPr>
        <w:t xml:space="preserve">Per </w:t>
      </w:r>
      <w:r w:rsidR="007A080F" w:rsidRPr="00970629">
        <w:rPr>
          <w:rFonts w:ascii="Times New Roman" w:hAnsi="Times New Roman"/>
          <w:sz w:val="24"/>
          <w:szCs w:val="24"/>
          <w:lang w:bidi="lo-LA"/>
        </w:rPr>
        <w:t xml:space="preserve">2017 m. </w:t>
      </w:r>
      <w:r w:rsidR="00D85D7E">
        <w:rPr>
          <w:rFonts w:ascii="Times New Roman" w:hAnsi="Times New Roman"/>
          <w:sz w:val="24"/>
          <w:szCs w:val="24"/>
          <w:lang w:bidi="lo-LA"/>
        </w:rPr>
        <w:t>I-III ketvirčius įdarbint</w:t>
      </w:r>
      <w:r w:rsidR="00766C97">
        <w:rPr>
          <w:rFonts w:ascii="Times New Roman" w:hAnsi="Times New Roman"/>
          <w:sz w:val="24"/>
          <w:szCs w:val="24"/>
          <w:lang w:bidi="lo-LA"/>
        </w:rPr>
        <w:t>i 166 asmenys</w:t>
      </w:r>
      <w:r w:rsidR="007F1115">
        <w:rPr>
          <w:rFonts w:ascii="Times New Roman" w:hAnsi="Times New Roman"/>
          <w:sz w:val="24"/>
          <w:szCs w:val="24"/>
          <w:lang w:bidi="lo-LA"/>
        </w:rPr>
        <w:t xml:space="preserve"> </w:t>
      </w:r>
      <w:r w:rsidR="00165F72">
        <w:rPr>
          <w:rFonts w:ascii="Times New Roman" w:hAnsi="Times New Roman"/>
          <w:sz w:val="24"/>
          <w:szCs w:val="24"/>
          <w:lang w:bidi="lo-LA"/>
        </w:rPr>
        <w:t>(iš jų 131 asmuo</w:t>
      </w:r>
      <w:r w:rsidR="007F1115">
        <w:rPr>
          <w:rFonts w:ascii="Times New Roman" w:hAnsi="Times New Roman"/>
          <w:sz w:val="24"/>
          <w:szCs w:val="24"/>
          <w:lang w:bidi="lo-LA"/>
        </w:rPr>
        <w:t xml:space="preserve"> pagal neterminuotas darbo sutartis)</w:t>
      </w:r>
      <w:r w:rsidR="00204CEF">
        <w:rPr>
          <w:rFonts w:ascii="Times New Roman" w:hAnsi="Times New Roman"/>
          <w:sz w:val="24"/>
          <w:szCs w:val="24"/>
          <w:lang w:bidi="lo-LA"/>
        </w:rPr>
        <w:t xml:space="preserve">, t.y. 11 asmenų daugiau nei per 2016 m. tą patį laikotarpį. </w:t>
      </w:r>
      <w:r w:rsidR="00D85D7E">
        <w:rPr>
          <w:rFonts w:ascii="Times New Roman" w:hAnsi="Times New Roman"/>
          <w:sz w:val="24"/>
          <w:szCs w:val="24"/>
          <w:lang w:bidi="lo-LA"/>
        </w:rPr>
        <w:t xml:space="preserve"> </w:t>
      </w:r>
    </w:p>
    <w:p w:rsidR="006B5B2D" w:rsidRDefault="006B5B2D" w:rsidP="007A080F">
      <w:pPr>
        <w:spacing w:after="0" w:line="360" w:lineRule="auto"/>
        <w:jc w:val="center"/>
        <w:rPr>
          <w:rFonts w:ascii="Times New Roman" w:hAnsi="Times New Roman"/>
          <w:b/>
          <w:sz w:val="24"/>
          <w:szCs w:val="24"/>
          <w:lang w:bidi="lo-LA"/>
        </w:rPr>
      </w:pPr>
    </w:p>
    <w:p w:rsidR="006B5B2D" w:rsidRDefault="006B5B2D" w:rsidP="007A080F">
      <w:pPr>
        <w:spacing w:after="0" w:line="360" w:lineRule="auto"/>
        <w:jc w:val="center"/>
        <w:rPr>
          <w:rFonts w:ascii="Times New Roman" w:hAnsi="Times New Roman"/>
          <w:b/>
          <w:sz w:val="24"/>
          <w:szCs w:val="24"/>
          <w:lang w:bidi="lo-LA"/>
        </w:rPr>
      </w:pPr>
    </w:p>
    <w:p w:rsidR="006B5B2D" w:rsidRDefault="006B5B2D" w:rsidP="007A080F">
      <w:pPr>
        <w:spacing w:after="0" w:line="360" w:lineRule="auto"/>
        <w:jc w:val="center"/>
        <w:rPr>
          <w:rFonts w:ascii="Times New Roman" w:hAnsi="Times New Roman"/>
          <w:b/>
          <w:sz w:val="24"/>
          <w:szCs w:val="24"/>
          <w:lang w:bidi="lo-LA"/>
        </w:rPr>
      </w:pPr>
    </w:p>
    <w:p w:rsidR="006B5B2D" w:rsidRDefault="006B5B2D" w:rsidP="007A080F">
      <w:pPr>
        <w:spacing w:after="0" w:line="360" w:lineRule="auto"/>
        <w:jc w:val="center"/>
        <w:rPr>
          <w:rFonts w:ascii="Times New Roman" w:hAnsi="Times New Roman"/>
          <w:b/>
          <w:sz w:val="24"/>
          <w:szCs w:val="24"/>
          <w:lang w:bidi="lo-LA"/>
        </w:rPr>
      </w:pPr>
    </w:p>
    <w:p w:rsidR="007A080F" w:rsidRPr="00D96ACE" w:rsidRDefault="00BB50DC" w:rsidP="007A080F">
      <w:pPr>
        <w:spacing w:after="0" w:line="360" w:lineRule="auto"/>
        <w:jc w:val="center"/>
        <w:rPr>
          <w:rFonts w:ascii="Times New Roman" w:hAnsi="Times New Roman"/>
          <w:sz w:val="24"/>
          <w:szCs w:val="24"/>
          <w:lang w:bidi="lo-LA"/>
        </w:rPr>
      </w:pPr>
      <w:r>
        <w:rPr>
          <w:rFonts w:ascii="Times New Roman" w:hAnsi="Times New Roman"/>
          <w:b/>
          <w:sz w:val="24"/>
          <w:szCs w:val="24"/>
          <w:lang w:bidi="lo-LA"/>
        </w:rPr>
        <w:lastRenderedPageBreak/>
        <w:t>4</w:t>
      </w:r>
      <w:r w:rsidR="007A080F" w:rsidRPr="00D96ACE">
        <w:rPr>
          <w:rFonts w:ascii="Times New Roman" w:hAnsi="Times New Roman"/>
          <w:b/>
          <w:sz w:val="24"/>
          <w:szCs w:val="24"/>
          <w:lang w:bidi="lo-LA"/>
        </w:rPr>
        <w:t xml:space="preserve"> diagrama. </w:t>
      </w:r>
      <w:r w:rsidR="007A080F" w:rsidRPr="00D96ACE">
        <w:rPr>
          <w:rFonts w:ascii="Times New Roman" w:hAnsi="Times New Roman"/>
          <w:sz w:val="24"/>
          <w:szCs w:val="24"/>
          <w:lang w:bidi="lo-LA"/>
        </w:rPr>
        <w:t>Bedarbių skaičiaus kaita 201</w:t>
      </w:r>
      <w:r w:rsidR="00D96ACE" w:rsidRPr="00D96ACE">
        <w:rPr>
          <w:rFonts w:ascii="Times New Roman" w:hAnsi="Times New Roman"/>
          <w:sz w:val="24"/>
          <w:szCs w:val="24"/>
          <w:lang w:bidi="lo-LA"/>
        </w:rPr>
        <w:t>4 m.</w:t>
      </w:r>
      <w:r w:rsidR="007A080F" w:rsidRPr="00D96ACE">
        <w:rPr>
          <w:rFonts w:ascii="Times New Roman" w:hAnsi="Times New Roman"/>
          <w:sz w:val="24"/>
          <w:szCs w:val="24"/>
          <w:lang w:bidi="lo-LA"/>
        </w:rPr>
        <w:t xml:space="preserve"> – 201</w:t>
      </w:r>
      <w:r w:rsidR="00D96ACE" w:rsidRPr="00D96ACE">
        <w:rPr>
          <w:rFonts w:ascii="Times New Roman" w:hAnsi="Times New Roman"/>
          <w:sz w:val="24"/>
          <w:szCs w:val="24"/>
          <w:lang w:bidi="lo-LA"/>
        </w:rPr>
        <w:t>7 m. I-III ketv.</w:t>
      </w:r>
      <w:r w:rsidR="007A080F" w:rsidRPr="00D96ACE">
        <w:rPr>
          <w:rFonts w:ascii="Times New Roman" w:hAnsi="Times New Roman"/>
          <w:sz w:val="24"/>
          <w:szCs w:val="24"/>
          <w:lang w:bidi="lo-LA"/>
        </w:rPr>
        <w:t xml:space="preserve"> Birštone.</w:t>
      </w:r>
    </w:p>
    <w:p w:rsidR="007A080F" w:rsidRPr="007A080F" w:rsidRDefault="00261FE2" w:rsidP="007A080F">
      <w:pPr>
        <w:spacing w:after="0" w:line="360" w:lineRule="auto"/>
        <w:jc w:val="center"/>
        <w:rPr>
          <w:rFonts w:ascii="Times New Roman" w:hAnsi="Times New Roman"/>
          <w:sz w:val="24"/>
          <w:szCs w:val="24"/>
          <w:lang w:bidi="lo-LA"/>
        </w:rPr>
      </w:pPr>
      <w:r>
        <w:rPr>
          <w:noProof/>
        </w:rPr>
        <w:drawing>
          <wp:inline distT="0" distB="0" distL="0" distR="0">
            <wp:extent cx="4561840" cy="2743200"/>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D62B5" w:rsidRDefault="007A080F" w:rsidP="00D96ACE">
      <w:pPr>
        <w:spacing w:after="0" w:line="360" w:lineRule="auto"/>
        <w:ind w:firstLine="720"/>
        <w:jc w:val="both"/>
        <w:rPr>
          <w:rFonts w:ascii="Times New Roman" w:hAnsi="Times New Roman"/>
          <w:sz w:val="24"/>
          <w:szCs w:val="24"/>
          <w:lang w:bidi="lo-LA"/>
        </w:rPr>
      </w:pPr>
      <w:r w:rsidRPr="00D96ACE">
        <w:rPr>
          <w:rFonts w:ascii="Times New Roman" w:hAnsi="Times New Roman"/>
          <w:sz w:val="24"/>
          <w:szCs w:val="24"/>
          <w:lang w:bidi="lo-LA"/>
        </w:rPr>
        <w:t xml:space="preserve">Iš pateiktų duomenų </w:t>
      </w:r>
      <w:r w:rsidR="00BB50DC">
        <w:rPr>
          <w:rFonts w:ascii="Times New Roman" w:hAnsi="Times New Roman"/>
          <w:sz w:val="24"/>
          <w:szCs w:val="24"/>
          <w:lang w:bidi="lo-LA"/>
        </w:rPr>
        <w:t xml:space="preserve">4 diagramoje </w:t>
      </w:r>
      <w:r w:rsidRPr="00D96ACE">
        <w:rPr>
          <w:rFonts w:ascii="Times New Roman" w:hAnsi="Times New Roman"/>
          <w:sz w:val="24"/>
          <w:szCs w:val="24"/>
          <w:lang w:bidi="lo-LA"/>
        </w:rPr>
        <w:t>matome, kad nuo 201</w:t>
      </w:r>
      <w:r w:rsidR="00956646">
        <w:rPr>
          <w:rFonts w:ascii="Times New Roman" w:hAnsi="Times New Roman"/>
          <w:sz w:val="24"/>
          <w:szCs w:val="24"/>
          <w:lang w:bidi="lo-LA"/>
        </w:rPr>
        <w:t>4</w:t>
      </w:r>
      <w:r w:rsidRPr="00D96ACE">
        <w:rPr>
          <w:rFonts w:ascii="Times New Roman" w:hAnsi="Times New Roman"/>
          <w:sz w:val="24"/>
          <w:szCs w:val="24"/>
          <w:lang w:bidi="lo-LA"/>
        </w:rPr>
        <w:t xml:space="preserve"> m. iki 2016 m. darbo biržoje užregistruotų asmenų skaičius nežymiai kinta. Tačiau</w:t>
      </w:r>
      <w:r w:rsidR="00956646">
        <w:rPr>
          <w:rFonts w:ascii="Times New Roman" w:hAnsi="Times New Roman"/>
          <w:sz w:val="24"/>
          <w:szCs w:val="24"/>
          <w:lang w:bidi="lo-LA"/>
        </w:rPr>
        <w:t xml:space="preserve"> buvo</w:t>
      </w:r>
      <w:r w:rsidRPr="00D96ACE">
        <w:rPr>
          <w:rFonts w:ascii="Times New Roman" w:hAnsi="Times New Roman"/>
          <w:sz w:val="24"/>
          <w:szCs w:val="24"/>
          <w:lang w:bidi="lo-LA"/>
        </w:rPr>
        <w:t xml:space="preserve"> juntama didėjimo tendencija. </w:t>
      </w:r>
      <w:r w:rsidR="00956646">
        <w:rPr>
          <w:rFonts w:ascii="Times New Roman" w:hAnsi="Times New Roman"/>
          <w:sz w:val="24"/>
          <w:szCs w:val="24"/>
          <w:lang w:bidi="lo-LA"/>
        </w:rPr>
        <w:t xml:space="preserve">2017 m. I-III </w:t>
      </w:r>
      <w:r w:rsidR="001930B7">
        <w:rPr>
          <w:rFonts w:ascii="Times New Roman" w:hAnsi="Times New Roman"/>
          <w:sz w:val="24"/>
          <w:szCs w:val="24"/>
          <w:lang w:bidi="lo-LA"/>
        </w:rPr>
        <w:t xml:space="preserve">ketvirčių duomenys leidžia manyti, jog metinis savivaldybės bedarbių skaičius bus </w:t>
      </w:r>
      <w:r w:rsidR="008B2150">
        <w:rPr>
          <w:rFonts w:ascii="Times New Roman" w:hAnsi="Times New Roman"/>
          <w:sz w:val="24"/>
          <w:szCs w:val="24"/>
          <w:lang w:bidi="lo-LA"/>
        </w:rPr>
        <w:t xml:space="preserve">ženkliai </w:t>
      </w:r>
      <w:r w:rsidR="001930B7">
        <w:rPr>
          <w:rFonts w:ascii="Times New Roman" w:hAnsi="Times New Roman"/>
          <w:sz w:val="24"/>
          <w:szCs w:val="24"/>
          <w:lang w:bidi="lo-LA"/>
        </w:rPr>
        <w:t xml:space="preserve">mažesnis už 2016 m. </w:t>
      </w:r>
      <w:r w:rsidR="00DD62B5">
        <w:rPr>
          <w:rFonts w:ascii="Times New Roman" w:hAnsi="Times New Roman"/>
          <w:sz w:val="24"/>
          <w:szCs w:val="24"/>
          <w:lang w:bidi="lo-LA"/>
        </w:rPr>
        <w:t>Ši</w:t>
      </w:r>
      <w:r w:rsidR="008B2150">
        <w:rPr>
          <w:rFonts w:ascii="Times New Roman" w:hAnsi="Times New Roman"/>
          <w:sz w:val="24"/>
          <w:szCs w:val="24"/>
          <w:lang w:bidi="lo-LA"/>
        </w:rPr>
        <w:t>o skaičiaus sumažėjimui</w:t>
      </w:r>
      <w:r w:rsidR="000F0D4A">
        <w:rPr>
          <w:rFonts w:ascii="Times New Roman" w:hAnsi="Times New Roman"/>
          <w:sz w:val="24"/>
          <w:szCs w:val="24"/>
          <w:lang w:bidi="lo-LA"/>
        </w:rPr>
        <w:t xml:space="preserve"> </w:t>
      </w:r>
      <w:r w:rsidR="00DD62B5">
        <w:rPr>
          <w:rFonts w:ascii="Times New Roman" w:hAnsi="Times New Roman"/>
          <w:sz w:val="24"/>
          <w:szCs w:val="24"/>
          <w:lang w:bidi="lo-LA"/>
        </w:rPr>
        <w:t>įtakos turėjo</w:t>
      </w:r>
      <w:r w:rsidR="00F30C65">
        <w:rPr>
          <w:rFonts w:ascii="Times New Roman" w:hAnsi="Times New Roman"/>
          <w:sz w:val="24"/>
          <w:szCs w:val="24"/>
          <w:lang w:bidi="lo-LA"/>
        </w:rPr>
        <w:t xml:space="preserve"> </w:t>
      </w:r>
      <w:r w:rsidR="000F0D4A">
        <w:rPr>
          <w:rFonts w:ascii="Times New Roman" w:hAnsi="Times New Roman"/>
          <w:sz w:val="24"/>
          <w:szCs w:val="24"/>
          <w:lang w:bidi="lo-LA"/>
        </w:rPr>
        <w:t xml:space="preserve">ir </w:t>
      </w:r>
      <w:r w:rsidR="00F30C65">
        <w:rPr>
          <w:rFonts w:ascii="Times New Roman" w:hAnsi="Times New Roman"/>
          <w:sz w:val="24"/>
          <w:szCs w:val="24"/>
          <w:lang w:bidi="lo-LA"/>
        </w:rPr>
        <w:t>2016 metų pabaigoje</w:t>
      </w:r>
      <w:r w:rsidR="00DD62B5">
        <w:rPr>
          <w:rFonts w:ascii="Times New Roman" w:hAnsi="Times New Roman"/>
          <w:sz w:val="24"/>
          <w:szCs w:val="24"/>
          <w:lang w:bidi="lo-LA"/>
        </w:rPr>
        <w:t xml:space="preserve"> naujo</w:t>
      </w:r>
      <w:r w:rsidR="001D4C9F">
        <w:rPr>
          <w:rFonts w:ascii="Times New Roman" w:hAnsi="Times New Roman"/>
          <w:sz w:val="24"/>
          <w:szCs w:val="24"/>
          <w:lang w:bidi="lo-LA"/>
        </w:rPr>
        <w:t xml:space="preserve"> sveikatingumo ir poilsio centro „</w:t>
      </w:r>
      <w:r w:rsidR="00F30C65">
        <w:rPr>
          <w:rFonts w:ascii="Times New Roman" w:hAnsi="Times New Roman"/>
          <w:sz w:val="24"/>
          <w:szCs w:val="24"/>
          <w:lang w:bidi="lo-LA"/>
        </w:rPr>
        <w:t>Vytautas M</w:t>
      </w:r>
      <w:r w:rsidR="001D4C9F">
        <w:rPr>
          <w:rFonts w:ascii="Times New Roman" w:hAnsi="Times New Roman"/>
          <w:sz w:val="24"/>
          <w:szCs w:val="24"/>
          <w:lang w:bidi="lo-LA"/>
        </w:rPr>
        <w:t xml:space="preserve">ineral </w:t>
      </w:r>
      <w:r w:rsidR="00F30C65">
        <w:rPr>
          <w:rFonts w:ascii="Times New Roman" w:hAnsi="Times New Roman"/>
          <w:sz w:val="24"/>
          <w:szCs w:val="24"/>
          <w:lang w:bidi="lo-LA"/>
        </w:rPr>
        <w:t>SPA</w:t>
      </w:r>
      <w:r w:rsidR="001D4C9F">
        <w:rPr>
          <w:rFonts w:ascii="Times New Roman" w:hAnsi="Times New Roman"/>
          <w:sz w:val="24"/>
          <w:szCs w:val="24"/>
          <w:lang w:bidi="lo-LA"/>
        </w:rPr>
        <w:t>“ atidarymas</w:t>
      </w:r>
      <w:r w:rsidR="000F0D4A">
        <w:rPr>
          <w:rFonts w:ascii="Times New Roman" w:hAnsi="Times New Roman"/>
          <w:sz w:val="24"/>
          <w:szCs w:val="24"/>
          <w:lang w:bidi="lo-LA"/>
        </w:rPr>
        <w:t>.</w:t>
      </w:r>
      <w:r w:rsidR="001D4C9F">
        <w:rPr>
          <w:rFonts w:ascii="Times New Roman" w:hAnsi="Times New Roman"/>
          <w:sz w:val="24"/>
          <w:szCs w:val="24"/>
          <w:lang w:bidi="lo-LA"/>
        </w:rPr>
        <w:t xml:space="preserve"> </w:t>
      </w:r>
      <w:r w:rsidR="00DD62B5">
        <w:rPr>
          <w:rFonts w:ascii="Times New Roman" w:hAnsi="Times New Roman"/>
          <w:sz w:val="24"/>
          <w:szCs w:val="24"/>
          <w:lang w:bidi="lo-LA"/>
        </w:rPr>
        <w:t xml:space="preserve"> </w:t>
      </w:r>
    </w:p>
    <w:p w:rsidR="007A080F" w:rsidRPr="00F904B0" w:rsidRDefault="00F904B0" w:rsidP="00D96ACE">
      <w:pPr>
        <w:spacing w:after="0" w:line="360" w:lineRule="auto"/>
        <w:ind w:firstLine="720"/>
        <w:jc w:val="both"/>
        <w:rPr>
          <w:rFonts w:ascii="Times New Roman" w:hAnsi="Times New Roman"/>
          <w:sz w:val="24"/>
          <w:szCs w:val="24"/>
          <w:lang w:bidi="lo-LA"/>
        </w:rPr>
      </w:pPr>
      <w:r w:rsidRPr="00F904B0">
        <w:rPr>
          <w:rFonts w:ascii="Times New Roman" w:hAnsi="Times New Roman"/>
          <w:sz w:val="24"/>
          <w:szCs w:val="24"/>
          <w:lang w:bidi="lo-LA"/>
        </w:rPr>
        <w:t>A</w:t>
      </w:r>
      <w:r w:rsidR="007A080F" w:rsidRPr="00F904B0">
        <w:rPr>
          <w:rFonts w:ascii="Times New Roman" w:hAnsi="Times New Roman"/>
          <w:sz w:val="24"/>
          <w:szCs w:val="24"/>
          <w:lang w:bidi="lo-LA"/>
        </w:rPr>
        <w:t xml:space="preserve">smenų nedarbo priežastys įvairios – darbo neradimas arba nenoras dirbti, socialinių įgūdžių stoka, darbuotojų pasiūlos ir paklausos nesuderinamumas. </w:t>
      </w:r>
    </w:p>
    <w:p w:rsidR="007A080F" w:rsidRPr="00280F05" w:rsidRDefault="00BB50DC" w:rsidP="00F904B0">
      <w:pPr>
        <w:spacing w:after="0" w:line="360" w:lineRule="auto"/>
        <w:jc w:val="center"/>
        <w:rPr>
          <w:rFonts w:ascii="Times New Roman" w:hAnsi="Times New Roman" w:cs="Arial Unicode MS"/>
          <w:sz w:val="24"/>
          <w:szCs w:val="24"/>
          <w:lang w:bidi="lo-LA"/>
        </w:rPr>
      </w:pPr>
      <w:r>
        <w:rPr>
          <w:rFonts w:ascii="Times New Roman" w:hAnsi="Times New Roman" w:cs="Arial Unicode MS"/>
          <w:b/>
          <w:sz w:val="24"/>
          <w:szCs w:val="24"/>
          <w:lang w:bidi="lo-LA"/>
        </w:rPr>
        <w:t>5</w:t>
      </w:r>
      <w:r w:rsidR="007A080F" w:rsidRPr="00280F05">
        <w:rPr>
          <w:rFonts w:ascii="Times New Roman" w:hAnsi="Times New Roman" w:cs="Arial Unicode MS"/>
          <w:b/>
          <w:sz w:val="24"/>
          <w:szCs w:val="24"/>
          <w:lang w:bidi="lo-LA"/>
        </w:rPr>
        <w:t xml:space="preserve"> diagrama</w:t>
      </w:r>
      <w:r w:rsidR="007A080F" w:rsidRPr="00280F05">
        <w:rPr>
          <w:rFonts w:ascii="Times New Roman" w:hAnsi="Times New Roman" w:cs="Arial Unicode MS"/>
          <w:sz w:val="24"/>
          <w:szCs w:val="24"/>
          <w:lang w:bidi="lo-LA"/>
        </w:rPr>
        <w:t xml:space="preserve">. Ilgalaikių bedarbių skaičius Birštono savivaldybėje </w:t>
      </w:r>
      <w:r w:rsidR="00280F05" w:rsidRPr="00280F05">
        <w:rPr>
          <w:rFonts w:ascii="Times New Roman" w:hAnsi="Times New Roman" w:cs="Arial Unicode MS"/>
          <w:sz w:val="24"/>
          <w:szCs w:val="24"/>
          <w:lang w:bidi="lo-LA"/>
        </w:rPr>
        <w:t xml:space="preserve">2013-2016 </w:t>
      </w:r>
      <w:r w:rsidR="007A080F" w:rsidRPr="00280F05">
        <w:rPr>
          <w:rFonts w:ascii="Times New Roman" w:hAnsi="Times New Roman" w:cs="Arial Unicode MS"/>
          <w:sz w:val="24"/>
          <w:szCs w:val="24"/>
          <w:lang w:bidi="lo-LA"/>
        </w:rPr>
        <w:t>metų pabaigoje</w:t>
      </w:r>
    </w:p>
    <w:p w:rsidR="007A080F" w:rsidRPr="007A080F" w:rsidRDefault="00261FE2" w:rsidP="00F904B0">
      <w:pPr>
        <w:spacing w:after="0" w:line="360" w:lineRule="auto"/>
        <w:jc w:val="center"/>
        <w:rPr>
          <w:rFonts w:ascii="Times New Roman" w:hAnsi="Times New Roman" w:cs="Arial Unicode MS"/>
          <w:sz w:val="24"/>
          <w:szCs w:val="24"/>
          <w:lang w:bidi="lo-LA"/>
        </w:rPr>
      </w:pPr>
      <w:r>
        <w:rPr>
          <w:rFonts w:ascii="Times New Roman" w:hAnsi="Times New Roman"/>
          <w:noProof/>
          <w:sz w:val="24"/>
          <w:szCs w:val="20"/>
        </w:rPr>
        <w:drawing>
          <wp:inline distT="0" distB="0" distL="0" distR="0">
            <wp:extent cx="4587240" cy="2758440"/>
            <wp:effectExtent l="0" t="0" r="0" b="0"/>
            <wp:docPr id="5"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B58C6" w:rsidRPr="008B2150" w:rsidRDefault="008B2150" w:rsidP="008B2150">
      <w:pPr>
        <w:spacing w:after="0" w:line="360" w:lineRule="auto"/>
        <w:rPr>
          <w:rFonts w:ascii="Times New Roman" w:hAnsi="Times New Roman" w:cs="Arial Unicode MS"/>
          <w:sz w:val="24"/>
          <w:szCs w:val="24"/>
          <w:lang w:bidi="lo-LA"/>
        </w:rPr>
      </w:pPr>
      <w:r>
        <w:rPr>
          <w:rFonts w:ascii="Times New Roman" w:hAnsi="Times New Roman" w:cs="Arial Unicode MS"/>
          <w:sz w:val="24"/>
          <w:szCs w:val="24"/>
          <w:lang w:bidi="lo-LA"/>
        </w:rPr>
        <w:t xml:space="preserve">Iš pateiktų duomenų </w:t>
      </w:r>
      <w:r w:rsidR="00BB50DC">
        <w:rPr>
          <w:rFonts w:ascii="Times New Roman" w:hAnsi="Times New Roman" w:cs="Arial Unicode MS"/>
          <w:sz w:val="24"/>
          <w:szCs w:val="24"/>
          <w:lang w:bidi="lo-LA"/>
        </w:rPr>
        <w:t xml:space="preserve">5 </w:t>
      </w:r>
      <w:r>
        <w:rPr>
          <w:rFonts w:ascii="Times New Roman" w:hAnsi="Times New Roman" w:cs="Arial Unicode MS"/>
          <w:sz w:val="24"/>
          <w:szCs w:val="24"/>
          <w:lang w:bidi="lo-LA"/>
        </w:rPr>
        <w:t>diagramoje,</w:t>
      </w:r>
      <w:r w:rsidR="00BB50DC">
        <w:rPr>
          <w:rFonts w:ascii="Times New Roman" w:hAnsi="Times New Roman" w:cs="Arial Unicode MS"/>
          <w:sz w:val="24"/>
          <w:szCs w:val="24"/>
          <w:lang w:bidi="lo-LA"/>
        </w:rPr>
        <w:t xml:space="preserve"> </w:t>
      </w:r>
      <w:r>
        <w:rPr>
          <w:rFonts w:ascii="Times New Roman" w:hAnsi="Times New Roman" w:cs="Arial Unicode MS"/>
          <w:sz w:val="24"/>
          <w:szCs w:val="24"/>
          <w:lang w:bidi="lo-LA"/>
        </w:rPr>
        <w:t xml:space="preserve">matyti jog jau kelis metus pastebimas ilgalaikių bedarbių </w:t>
      </w:r>
      <w:r w:rsidR="00BB50DC">
        <w:rPr>
          <w:rFonts w:ascii="Times New Roman" w:hAnsi="Times New Roman" w:cs="Arial Unicode MS"/>
          <w:sz w:val="24"/>
          <w:szCs w:val="24"/>
          <w:lang w:bidi="lo-LA"/>
        </w:rPr>
        <w:t>su</w:t>
      </w:r>
      <w:r>
        <w:rPr>
          <w:rFonts w:ascii="Times New Roman" w:hAnsi="Times New Roman" w:cs="Arial Unicode MS"/>
          <w:sz w:val="24"/>
          <w:szCs w:val="24"/>
          <w:lang w:bidi="lo-LA"/>
        </w:rPr>
        <w:t>mažėjimas.</w:t>
      </w:r>
    </w:p>
    <w:p w:rsidR="006B5B2D" w:rsidRDefault="006B5B2D" w:rsidP="00075A92">
      <w:pPr>
        <w:spacing w:after="0" w:line="360" w:lineRule="auto"/>
        <w:jc w:val="center"/>
        <w:rPr>
          <w:rFonts w:ascii="Times New Roman" w:hAnsi="Times New Roman" w:cs="Arial Unicode MS"/>
          <w:b/>
          <w:sz w:val="24"/>
          <w:szCs w:val="24"/>
          <w:lang w:bidi="lo-LA"/>
        </w:rPr>
      </w:pPr>
    </w:p>
    <w:p w:rsidR="006B5B2D" w:rsidRDefault="006B5B2D" w:rsidP="00075A92">
      <w:pPr>
        <w:spacing w:after="0" w:line="360" w:lineRule="auto"/>
        <w:jc w:val="center"/>
        <w:rPr>
          <w:rFonts w:ascii="Times New Roman" w:hAnsi="Times New Roman" w:cs="Arial Unicode MS"/>
          <w:b/>
          <w:sz w:val="24"/>
          <w:szCs w:val="24"/>
          <w:lang w:bidi="lo-LA"/>
        </w:rPr>
      </w:pPr>
    </w:p>
    <w:p w:rsidR="006B5B2D" w:rsidRDefault="006B5B2D" w:rsidP="00075A92">
      <w:pPr>
        <w:spacing w:after="0" w:line="360" w:lineRule="auto"/>
        <w:jc w:val="center"/>
        <w:rPr>
          <w:rFonts w:ascii="Times New Roman" w:hAnsi="Times New Roman" w:cs="Arial Unicode MS"/>
          <w:b/>
          <w:sz w:val="24"/>
          <w:szCs w:val="24"/>
          <w:lang w:bidi="lo-LA"/>
        </w:rPr>
      </w:pPr>
    </w:p>
    <w:p w:rsidR="007A080F" w:rsidRPr="00280F05" w:rsidRDefault="00BB50DC" w:rsidP="00075A92">
      <w:pPr>
        <w:spacing w:after="0" w:line="360" w:lineRule="auto"/>
        <w:jc w:val="center"/>
        <w:rPr>
          <w:rFonts w:ascii="Times New Roman" w:hAnsi="Times New Roman" w:cs="Arial Unicode MS"/>
          <w:sz w:val="24"/>
          <w:szCs w:val="24"/>
          <w:lang w:bidi="lo-LA"/>
        </w:rPr>
      </w:pPr>
      <w:r>
        <w:rPr>
          <w:rFonts w:ascii="Times New Roman" w:hAnsi="Times New Roman" w:cs="Arial Unicode MS"/>
          <w:b/>
          <w:sz w:val="24"/>
          <w:szCs w:val="24"/>
          <w:lang w:bidi="lo-LA"/>
        </w:rPr>
        <w:lastRenderedPageBreak/>
        <w:t>6</w:t>
      </w:r>
      <w:r w:rsidR="007A080F" w:rsidRPr="00280F05">
        <w:rPr>
          <w:rFonts w:ascii="Times New Roman" w:hAnsi="Times New Roman" w:cs="Arial Unicode MS"/>
          <w:b/>
          <w:sz w:val="24"/>
          <w:szCs w:val="24"/>
          <w:lang w:bidi="lo-LA"/>
        </w:rPr>
        <w:t xml:space="preserve"> diagrama.</w:t>
      </w:r>
      <w:r w:rsidR="007A080F" w:rsidRPr="00280F05">
        <w:rPr>
          <w:rFonts w:ascii="Times New Roman" w:hAnsi="Times New Roman" w:cs="Arial Unicode MS"/>
          <w:sz w:val="24"/>
          <w:szCs w:val="24"/>
          <w:lang w:bidi="lo-LA"/>
        </w:rPr>
        <w:t xml:space="preserve"> Bedarbiai pagal amžiaus grupes Birštono savivaldybėje 2017 m. sausio 1 d.</w:t>
      </w:r>
    </w:p>
    <w:p w:rsidR="007A080F" w:rsidRPr="007A080F" w:rsidRDefault="00261FE2" w:rsidP="00075A92">
      <w:pPr>
        <w:spacing w:after="0" w:line="360" w:lineRule="auto"/>
        <w:jc w:val="center"/>
        <w:rPr>
          <w:rFonts w:ascii="Times New Roman" w:hAnsi="Times New Roman" w:cs="Arial Unicode MS"/>
          <w:sz w:val="24"/>
          <w:szCs w:val="24"/>
          <w:lang w:bidi="lo-LA"/>
        </w:rPr>
      </w:pPr>
      <w:r>
        <w:rPr>
          <w:rFonts w:ascii="Times New Roman" w:hAnsi="Times New Roman"/>
          <w:noProof/>
          <w:sz w:val="24"/>
          <w:szCs w:val="20"/>
        </w:rPr>
        <w:drawing>
          <wp:inline distT="0" distB="0" distL="0" distR="0">
            <wp:extent cx="4587240" cy="2758440"/>
            <wp:effectExtent l="0" t="0" r="0" b="0"/>
            <wp:docPr id="6" name="Diagrama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080F" w:rsidRPr="007A080F" w:rsidRDefault="008C7618" w:rsidP="00824EBD">
      <w:pPr>
        <w:spacing w:after="0" w:line="360" w:lineRule="auto"/>
        <w:ind w:firstLine="720"/>
        <w:jc w:val="both"/>
        <w:rPr>
          <w:rFonts w:ascii="Times New Roman" w:hAnsi="Times New Roman"/>
          <w:sz w:val="24"/>
          <w:szCs w:val="24"/>
          <w:lang w:bidi="lo-LA"/>
        </w:rPr>
      </w:pPr>
      <w:r w:rsidRPr="002418A5">
        <w:rPr>
          <w:rFonts w:ascii="Times New Roman" w:hAnsi="Times New Roman"/>
          <w:sz w:val="24"/>
          <w:szCs w:val="24"/>
          <w:lang w:bidi="lo-LA"/>
        </w:rPr>
        <w:t xml:space="preserve">Siekiant visiško Savivaldybės gyventojų užimtumo, mažinant jų socialinę atskirtį ir stiprinant socialinę sanglaudą bei įgyvendinant bendrą šalies užimtumo rėmimo politiką, </w:t>
      </w:r>
      <w:r w:rsidR="002418A5" w:rsidRPr="002418A5">
        <w:rPr>
          <w:rFonts w:ascii="Times New Roman" w:hAnsi="Times New Roman"/>
          <w:sz w:val="24"/>
          <w:szCs w:val="24"/>
          <w:lang w:bidi="lo-LA"/>
        </w:rPr>
        <w:t>S</w:t>
      </w:r>
      <w:r w:rsidRPr="002418A5">
        <w:rPr>
          <w:rFonts w:ascii="Times New Roman" w:hAnsi="Times New Roman"/>
          <w:sz w:val="24"/>
          <w:szCs w:val="24"/>
          <w:lang w:bidi="lo-LA"/>
        </w:rPr>
        <w:t>avivaldybė vykdo Birštono savivaldybės gyventojų užimtumo didinimo programą, kurios metu, registruoti Darbo biržoje asmenys įdarbinami laikino pobūdžio darbams (1-2 mėn</w:t>
      </w:r>
      <w:r w:rsidR="00EE2E91">
        <w:rPr>
          <w:rFonts w:ascii="Times New Roman" w:hAnsi="Times New Roman"/>
          <w:sz w:val="24"/>
          <w:szCs w:val="24"/>
          <w:lang w:bidi="lo-LA"/>
        </w:rPr>
        <w:t>.</w:t>
      </w:r>
      <w:r w:rsidRPr="002418A5">
        <w:rPr>
          <w:rFonts w:ascii="Times New Roman" w:hAnsi="Times New Roman"/>
          <w:sz w:val="24"/>
          <w:szCs w:val="24"/>
          <w:lang w:bidi="lo-LA"/>
        </w:rPr>
        <w:t xml:space="preserve">) ir turi galimybę užsidirbti pragyvenimui būtinų lėšų, bei atgaivinti darbinius įgūdžius. 2017 m. </w:t>
      </w:r>
      <w:r w:rsidRPr="002418A5">
        <w:rPr>
          <w:rFonts w:ascii="Times New Roman" w:hAnsi="Times New Roman"/>
          <w:sz w:val="24"/>
          <w:szCs w:val="24"/>
          <w:lang w:val="en-US" w:bidi="lo-LA"/>
        </w:rPr>
        <w:t>I pusmet</w:t>
      </w:r>
      <w:r w:rsidR="00A853A9">
        <w:rPr>
          <w:rFonts w:ascii="Times New Roman" w:hAnsi="Times New Roman"/>
          <w:sz w:val="24"/>
          <w:szCs w:val="24"/>
          <w:lang w:bidi="lo-LA"/>
        </w:rPr>
        <w:t>į</w:t>
      </w:r>
      <w:r w:rsidRPr="002418A5">
        <w:rPr>
          <w:rFonts w:ascii="Times New Roman" w:hAnsi="Times New Roman"/>
          <w:sz w:val="24"/>
          <w:szCs w:val="24"/>
          <w:lang w:bidi="lo-LA"/>
        </w:rPr>
        <w:t xml:space="preserve"> buvo įdarbinta 18 bedarbių, II pusmetį planuojama įdarbinti 8-15 asmenų.</w:t>
      </w:r>
      <w:r w:rsidR="00AF5636">
        <w:rPr>
          <w:rFonts w:ascii="Times New Roman" w:hAnsi="Times New Roman"/>
          <w:sz w:val="24"/>
          <w:szCs w:val="24"/>
          <w:lang w:bidi="lo-LA"/>
        </w:rPr>
        <w:t xml:space="preserve"> N</w:t>
      </w:r>
      <w:r w:rsidR="005B0AC3">
        <w:rPr>
          <w:rFonts w:ascii="Times New Roman" w:hAnsi="Times New Roman"/>
          <w:sz w:val="24"/>
          <w:szCs w:val="24"/>
          <w:lang w:bidi="lo-LA"/>
        </w:rPr>
        <w:t>uo 2017 m. II pusmečio programą</w:t>
      </w:r>
      <w:r w:rsidR="00AF5636">
        <w:rPr>
          <w:rFonts w:ascii="Times New Roman" w:hAnsi="Times New Roman"/>
          <w:sz w:val="24"/>
          <w:szCs w:val="24"/>
          <w:lang w:bidi="lo-LA"/>
        </w:rPr>
        <w:t xml:space="preserve"> įgyvendin</w:t>
      </w:r>
      <w:r w:rsidR="005B0AC3">
        <w:rPr>
          <w:rFonts w:ascii="Times New Roman" w:hAnsi="Times New Roman"/>
          <w:sz w:val="24"/>
          <w:szCs w:val="24"/>
          <w:lang w:bidi="lo-LA"/>
        </w:rPr>
        <w:t>a</w:t>
      </w:r>
      <w:r w:rsidR="00AF5636">
        <w:rPr>
          <w:rFonts w:ascii="Times New Roman" w:hAnsi="Times New Roman"/>
          <w:sz w:val="24"/>
          <w:szCs w:val="24"/>
          <w:lang w:bidi="lo-LA"/>
        </w:rPr>
        <w:t xml:space="preserve"> Socialinės paramos skyrius.</w:t>
      </w:r>
      <w:r w:rsidR="002418A5">
        <w:rPr>
          <w:rFonts w:ascii="Times New Roman" w:hAnsi="Times New Roman"/>
          <w:sz w:val="24"/>
          <w:szCs w:val="24"/>
          <w:lang w:bidi="lo-LA"/>
        </w:rPr>
        <w:t xml:space="preserve"> </w:t>
      </w:r>
    </w:p>
    <w:p w:rsidR="00B519A6" w:rsidRDefault="00824EBD" w:rsidP="00075A92">
      <w:pPr>
        <w:spacing w:after="0" w:line="360" w:lineRule="auto"/>
        <w:ind w:firstLine="720"/>
        <w:jc w:val="both"/>
        <w:rPr>
          <w:rFonts w:ascii="Times New Roman" w:hAnsi="Times New Roman"/>
          <w:sz w:val="24"/>
          <w:szCs w:val="24"/>
          <w:lang w:bidi="lo-LA"/>
        </w:rPr>
      </w:pPr>
      <w:r>
        <w:rPr>
          <w:rFonts w:ascii="Times New Roman" w:hAnsi="Times New Roman"/>
          <w:sz w:val="24"/>
          <w:szCs w:val="24"/>
          <w:lang w:bidi="lo-LA"/>
        </w:rPr>
        <w:t>Taip pat s</w:t>
      </w:r>
      <w:r w:rsidR="007A080F" w:rsidRPr="008C7618">
        <w:rPr>
          <w:rFonts w:ascii="Times New Roman" w:hAnsi="Times New Roman"/>
          <w:sz w:val="24"/>
          <w:szCs w:val="24"/>
          <w:lang w:bidi="lo-LA"/>
        </w:rPr>
        <w:t>iekiant asmenis integruoti į darbo rinką, Socialinės paramos skyrius, vadovaudamasis Birštono savivaldybės gyventojų telkimo visuomenei naudin</w:t>
      </w:r>
      <w:r>
        <w:rPr>
          <w:rFonts w:ascii="Times New Roman" w:hAnsi="Times New Roman"/>
          <w:sz w:val="24"/>
          <w:szCs w:val="24"/>
          <w:lang w:bidi="lo-LA"/>
        </w:rPr>
        <w:t>giems darbams tvarka, organizuoja</w:t>
      </w:r>
      <w:r w:rsidR="007A080F" w:rsidRPr="008C7618">
        <w:rPr>
          <w:rFonts w:ascii="Times New Roman" w:hAnsi="Times New Roman"/>
          <w:sz w:val="24"/>
          <w:szCs w:val="24"/>
          <w:lang w:bidi="lo-LA"/>
        </w:rPr>
        <w:t xml:space="preserve"> visuomene</w:t>
      </w:r>
      <w:r>
        <w:rPr>
          <w:rFonts w:ascii="Times New Roman" w:hAnsi="Times New Roman"/>
          <w:sz w:val="24"/>
          <w:szCs w:val="24"/>
          <w:lang w:bidi="lo-LA"/>
        </w:rPr>
        <w:t>i naudingų darbų atlikimą, kurių</w:t>
      </w:r>
      <w:r w:rsidR="00B519A6">
        <w:rPr>
          <w:rFonts w:ascii="Times New Roman" w:hAnsi="Times New Roman"/>
          <w:sz w:val="24"/>
          <w:szCs w:val="24"/>
          <w:lang w:bidi="lo-LA"/>
        </w:rPr>
        <w:t xml:space="preserve"> metu</w:t>
      </w:r>
      <w:r w:rsidR="00B519A6" w:rsidRPr="008C7618">
        <w:rPr>
          <w:rFonts w:ascii="Times New Roman" w:hAnsi="Times New Roman"/>
          <w:sz w:val="24"/>
          <w:szCs w:val="24"/>
          <w:lang w:bidi="lo-LA"/>
        </w:rPr>
        <w:t xml:space="preserve"> darbingo amžiaus asmenys</w:t>
      </w:r>
      <w:r w:rsidR="00B519A6">
        <w:rPr>
          <w:rFonts w:ascii="Times New Roman" w:hAnsi="Times New Roman"/>
          <w:sz w:val="24"/>
          <w:szCs w:val="24"/>
          <w:lang w:bidi="lo-LA"/>
        </w:rPr>
        <w:t>, gaunantys socialinę pašalpą,</w:t>
      </w:r>
      <w:r w:rsidR="00B519A6" w:rsidRPr="008C7618">
        <w:rPr>
          <w:rFonts w:ascii="Times New Roman" w:hAnsi="Times New Roman"/>
          <w:sz w:val="24"/>
          <w:szCs w:val="24"/>
          <w:lang w:bidi="lo-LA"/>
        </w:rPr>
        <w:t xml:space="preserve"> </w:t>
      </w:r>
      <w:r w:rsidR="00B519A6">
        <w:rPr>
          <w:rFonts w:ascii="Times New Roman" w:hAnsi="Times New Roman"/>
          <w:sz w:val="24"/>
          <w:szCs w:val="24"/>
          <w:lang w:bidi="lo-LA"/>
        </w:rPr>
        <w:t>kviečiami</w:t>
      </w:r>
      <w:r w:rsidR="00B519A6" w:rsidRPr="008C7618">
        <w:rPr>
          <w:rFonts w:ascii="Times New Roman" w:hAnsi="Times New Roman"/>
          <w:sz w:val="24"/>
          <w:szCs w:val="24"/>
          <w:lang w:bidi="lo-LA"/>
        </w:rPr>
        <w:t xml:space="preserve"> savivaldybės bendruomenei naudingų darbų atlikimui.</w:t>
      </w:r>
    </w:p>
    <w:p w:rsidR="00F11356" w:rsidRPr="00F11356" w:rsidRDefault="006E4CAA" w:rsidP="00564FFC">
      <w:pPr>
        <w:spacing w:after="0" w:line="360" w:lineRule="auto"/>
        <w:ind w:firstLine="720"/>
        <w:jc w:val="both"/>
        <w:rPr>
          <w:rFonts w:ascii="Times New Roman" w:hAnsi="Times New Roman"/>
          <w:color w:val="FF0000"/>
          <w:sz w:val="24"/>
          <w:szCs w:val="24"/>
          <w:lang w:bidi="lo-LA"/>
        </w:rPr>
      </w:pPr>
      <w:r w:rsidRPr="00F11356">
        <w:rPr>
          <w:rFonts w:ascii="Times New Roman" w:hAnsi="Times New Roman"/>
          <w:sz w:val="24"/>
          <w:szCs w:val="24"/>
          <w:lang w:bidi="lo-LA"/>
        </w:rPr>
        <w:t xml:space="preserve">2017 m. I-III ketvirčiais </w:t>
      </w:r>
      <w:r w:rsidR="005B0E49" w:rsidRPr="00F11356">
        <w:rPr>
          <w:rFonts w:ascii="Times New Roman" w:hAnsi="Times New Roman"/>
          <w:sz w:val="24"/>
          <w:szCs w:val="24"/>
          <w:lang w:bidi="lo-LA"/>
        </w:rPr>
        <w:t xml:space="preserve">visuomenei naudingiems darbams </w:t>
      </w:r>
      <w:r w:rsidR="00F11356" w:rsidRPr="00F11356">
        <w:rPr>
          <w:rFonts w:ascii="Times New Roman" w:hAnsi="Times New Roman"/>
          <w:sz w:val="24"/>
          <w:szCs w:val="24"/>
          <w:lang w:bidi="lo-LA"/>
        </w:rPr>
        <w:t xml:space="preserve">buvo </w:t>
      </w:r>
      <w:r w:rsidR="005B0E49" w:rsidRPr="00F11356">
        <w:rPr>
          <w:rFonts w:ascii="Times New Roman" w:hAnsi="Times New Roman"/>
          <w:sz w:val="24"/>
          <w:szCs w:val="24"/>
          <w:lang w:bidi="lo-LA"/>
        </w:rPr>
        <w:t>išsiųsti</w:t>
      </w:r>
      <w:r w:rsidR="00F11356" w:rsidRPr="00F11356">
        <w:rPr>
          <w:rFonts w:ascii="Times New Roman" w:hAnsi="Times New Roman"/>
          <w:sz w:val="24"/>
          <w:szCs w:val="24"/>
          <w:lang w:bidi="lo-LA"/>
        </w:rPr>
        <w:t xml:space="preserve"> 29</w:t>
      </w:r>
      <w:r w:rsidR="005B0E49" w:rsidRPr="00F11356">
        <w:rPr>
          <w:rFonts w:ascii="Times New Roman" w:hAnsi="Times New Roman"/>
          <w:sz w:val="24"/>
          <w:szCs w:val="24"/>
          <w:lang w:bidi="lo-LA"/>
        </w:rPr>
        <w:t xml:space="preserve"> </w:t>
      </w:r>
      <w:r w:rsidR="00F11356" w:rsidRPr="00F11356">
        <w:rPr>
          <w:rFonts w:ascii="Times New Roman" w:hAnsi="Times New Roman"/>
          <w:sz w:val="24"/>
          <w:szCs w:val="24"/>
          <w:lang w:bidi="lo-LA"/>
        </w:rPr>
        <w:t>socialinių pašalpų gavėjai</w:t>
      </w:r>
      <w:r w:rsidR="005B0E49" w:rsidRPr="00F11356">
        <w:rPr>
          <w:rFonts w:ascii="Times New Roman" w:hAnsi="Times New Roman"/>
          <w:sz w:val="24"/>
          <w:szCs w:val="24"/>
          <w:lang w:bidi="lo-LA"/>
        </w:rPr>
        <w:t xml:space="preserve">, </w:t>
      </w:r>
      <w:r w:rsidR="00F11356" w:rsidRPr="00F11356">
        <w:rPr>
          <w:rFonts w:ascii="Times New Roman" w:hAnsi="Times New Roman"/>
          <w:sz w:val="24"/>
          <w:szCs w:val="24"/>
          <w:lang w:bidi="lo-LA"/>
        </w:rPr>
        <w:t>iš jų darbus atliko 24</w:t>
      </w:r>
      <w:r w:rsidR="005B0AC3">
        <w:rPr>
          <w:rFonts w:ascii="Times New Roman" w:hAnsi="Times New Roman"/>
          <w:sz w:val="24"/>
          <w:szCs w:val="24"/>
          <w:lang w:bidi="lo-LA"/>
        </w:rPr>
        <w:t xml:space="preserve"> asmenys</w:t>
      </w:r>
      <w:r w:rsidR="005B0E49" w:rsidRPr="00F11356">
        <w:rPr>
          <w:rFonts w:ascii="Times New Roman" w:hAnsi="Times New Roman"/>
          <w:sz w:val="24"/>
          <w:szCs w:val="24"/>
          <w:lang w:bidi="lo-LA"/>
        </w:rPr>
        <w:t>.</w:t>
      </w:r>
      <w:r w:rsidR="00F11356" w:rsidRPr="00F11356">
        <w:rPr>
          <w:rFonts w:ascii="Times New Roman" w:hAnsi="Times New Roman"/>
          <w:sz w:val="24"/>
          <w:szCs w:val="24"/>
          <w:lang w:bidi="lo-LA"/>
        </w:rPr>
        <w:t xml:space="preserve"> </w:t>
      </w:r>
      <w:r w:rsidR="005B0AC3">
        <w:rPr>
          <w:rFonts w:ascii="Times New Roman" w:hAnsi="Times New Roman"/>
          <w:sz w:val="24"/>
          <w:szCs w:val="24"/>
          <w:lang w:bidi="lo-LA"/>
        </w:rPr>
        <w:t>2016 metais buvo pakviesti</w:t>
      </w:r>
      <w:r w:rsidR="007A080F" w:rsidRPr="00F11356">
        <w:rPr>
          <w:rFonts w:ascii="Times New Roman" w:hAnsi="Times New Roman"/>
          <w:sz w:val="24"/>
          <w:szCs w:val="24"/>
          <w:lang w:bidi="lo-LA"/>
        </w:rPr>
        <w:t xml:space="preserve"> 68 </w:t>
      </w:r>
      <w:r w:rsidRPr="00F11356">
        <w:rPr>
          <w:rFonts w:ascii="Times New Roman" w:hAnsi="Times New Roman"/>
          <w:sz w:val="24"/>
          <w:szCs w:val="24"/>
          <w:lang w:bidi="lo-LA"/>
        </w:rPr>
        <w:t xml:space="preserve">asmenys. </w:t>
      </w:r>
      <w:r w:rsidR="007A080F" w:rsidRPr="00F11356">
        <w:rPr>
          <w:rFonts w:ascii="Times New Roman" w:hAnsi="Times New Roman"/>
          <w:sz w:val="24"/>
          <w:szCs w:val="24"/>
          <w:lang w:bidi="lo-LA"/>
        </w:rPr>
        <w:t xml:space="preserve">Atvyko ir veiklą atliko 42 asmenys, likusieji neatvyko dėl pateisinamų priežasčių, arba neturint pateisinamų priežasčių, jiems buvo nutrauktas socialinės pašalpos mokėjimas. Bedarbiai </w:t>
      </w:r>
      <w:r w:rsidR="005B0AC3">
        <w:rPr>
          <w:rFonts w:ascii="Times New Roman" w:hAnsi="Times New Roman"/>
          <w:sz w:val="24"/>
          <w:szCs w:val="24"/>
          <w:lang w:bidi="lo-LA"/>
        </w:rPr>
        <w:t>nukreipiami</w:t>
      </w:r>
      <w:r w:rsidR="007A080F" w:rsidRPr="00F11356">
        <w:rPr>
          <w:rFonts w:ascii="Times New Roman" w:hAnsi="Times New Roman"/>
          <w:sz w:val="24"/>
          <w:szCs w:val="24"/>
          <w:lang w:bidi="lo-LA"/>
        </w:rPr>
        <w:t xml:space="preserve"> į BĮ Miesto tvarkymo tarnybą, Birštono meno mokyklą, Birštono gimnaziją, Sporto centrą, seniūniją, BĮ Nemajūnų dienos centrą, Meno mokyklą</w:t>
      </w:r>
      <w:r w:rsidR="007A080F" w:rsidRPr="008C7618">
        <w:rPr>
          <w:rFonts w:ascii="Times New Roman" w:hAnsi="Times New Roman"/>
          <w:sz w:val="24"/>
          <w:szCs w:val="24"/>
          <w:lang w:bidi="lo-LA"/>
        </w:rPr>
        <w:t xml:space="preserve"> ir kt. </w:t>
      </w:r>
    </w:p>
    <w:p w:rsidR="007A080F" w:rsidRPr="006E4CAA" w:rsidRDefault="006E4CAA" w:rsidP="007A080F">
      <w:pPr>
        <w:spacing w:after="0" w:line="360" w:lineRule="auto"/>
        <w:jc w:val="center"/>
        <w:rPr>
          <w:rFonts w:ascii="Times New Roman" w:hAnsi="Times New Roman" w:cs="Arial Unicode MS"/>
          <w:b/>
          <w:sz w:val="24"/>
          <w:szCs w:val="24"/>
          <w:lang w:bidi="lo-LA"/>
        </w:rPr>
      </w:pPr>
      <w:r w:rsidRPr="006E4CAA">
        <w:rPr>
          <w:rFonts w:ascii="Times New Roman" w:hAnsi="Times New Roman" w:cs="Arial Unicode MS"/>
          <w:b/>
          <w:sz w:val="24"/>
          <w:szCs w:val="24"/>
          <w:lang w:bidi="lo-LA"/>
        </w:rPr>
        <w:t xml:space="preserve">5. </w:t>
      </w:r>
      <w:r w:rsidR="007A080F" w:rsidRPr="006E4CAA">
        <w:rPr>
          <w:rFonts w:ascii="Times New Roman" w:hAnsi="Times New Roman" w:cs="Arial Unicode MS"/>
          <w:b/>
          <w:sz w:val="24"/>
          <w:szCs w:val="24"/>
          <w:lang w:bidi="lo-LA"/>
        </w:rPr>
        <w:t>Esamos socialinių paslaugų infrastruktūros savivaldybėje analizė</w:t>
      </w:r>
    </w:p>
    <w:p w:rsidR="007A080F" w:rsidRPr="00F302E7" w:rsidRDefault="007A080F" w:rsidP="007A080F">
      <w:pPr>
        <w:spacing w:after="0" w:line="240" w:lineRule="auto"/>
        <w:rPr>
          <w:rFonts w:ascii="Times New Roman" w:hAnsi="Times New Roman"/>
          <w:sz w:val="20"/>
          <w:szCs w:val="20"/>
          <w:lang w:eastAsia="en-US"/>
        </w:rPr>
      </w:pPr>
    </w:p>
    <w:p w:rsidR="007A080F" w:rsidRDefault="007A080F" w:rsidP="00DA4967">
      <w:pPr>
        <w:spacing w:after="0" w:line="360" w:lineRule="auto"/>
        <w:ind w:firstLine="720"/>
        <w:jc w:val="both"/>
        <w:rPr>
          <w:rFonts w:ascii="Times New Roman" w:hAnsi="Times New Roman"/>
          <w:sz w:val="24"/>
          <w:szCs w:val="24"/>
          <w:lang w:bidi="lo-LA"/>
        </w:rPr>
      </w:pPr>
      <w:r w:rsidRPr="00F302E7">
        <w:rPr>
          <w:rFonts w:ascii="Times New Roman" w:hAnsi="Times New Roman"/>
          <w:sz w:val="24"/>
          <w:szCs w:val="24"/>
          <w:lang w:bidi="lo-LA"/>
        </w:rPr>
        <w:t>Vadovaujantis Lietuvos Respublikos socialinių paslaugų įstatymo 13 straipsnio 1 punktu, Savivaldybė</w:t>
      </w:r>
      <w:r w:rsidR="00DA4967" w:rsidRPr="00F302E7">
        <w:rPr>
          <w:rFonts w:ascii="Times New Roman" w:hAnsi="Times New Roman"/>
          <w:sz w:val="24"/>
          <w:szCs w:val="24"/>
          <w:lang w:bidi="lo-LA"/>
        </w:rPr>
        <w:t>s administracija</w:t>
      </w:r>
      <w:r w:rsidRPr="00F302E7">
        <w:rPr>
          <w:rFonts w:ascii="Times New Roman" w:hAnsi="Times New Roman"/>
          <w:sz w:val="24"/>
          <w:szCs w:val="24"/>
          <w:lang w:bidi="lo-LA"/>
        </w:rPr>
        <w:t xml:space="preserve"> atsako už socialinių paslaugų teikimo užtikrinimą savo teritorijos gyventojams, planuodama ir organizuodama socialines paslaugas bei kontroliuodama jų priežiūros kokybę.</w:t>
      </w:r>
    </w:p>
    <w:p w:rsidR="005B0AC3" w:rsidRPr="005B0AC3" w:rsidRDefault="005B0AC3" w:rsidP="00AF6279">
      <w:pPr>
        <w:spacing w:after="0" w:line="360" w:lineRule="auto"/>
        <w:ind w:left="720"/>
        <w:jc w:val="both"/>
        <w:rPr>
          <w:rFonts w:ascii="Times New Roman" w:hAnsi="Times New Roman"/>
          <w:sz w:val="24"/>
          <w:szCs w:val="24"/>
          <w:lang w:val="en-US" w:bidi="lo-LA"/>
        </w:rPr>
      </w:pPr>
      <w:r w:rsidRPr="005B0AC3">
        <w:rPr>
          <w:rFonts w:ascii="Times New Roman" w:hAnsi="Times New Roman"/>
          <w:sz w:val="24"/>
          <w:szCs w:val="24"/>
          <w:lang w:bidi="lo-LA"/>
        </w:rPr>
        <w:t>Gyventojų socialinių paslaugų poreikius lemiantys veiksniai</w:t>
      </w:r>
      <w:r>
        <w:rPr>
          <w:rFonts w:ascii="Times New Roman" w:hAnsi="Times New Roman"/>
          <w:sz w:val="24"/>
          <w:szCs w:val="24"/>
          <w:lang w:bidi="lo-LA"/>
        </w:rPr>
        <w:t xml:space="preserve"> buvo aptarti šio plano </w:t>
      </w:r>
      <w:r>
        <w:rPr>
          <w:rFonts w:ascii="Times New Roman" w:hAnsi="Times New Roman"/>
          <w:sz w:val="24"/>
          <w:szCs w:val="24"/>
          <w:lang w:val="en-US" w:bidi="lo-LA"/>
        </w:rPr>
        <w:t>4.2 dalyje</w:t>
      </w:r>
      <w:r w:rsidR="00B23FA5">
        <w:rPr>
          <w:rFonts w:ascii="Times New Roman" w:hAnsi="Times New Roman"/>
          <w:sz w:val="24"/>
          <w:szCs w:val="24"/>
          <w:lang w:val="en-US" w:bidi="lo-LA"/>
        </w:rPr>
        <w:t>.</w:t>
      </w:r>
    </w:p>
    <w:p w:rsidR="005B0AC3" w:rsidRPr="008A1C09" w:rsidRDefault="005B0AC3" w:rsidP="005B0AC3">
      <w:pPr>
        <w:spacing w:after="0" w:line="360" w:lineRule="auto"/>
        <w:ind w:firstLine="720"/>
        <w:jc w:val="both"/>
        <w:rPr>
          <w:rFonts w:ascii="Times New Roman" w:hAnsi="Times New Roman"/>
          <w:sz w:val="24"/>
          <w:szCs w:val="24"/>
          <w:lang w:bidi="lo-LA"/>
        </w:rPr>
      </w:pPr>
      <w:r>
        <w:rPr>
          <w:rFonts w:ascii="Times New Roman" w:hAnsi="Times New Roman"/>
          <w:sz w:val="24"/>
          <w:szCs w:val="24"/>
          <w:lang w:bidi="lo-LA"/>
        </w:rPr>
        <w:lastRenderedPageBreak/>
        <w:t>Tačiau p</w:t>
      </w:r>
      <w:r w:rsidRPr="008A1C09">
        <w:rPr>
          <w:rFonts w:ascii="Times New Roman" w:hAnsi="Times New Roman"/>
          <w:sz w:val="24"/>
          <w:szCs w:val="24"/>
          <w:lang w:bidi="lo-LA"/>
        </w:rPr>
        <w:t>agrindiniai</w:t>
      </w:r>
      <w:r>
        <w:rPr>
          <w:rFonts w:ascii="Times New Roman" w:hAnsi="Times New Roman"/>
          <w:sz w:val="24"/>
          <w:szCs w:val="24"/>
          <w:lang w:bidi="lo-LA"/>
        </w:rPr>
        <w:t>s</w:t>
      </w:r>
      <w:r w:rsidRPr="008A1C09">
        <w:rPr>
          <w:rFonts w:ascii="Times New Roman" w:hAnsi="Times New Roman"/>
          <w:sz w:val="24"/>
          <w:szCs w:val="24"/>
          <w:lang w:bidi="lo-LA"/>
        </w:rPr>
        <w:t xml:space="preserve"> veiksniai</w:t>
      </w:r>
      <w:r>
        <w:rPr>
          <w:rFonts w:ascii="Times New Roman" w:hAnsi="Times New Roman"/>
          <w:sz w:val="24"/>
          <w:szCs w:val="24"/>
          <w:lang w:bidi="lo-LA"/>
        </w:rPr>
        <w:t>s, lemiančiais</w:t>
      </w:r>
      <w:r w:rsidRPr="008A1C09">
        <w:rPr>
          <w:rFonts w:ascii="Times New Roman" w:hAnsi="Times New Roman"/>
          <w:sz w:val="24"/>
          <w:szCs w:val="24"/>
          <w:lang w:bidi="lo-LA"/>
        </w:rPr>
        <w:t xml:space="preserve"> socialinių paslaugų </w:t>
      </w:r>
      <w:r>
        <w:rPr>
          <w:rFonts w:ascii="Times New Roman" w:hAnsi="Times New Roman"/>
          <w:sz w:val="24"/>
          <w:szCs w:val="24"/>
          <w:lang w:bidi="lo-LA"/>
        </w:rPr>
        <w:t>rūšį bei specifiką išlieka</w:t>
      </w:r>
      <w:r w:rsidRPr="008A1C09">
        <w:rPr>
          <w:rFonts w:ascii="Times New Roman" w:hAnsi="Times New Roman"/>
          <w:sz w:val="24"/>
          <w:szCs w:val="24"/>
          <w:lang w:bidi="lo-LA"/>
        </w:rPr>
        <w:t xml:space="preserve"> senėjantis Birštono savivaldybės gyventojų amžius, vienatvė, neįgalumas ir su tuo susijusių problemų sprendimas. </w:t>
      </w:r>
    </w:p>
    <w:p w:rsidR="005B0AC3" w:rsidRPr="002C0AC6" w:rsidRDefault="007A080F" w:rsidP="005B0AC3">
      <w:pPr>
        <w:spacing w:after="0" w:line="360" w:lineRule="auto"/>
        <w:ind w:left="720"/>
        <w:jc w:val="both"/>
        <w:rPr>
          <w:rFonts w:ascii="Times New Roman" w:hAnsi="Times New Roman"/>
          <w:sz w:val="24"/>
          <w:szCs w:val="24"/>
          <w:lang w:bidi="lo-LA"/>
        </w:rPr>
      </w:pPr>
      <w:r w:rsidRPr="00F302E7">
        <w:rPr>
          <w:rFonts w:ascii="Times New Roman" w:hAnsi="Times New Roman"/>
          <w:sz w:val="24"/>
          <w:szCs w:val="24"/>
          <w:lang w:bidi="lo-LA"/>
        </w:rPr>
        <w:t>Birštono savivaldybėje socialinių paslaugų tinklą sudaro</w:t>
      </w:r>
      <w:r w:rsidR="00DA4967" w:rsidRPr="00F302E7">
        <w:rPr>
          <w:rFonts w:ascii="Times New Roman" w:hAnsi="Times New Roman"/>
          <w:sz w:val="24"/>
          <w:szCs w:val="24"/>
          <w:lang w:bidi="lo-LA"/>
        </w:rPr>
        <w:t xml:space="preserve"> tik</w:t>
      </w:r>
      <w:r w:rsidRPr="00F302E7">
        <w:rPr>
          <w:rFonts w:ascii="Times New Roman" w:hAnsi="Times New Roman"/>
          <w:sz w:val="24"/>
          <w:szCs w:val="24"/>
          <w:lang w:bidi="lo-LA"/>
        </w:rPr>
        <w:t xml:space="preserve"> nestacionarios paslaugų įstaigos. </w:t>
      </w:r>
      <w:r w:rsidRPr="002C0AC6">
        <w:rPr>
          <w:rFonts w:ascii="Times New Roman" w:hAnsi="Times New Roman"/>
          <w:sz w:val="24"/>
          <w:szCs w:val="24"/>
          <w:lang w:bidi="lo-LA"/>
        </w:rPr>
        <w:t xml:space="preserve">Pagrindinis paslaugų teikimo tikslas </w:t>
      </w:r>
      <w:r w:rsidR="005B0AC3" w:rsidRPr="002C0AC6">
        <w:rPr>
          <w:rFonts w:ascii="Times New Roman" w:hAnsi="Times New Roman"/>
          <w:sz w:val="24"/>
          <w:szCs w:val="24"/>
          <w:lang w:bidi="lo-LA"/>
        </w:rPr>
        <w:t>-</w:t>
      </w:r>
      <w:r w:rsidRPr="002C0AC6">
        <w:rPr>
          <w:rFonts w:ascii="Times New Roman" w:hAnsi="Times New Roman"/>
          <w:sz w:val="24"/>
          <w:szCs w:val="24"/>
          <w:lang w:bidi="lo-LA"/>
        </w:rPr>
        <w:t xml:space="preserve"> sudaryti sąlygas asmeni</w:t>
      </w:r>
      <w:r w:rsidR="005B0AC3" w:rsidRPr="002C0AC6">
        <w:rPr>
          <w:rFonts w:ascii="Times New Roman" w:hAnsi="Times New Roman"/>
          <w:sz w:val="24"/>
          <w:szCs w:val="24"/>
          <w:lang w:bidi="lo-LA"/>
        </w:rPr>
        <w:t>ui (šeimai) stiprinti gebėjimus</w:t>
      </w:r>
    </w:p>
    <w:p w:rsidR="007A080F" w:rsidRPr="00F302E7" w:rsidRDefault="007A080F" w:rsidP="005B0AC3">
      <w:pPr>
        <w:spacing w:after="0" w:line="360" w:lineRule="auto"/>
        <w:jc w:val="both"/>
        <w:rPr>
          <w:rFonts w:ascii="Times New Roman" w:hAnsi="Times New Roman"/>
          <w:sz w:val="24"/>
          <w:szCs w:val="24"/>
          <w:lang w:bidi="lo-LA"/>
        </w:rPr>
      </w:pPr>
      <w:r w:rsidRPr="002C0AC6">
        <w:rPr>
          <w:rFonts w:ascii="Times New Roman" w:hAnsi="Times New Roman"/>
          <w:sz w:val="24"/>
          <w:szCs w:val="24"/>
          <w:lang w:bidi="lo-LA"/>
        </w:rPr>
        <w:t>ir galimybes savarankiškai spręsti socialines problemas, padėti įveikti socialinę atskirtį, palaikyti socialinius ryšius su visuomene.</w:t>
      </w:r>
    </w:p>
    <w:p w:rsidR="007A080F" w:rsidRPr="007A080F" w:rsidRDefault="007A080F" w:rsidP="007A080F">
      <w:pPr>
        <w:spacing w:after="0" w:line="360" w:lineRule="auto"/>
        <w:jc w:val="both"/>
        <w:rPr>
          <w:rFonts w:ascii="Times New Roman" w:hAnsi="Times New Roman"/>
          <w:sz w:val="24"/>
          <w:szCs w:val="24"/>
          <w:lang w:bidi="lo-LA"/>
        </w:rPr>
      </w:pPr>
      <w:r w:rsidRPr="007A080F">
        <w:rPr>
          <w:rFonts w:ascii="Times New Roman" w:hAnsi="Times New Roman"/>
          <w:b/>
          <w:sz w:val="24"/>
          <w:szCs w:val="24"/>
          <w:lang w:bidi="lo-LA"/>
        </w:rPr>
        <w:t xml:space="preserve">2 lentelė. </w:t>
      </w:r>
      <w:r w:rsidRPr="007A080F">
        <w:rPr>
          <w:rFonts w:ascii="Times New Roman" w:hAnsi="Times New Roman"/>
          <w:sz w:val="24"/>
          <w:szCs w:val="24"/>
          <w:lang w:bidi="lo-LA"/>
        </w:rPr>
        <w:t>Socialinių paslaugų teikėja</w:t>
      </w:r>
      <w:r w:rsidR="00B23FA5">
        <w:rPr>
          <w:rFonts w:ascii="Times New Roman" w:hAnsi="Times New Roman"/>
          <w:sz w:val="24"/>
          <w:szCs w:val="24"/>
          <w:lang w:bidi="lo-LA"/>
        </w:rPr>
        <w:t>i Birštono savivaldybėje 2017 metais</w:t>
      </w:r>
      <w:r w:rsidRPr="007A080F">
        <w:rPr>
          <w:rFonts w:ascii="Times New Roman" w:hAnsi="Times New Roman"/>
          <w:sz w:val="24"/>
          <w:szCs w:val="24"/>
          <w:lang w:bidi="lo-L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480"/>
        <w:gridCol w:w="2268"/>
        <w:gridCol w:w="1512"/>
        <w:gridCol w:w="1181"/>
        <w:gridCol w:w="1779"/>
      </w:tblGrid>
      <w:tr w:rsidR="007A080F" w:rsidRPr="00A853A9" w:rsidTr="007A080F">
        <w:tc>
          <w:tcPr>
            <w:tcW w:w="556" w:type="dxa"/>
          </w:tcPr>
          <w:p w:rsidR="007A080F" w:rsidRPr="00A853A9" w:rsidRDefault="007A080F" w:rsidP="007A080F">
            <w:pPr>
              <w:spacing w:after="0" w:line="240" w:lineRule="auto"/>
              <w:rPr>
                <w:rFonts w:ascii="Times New Roman" w:hAnsi="Times New Roman"/>
                <w:b/>
                <w:sz w:val="20"/>
                <w:szCs w:val="20"/>
                <w:lang w:bidi="lo-LA"/>
              </w:rPr>
            </w:pPr>
            <w:r w:rsidRPr="00A853A9">
              <w:rPr>
                <w:rFonts w:ascii="Times New Roman" w:hAnsi="Times New Roman"/>
                <w:b/>
                <w:sz w:val="20"/>
                <w:szCs w:val="20"/>
                <w:lang w:bidi="lo-LA"/>
              </w:rPr>
              <w:t>Eil. Nr.</w:t>
            </w:r>
          </w:p>
        </w:tc>
        <w:tc>
          <w:tcPr>
            <w:tcW w:w="2480" w:type="dxa"/>
          </w:tcPr>
          <w:p w:rsidR="007A080F" w:rsidRPr="00A853A9" w:rsidRDefault="007A080F" w:rsidP="007A080F">
            <w:pPr>
              <w:spacing w:after="0" w:line="240" w:lineRule="auto"/>
              <w:rPr>
                <w:rFonts w:ascii="Times New Roman" w:hAnsi="Times New Roman"/>
                <w:b/>
                <w:sz w:val="20"/>
                <w:szCs w:val="20"/>
                <w:vertAlign w:val="superscript"/>
                <w:lang w:bidi="lo-LA"/>
              </w:rPr>
            </w:pPr>
            <w:r w:rsidRPr="00A853A9">
              <w:rPr>
                <w:rFonts w:ascii="Times New Roman" w:hAnsi="Times New Roman"/>
                <w:b/>
                <w:sz w:val="20"/>
                <w:szCs w:val="20"/>
                <w:lang w:bidi="lo-LA"/>
              </w:rPr>
              <w:t>Socialinių paslaugų įstaigos tipas pagal žmonių socialines grupes</w:t>
            </w:r>
            <w:r w:rsidRPr="00A853A9">
              <w:rPr>
                <w:rFonts w:ascii="Times New Roman" w:hAnsi="Times New Roman"/>
                <w:b/>
                <w:sz w:val="20"/>
                <w:szCs w:val="20"/>
                <w:vertAlign w:val="superscript"/>
                <w:lang w:bidi="lo-LA"/>
              </w:rPr>
              <w:t>1</w:t>
            </w:r>
          </w:p>
        </w:tc>
        <w:tc>
          <w:tcPr>
            <w:tcW w:w="2268" w:type="dxa"/>
          </w:tcPr>
          <w:p w:rsidR="007A080F" w:rsidRPr="00A853A9" w:rsidRDefault="007A080F" w:rsidP="007A080F">
            <w:pPr>
              <w:spacing w:after="0" w:line="240" w:lineRule="auto"/>
              <w:rPr>
                <w:rFonts w:ascii="Times New Roman" w:hAnsi="Times New Roman"/>
                <w:b/>
                <w:sz w:val="20"/>
                <w:szCs w:val="20"/>
                <w:lang w:bidi="lo-LA"/>
              </w:rPr>
            </w:pPr>
            <w:r w:rsidRPr="00A853A9">
              <w:rPr>
                <w:rFonts w:ascii="Times New Roman" w:hAnsi="Times New Roman"/>
                <w:b/>
                <w:sz w:val="20"/>
                <w:szCs w:val="20"/>
                <w:lang w:bidi="lo-LA"/>
              </w:rPr>
              <w:t>Socialinių paslaugų įstaigos pavadinimas</w:t>
            </w:r>
          </w:p>
        </w:tc>
        <w:tc>
          <w:tcPr>
            <w:tcW w:w="1512" w:type="dxa"/>
          </w:tcPr>
          <w:p w:rsidR="007A080F" w:rsidRPr="00A853A9" w:rsidRDefault="007A080F" w:rsidP="007A080F">
            <w:pPr>
              <w:spacing w:after="0" w:line="240" w:lineRule="auto"/>
              <w:rPr>
                <w:rFonts w:ascii="Times New Roman" w:hAnsi="Times New Roman"/>
                <w:b/>
                <w:sz w:val="20"/>
                <w:szCs w:val="20"/>
                <w:vertAlign w:val="superscript"/>
                <w:lang w:bidi="lo-LA"/>
              </w:rPr>
            </w:pPr>
            <w:r w:rsidRPr="00A853A9">
              <w:rPr>
                <w:rFonts w:ascii="Times New Roman" w:hAnsi="Times New Roman"/>
                <w:b/>
                <w:sz w:val="20"/>
                <w:szCs w:val="20"/>
                <w:lang w:bidi="lo-LA"/>
              </w:rPr>
              <w:t>Pavaldumas</w:t>
            </w:r>
            <w:r w:rsidRPr="00A853A9">
              <w:rPr>
                <w:rFonts w:ascii="Times New Roman" w:hAnsi="Times New Roman"/>
                <w:b/>
                <w:sz w:val="20"/>
                <w:szCs w:val="20"/>
                <w:vertAlign w:val="superscript"/>
                <w:lang w:bidi="lo-LA"/>
              </w:rPr>
              <w:t>2</w:t>
            </w:r>
          </w:p>
        </w:tc>
        <w:tc>
          <w:tcPr>
            <w:tcW w:w="1181" w:type="dxa"/>
            <w:tcBorders>
              <w:right w:val="nil"/>
            </w:tcBorders>
          </w:tcPr>
          <w:p w:rsidR="007A080F" w:rsidRPr="00A853A9" w:rsidRDefault="007A080F" w:rsidP="007A080F">
            <w:pPr>
              <w:spacing w:after="0" w:line="240" w:lineRule="auto"/>
              <w:rPr>
                <w:rFonts w:ascii="Times New Roman" w:hAnsi="Times New Roman"/>
                <w:b/>
                <w:sz w:val="20"/>
                <w:szCs w:val="20"/>
                <w:lang w:bidi="lo-LA"/>
              </w:rPr>
            </w:pPr>
          </w:p>
        </w:tc>
        <w:tc>
          <w:tcPr>
            <w:tcW w:w="1779" w:type="dxa"/>
            <w:tcBorders>
              <w:left w:val="nil"/>
            </w:tcBorders>
          </w:tcPr>
          <w:p w:rsidR="007A080F" w:rsidRPr="00A853A9" w:rsidRDefault="007A080F" w:rsidP="007A080F">
            <w:pPr>
              <w:spacing w:after="0" w:line="240" w:lineRule="auto"/>
              <w:rPr>
                <w:rFonts w:ascii="Times New Roman" w:hAnsi="Times New Roman"/>
                <w:b/>
                <w:sz w:val="20"/>
                <w:szCs w:val="20"/>
                <w:vertAlign w:val="superscript"/>
                <w:lang w:bidi="lo-LA"/>
              </w:rPr>
            </w:pPr>
            <w:r w:rsidRPr="00A853A9">
              <w:rPr>
                <w:rFonts w:ascii="Times New Roman" w:hAnsi="Times New Roman"/>
                <w:b/>
                <w:sz w:val="20"/>
                <w:szCs w:val="20"/>
                <w:lang w:bidi="lo-LA"/>
              </w:rPr>
              <w:t>Vietų (gavėjų) skaičius</w:t>
            </w:r>
            <w:r w:rsidRPr="00A853A9">
              <w:rPr>
                <w:rFonts w:ascii="Times New Roman" w:hAnsi="Times New Roman"/>
                <w:b/>
                <w:sz w:val="20"/>
                <w:szCs w:val="20"/>
                <w:vertAlign w:val="superscript"/>
                <w:lang w:bidi="lo-LA"/>
              </w:rPr>
              <w:t>3</w:t>
            </w:r>
          </w:p>
        </w:tc>
      </w:tr>
      <w:tr w:rsidR="007A080F" w:rsidRPr="00A853A9" w:rsidTr="007A080F">
        <w:tc>
          <w:tcPr>
            <w:tcW w:w="556" w:type="dxa"/>
          </w:tcPr>
          <w:p w:rsidR="007A080F" w:rsidRPr="00A853A9" w:rsidRDefault="007A080F" w:rsidP="007A080F">
            <w:pPr>
              <w:spacing w:after="0" w:line="240" w:lineRule="auto"/>
              <w:rPr>
                <w:rFonts w:ascii="Times New Roman" w:hAnsi="Times New Roman"/>
                <w:sz w:val="20"/>
                <w:szCs w:val="20"/>
                <w:lang w:bidi="lo-LA"/>
              </w:rPr>
            </w:pPr>
          </w:p>
        </w:tc>
        <w:tc>
          <w:tcPr>
            <w:tcW w:w="2480" w:type="dxa"/>
          </w:tcPr>
          <w:p w:rsidR="007A080F" w:rsidRPr="00A853A9" w:rsidRDefault="007A080F" w:rsidP="007A080F">
            <w:pPr>
              <w:spacing w:after="0" w:line="240" w:lineRule="auto"/>
              <w:rPr>
                <w:rFonts w:ascii="Times New Roman" w:hAnsi="Times New Roman"/>
                <w:sz w:val="20"/>
                <w:szCs w:val="20"/>
                <w:lang w:bidi="lo-LA"/>
              </w:rPr>
            </w:pPr>
          </w:p>
        </w:tc>
        <w:tc>
          <w:tcPr>
            <w:tcW w:w="2268" w:type="dxa"/>
          </w:tcPr>
          <w:p w:rsidR="007A080F" w:rsidRPr="00A853A9" w:rsidRDefault="007A080F" w:rsidP="007A080F">
            <w:pPr>
              <w:spacing w:after="0" w:line="240" w:lineRule="auto"/>
              <w:rPr>
                <w:rFonts w:ascii="Times New Roman" w:hAnsi="Times New Roman"/>
                <w:sz w:val="20"/>
                <w:szCs w:val="20"/>
                <w:lang w:bidi="lo-LA"/>
              </w:rPr>
            </w:pPr>
          </w:p>
        </w:tc>
        <w:tc>
          <w:tcPr>
            <w:tcW w:w="1512" w:type="dxa"/>
          </w:tcPr>
          <w:p w:rsidR="007A080F" w:rsidRPr="00A853A9" w:rsidRDefault="007A080F" w:rsidP="007A080F">
            <w:pPr>
              <w:spacing w:after="0" w:line="240" w:lineRule="auto"/>
              <w:rPr>
                <w:rFonts w:ascii="Times New Roman" w:hAnsi="Times New Roman"/>
                <w:sz w:val="20"/>
                <w:szCs w:val="20"/>
                <w:lang w:bidi="lo-LA"/>
              </w:rPr>
            </w:pPr>
          </w:p>
        </w:tc>
        <w:tc>
          <w:tcPr>
            <w:tcW w:w="1181"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Iš viso</w:t>
            </w:r>
          </w:p>
        </w:tc>
        <w:tc>
          <w:tcPr>
            <w:tcW w:w="1779"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Iš jų finansuojamų Savivaldybės</w:t>
            </w:r>
          </w:p>
        </w:tc>
      </w:tr>
      <w:tr w:rsidR="007A080F" w:rsidRPr="00A853A9" w:rsidTr="007A080F">
        <w:tc>
          <w:tcPr>
            <w:tcW w:w="556"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1.</w:t>
            </w:r>
          </w:p>
        </w:tc>
        <w:tc>
          <w:tcPr>
            <w:tcW w:w="2480"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Socialinės globos namai</w:t>
            </w:r>
          </w:p>
        </w:tc>
        <w:tc>
          <w:tcPr>
            <w:tcW w:w="2268"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nėra</w:t>
            </w:r>
          </w:p>
        </w:tc>
        <w:tc>
          <w:tcPr>
            <w:tcW w:w="1512"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w:t>
            </w:r>
          </w:p>
        </w:tc>
        <w:tc>
          <w:tcPr>
            <w:tcW w:w="1181"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w:t>
            </w:r>
          </w:p>
        </w:tc>
        <w:tc>
          <w:tcPr>
            <w:tcW w:w="1779"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w:t>
            </w:r>
          </w:p>
        </w:tc>
      </w:tr>
      <w:tr w:rsidR="007A080F" w:rsidRPr="00A853A9" w:rsidTr="007A080F">
        <w:tc>
          <w:tcPr>
            <w:tcW w:w="556"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2.</w:t>
            </w:r>
          </w:p>
        </w:tc>
        <w:tc>
          <w:tcPr>
            <w:tcW w:w="2480"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Šeimynos</w:t>
            </w:r>
          </w:p>
        </w:tc>
        <w:tc>
          <w:tcPr>
            <w:tcW w:w="2268"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nėra</w:t>
            </w:r>
          </w:p>
        </w:tc>
        <w:tc>
          <w:tcPr>
            <w:tcW w:w="1512"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w:t>
            </w:r>
          </w:p>
        </w:tc>
        <w:tc>
          <w:tcPr>
            <w:tcW w:w="1181"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w:t>
            </w:r>
          </w:p>
        </w:tc>
        <w:tc>
          <w:tcPr>
            <w:tcW w:w="1779"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w:t>
            </w:r>
          </w:p>
        </w:tc>
      </w:tr>
      <w:tr w:rsidR="007A080F" w:rsidRPr="00A853A9" w:rsidTr="007A080F">
        <w:tc>
          <w:tcPr>
            <w:tcW w:w="556"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3.</w:t>
            </w:r>
          </w:p>
        </w:tc>
        <w:tc>
          <w:tcPr>
            <w:tcW w:w="2480"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Laikino gyvenimo namai</w:t>
            </w:r>
          </w:p>
        </w:tc>
        <w:tc>
          <w:tcPr>
            <w:tcW w:w="2268"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nėra</w:t>
            </w:r>
          </w:p>
        </w:tc>
        <w:tc>
          <w:tcPr>
            <w:tcW w:w="1512"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w:t>
            </w:r>
          </w:p>
        </w:tc>
        <w:tc>
          <w:tcPr>
            <w:tcW w:w="1181"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w:t>
            </w:r>
          </w:p>
        </w:tc>
        <w:tc>
          <w:tcPr>
            <w:tcW w:w="1779"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w:t>
            </w:r>
          </w:p>
        </w:tc>
      </w:tr>
      <w:tr w:rsidR="007A080F" w:rsidRPr="00A853A9" w:rsidTr="007A080F">
        <w:tc>
          <w:tcPr>
            <w:tcW w:w="556"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4.</w:t>
            </w:r>
          </w:p>
        </w:tc>
        <w:tc>
          <w:tcPr>
            <w:tcW w:w="2480"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Dienos socialinės globos centrai (pagalba į namus / dienos socialinė globa</w:t>
            </w:r>
            <w:r w:rsidR="005D78C1">
              <w:rPr>
                <w:rFonts w:ascii="Times New Roman" w:hAnsi="Times New Roman"/>
                <w:sz w:val="20"/>
                <w:szCs w:val="20"/>
                <w:lang w:bidi="lo-LA"/>
              </w:rPr>
              <w:t>, integralios paslaugos</w:t>
            </w:r>
            <w:r w:rsidRPr="00A853A9">
              <w:rPr>
                <w:rFonts w:ascii="Times New Roman" w:hAnsi="Times New Roman"/>
                <w:sz w:val="20"/>
                <w:szCs w:val="20"/>
                <w:lang w:bidi="lo-LA"/>
              </w:rPr>
              <w:t>)</w:t>
            </w:r>
          </w:p>
        </w:tc>
        <w:tc>
          <w:tcPr>
            <w:tcW w:w="2268"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BĮ Nemajūnų dienos centras</w:t>
            </w:r>
          </w:p>
        </w:tc>
        <w:tc>
          <w:tcPr>
            <w:tcW w:w="1512"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Savivaldybė</w:t>
            </w:r>
          </w:p>
        </w:tc>
        <w:tc>
          <w:tcPr>
            <w:tcW w:w="1181"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37</w:t>
            </w:r>
          </w:p>
        </w:tc>
        <w:tc>
          <w:tcPr>
            <w:tcW w:w="1779"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37</w:t>
            </w:r>
          </w:p>
        </w:tc>
      </w:tr>
      <w:tr w:rsidR="007A080F" w:rsidRPr="00A853A9" w:rsidTr="007A080F">
        <w:tc>
          <w:tcPr>
            <w:tcW w:w="556"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5.</w:t>
            </w:r>
          </w:p>
        </w:tc>
        <w:tc>
          <w:tcPr>
            <w:tcW w:w="2480"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Savarankiško gyvenimo namai</w:t>
            </w:r>
          </w:p>
        </w:tc>
        <w:tc>
          <w:tcPr>
            <w:tcW w:w="2268"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nėra</w:t>
            </w:r>
          </w:p>
        </w:tc>
        <w:tc>
          <w:tcPr>
            <w:tcW w:w="1512"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w:t>
            </w:r>
          </w:p>
        </w:tc>
        <w:tc>
          <w:tcPr>
            <w:tcW w:w="1181"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w:t>
            </w:r>
          </w:p>
        </w:tc>
        <w:tc>
          <w:tcPr>
            <w:tcW w:w="1779"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w:t>
            </w:r>
          </w:p>
        </w:tc>
      </w:tr>
      <w:tr w:rsidR="007A080F" w:rsidRPr="00A853A9" w:rsidTr="007A080F">
        <w:tc>
          <w:tcPr>
            <w:tcW w:w="556"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6.</w:t>
            </w:r>
          </w:p>
        </w:tc>
        <w:tc>
          <w:tcPr>
            <w:tcW w:w="2480"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Socialinės priežiūros centrai</w:t>
            </w:r>
          </w:p>
        </w:tc>
        <w:tc>
          <w:tcPr>
            <w:tcW w:w="2268"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Perkamos socialinės priežiūros paslaugos iš Birštono savivaldybės neįgaliųjų draugijos</w:t>
            </w:r>
          </w:p>
        </w:tc>
        <w:tc>
          <w:tcPr>
            <w:tcW w:w="1512"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NVO</w:t>
            </w:r>
          </w:p>
        </w:tc>
        <w:tc>
          <w:tcPr>
            <w:tcW w:w="1181"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26</w:t>
            </w:r>
          </w:p>
        </w:tc>
        <w:tc>
          <w:tcPr>
            <w:tcW w:w="1779"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26</w:t>
            </w:r>
          </w:p>
        </w:tc>
      </w:tr>
      <w:tr w:rsidR="007A080F" w:rsidRPr="00A853A9" w:rsidTr="007A080F">
        <w:tc>
          <w:tcPr>
            <w:tcW w:w="556" w:type="dxa"/>
            <w:tcBorders>
              <w:bottom w:val="nil"/>
            </w:tcBorders>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7.</w:t>
            </w:r>
          </w:p>
        </w:tc>
        <w:tc>
          <w:tcPr>
            <w:tcW w:w="2480" w:type="dxa"/>
            <w:tcBorders>
              <w:bottom w:val="nil"/>
            </w:tcBorders>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Bendruomeninės įstaigos (teikiamos bendrosios socialinės paslaugos)</w:t>
            </w:r>
          </w:p>
        </w:tc>
        <w:tc>
          <w:tcPr>
            <w:tcW w:w="2268"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Birštono parapijos „Caritas“ bendruomenės namai</w:t>
            </w:r>
          </w:p>
        </w:tc>
        <w:tc>
          <w:tcPr>
            <w:tcW w:w="1512"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NVO</w:t>
            </w:r>
          </w:p>
        </w:tc>
        <w:tc>
          <w:tcPr>
            <w:tcW w:w="1181"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20</w:t>
            </w:r>
          </w:p>
        </w:tc>
        <w:tc>
          <w:tcPr>
            <w:tcW w:w="1779"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w:t>
            </w:r>
          </w:p>
        </w:tc>
      </w:tr>
      <w:tr w:rsidR="007A080F" w:rsidRPr="00A853A9" w:rsidTr="007A080F">
        <w:tc>
          <w:tcPr>
            <w:tcW w:w="556" w:type="dxa"/>
            <w:tcBorders>
              <w:top w:val="nil"/>
            </w:tcBorders>
          </w:tcPr>
          <w:p w:rsidR="007A080F" w:rsidRPr="00A853A9" w:rsidRDefault="007A080F" w:rsidP="007A080F">
            <w:pPr>
              <w:spacing w:after="0" w:line="240" w:lineRule="auto"/>
              <w:rPr>
                <w:rFonts w:ascii="Times New Roman" w:hAnsi="Times New Roman"/>
                <w:sz w:val="20"/>
                <w:szCs w:val="20"/>
                <w:lang w:bidi="lo-LA"/>
              </w:rPr>
            </w:pPr>
          </w:p>
        </w:tc>
        <w:tc>
          <w:tcPr>
            <w:tcW w:w="2480" w:type="dxa"/>
            <w:tcBorders>
              <w:top w:val="nil"/>
            </w:tcBorders>
          </w:tcPr>
          <w:p w:rsidR="007A080F" w:rsidRPr="00A853A9" w:rsidRDefault="007A080F" w:rsidP="007A080F">
            <w:pPr>
              <w:spacing w:after="0" w:line="240" w:lineRule="auto"/>
              <w:rPr>
                <w:rFonts w:ascii="Times New Roman" w:hAnsi="Times New Roman"/>
                <w:sz w:val="20"/>
                <w:szCs w:val="20"/>
                <w:lang w:bidi="lo-LA"/>
              </w:rPr>
            </w:pPr>
          </w:p>
        </w:tc>
        <w:tc>
          <w:tcPr>
            <w:tcW w:w="2268" w:type="dxa"/>
          </w:tcPr>
          <w:p w:rsidR="007A080F" w:rsidRPr="00A853A9" w:rsidRDefault="007A080F" w:rsidP="007A080F">
            <w:pPr>
              <w:spacing w:after="0" w:line="240" w:lineRule="auto"/>
              <w:rPr>
                <w:rFonts w:ascii="Times New Roman" w:hAnsi="Times New Roman"/>
                <w:sz w:val="20"/>
                <w:szCs w:val="20"/>
                <w:lang w:bidi="lo-LA"/>
              </w:rPr>
            </w:pPr>
            <w:r w:rsidRPr="00A853A9">
              <w:rPr>
                <w:rFonts w:ascii="Times New Roman" w:hAnsi="Times New Roman"/>
                <w:sz w:val="20"/>
                <w:szCs w:val="20"/>
                <w:lang w:bidi="lo-LA"/>
              </w:rPr>
              <w:t>Birštono savivaldybės neįgaliųjų draugijos dienos užimtumo centras</w:t>
            </w:r>
          </w:p>
        </w:tc>
        <w:tc>
          <w:tcPr>
            <w:tcW w:w="1512"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NVO</w:t>
            </w:r>
          </w:p>
        </w:tc>
        <w:tc>
          <w:tcPr>
            <w:tcW w:w="1181"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25</w:t>
            </w:r>
          </w:p>
        </w:tc>
        <w:tc>
          <w:tcPr>
            <w:tcW w:w="1779" w:type="dxa"/>
          </w:tcPr>
          <w:p w:rsidR="007A080F" w:rsidRPr="00A853A9" w:rsidRDefault="007A080F" w:rsidP="007A080F">
            <w:pPr>
              <w:spacing w:after="0" w:line="240" w:lineRule="auto"/>
              <w:jc w:val="center"/>
              <w:rPr>
                <w:rFonts w:ascii="Times New Roman" w:hAnsi="Times New Roman"/>
                <w:sz w:val="20"/>
                <w:szCs w:val="20"/>
                <w:lang w:bidi="lo-LA"/>
              </w:rPr>
            </w:pPr>
            <w:r w:rsidRPr="00A853A9">
              <w:rPr>
                <w:rFonts w:ascii="Times New Roman" w:hAnsi="Times New Roman"/>
                <w:sz w:val="20"/>
                <w:szCs w:val="20"/>
                <w:lang w:bidi="lo-LA"/>
              </w:rPr>
              <w:t>25</w:t>
            </w:r>
          </w:p>
        </w:tc>
      </w:tr>
    </w:tbl>
    <w:p w:rsidR="007A080F" w:rsidRPr="00F80722" w:rsidRDefault="007A080F" w:rsidP="007A080F">
      <w:pPr>
        <w:spacing w:after="0" w:line="240" w:lineRule="auto"/>
        <w:jc w:val="both"/>
        <w:rPr>
          <w:rFonts w:ascii="Times New Roman" w:hAnsi="Times New Roman"/>
          <w:sz w:val="20"/>
          <w:szCs w:val="20"/>
          <w:lang w:bidi="lo-LA"/>
        </w:rPr>
      </w:pPr>
      <w:r w:rsidRPr="00F80722">
        <w:rPr>
          <w:rFonts w:ascii="Times New Roman" w:hAnsi="Times New Roman"/>
          <w:sz w:val="20"/>
          <w:szCs w:val="20"/>
          <w:vertAlign w:val="superscript"/>
          <w:lang w:bidi="lo-LA"/>
        </w:rPr>
        <w:t xml:space="preserve">1 </w:t>
      </w:r>
      <w:r w:rsidRPr="00F80722">
        <w:rPr>
          <w:rFonts w:ascii="Times New Roman" w:hAnsi="Times New Roman"/>
          <w:sz w:val="20"/>
          <w:szCs w:val="20"/>
          <w:lang w:bidi="lo-LA"/>
        </w:rPr>
        <w:t xml:space="preserve">Lentelė užpildoma pagal Socialinių paslaugų kataloge (Žin., 2006, Nr. </w:t>
      </w:r>
      <w:hyperlink r:id="rId14" w:tgtFrame="_blank" w:history="1">
        <w:r w:rsidRPr="00F80722">
          <w:rPr>
            <w:rFonts w:ascii="Times New Roman" w:hAnsi="Times New Roman"/>
            <w:sz w:val="20"/>
            <w:szCs w:val="20"/>
            <w:u w:val="single"/>
            <w:lang w:bidi="lo-LA"/>
          </w:rPr>
          <w:t>43-1570</w:t>
        </w:r>
      </w:hyperlink>
      <w:r w:rsidRPr="00F80722">
        <w:rPr>
          <w:rFonts w:ascii="Times New Roman" w:hAnsi="Times New Roman"/>
          <w:sz w:val="20"/>
          <w:szCs w:val="20"/>
          <w:lang w:bidi="lo-LA"/>
        </w:rPr>
        <w:t xml:space="preserve">) numatytus socialinių paslaugų įstaigų tipus. </w:t>
      </w:r>
    </w:p>
    <w:p w:rsidR="007A080F" w:rsidRPr="00F80722" w:rsidRDefault="007A080F" w:rsidP="007A080F">
      <w:pPr>
        <w:spacing w:after="0" w:line="240" w:lineRule="auto"/>
        <w:jc w:val="both"/>
        <w:rPr>
          <w:rFonts w:ascii="Times New Roman" w:hAnsi="Times New Roman"/>
          <w:sz w:val="20"/>
          <w:szCs w:val="20"/>
          <w:lang w:bidi="lo-LA"/>
        </w:rPr>
      </w:pPr>
      <w:r w:rsidRPr="00F80722">
        <w:rPr>
          <w:rFonts w:ascii="Times New Roman" w:hAnsi="Times New Roman"/>
          <w:sz w:val="20"/>
          <w:szCs w:val="20"/>
          <w:vertAlign w:val="superscript"/>
          <w:lang w:bidi="lo-LA"/>
        </w:rPr>
        <w:t xml:space="preserve">2 </w:t>
      </w:r>
      <w:r w:rsidRPr="00F80722">
        <w:rPr>
          <w:rFonts w:ascii="Times New Roman" w:hAnsi="Times New Roman"/>
          <w:sz w:val="20"/>
          <w:szCs w:val="20"/>
          <w:lang w:bidi="lo-LA"/>
        </w:rPr>
        <w:t xml:space="preserve">Apskrities, Savivaldybės, nevyriausybinių organizacijų, privačios ir kt. </w:t>
      </w:r>
    </w:p>
    <w:p w:rsidR="007A080F" w:rsidRPr="00F80722" w:rsidRDefault="007A080F" w:rsidP="007A080F">
      <w:pPr>
        <w:spacing w:after="0" w:line="240" w:lineRule="auto"/>
        <w:jc w:val="both"/>
        <w:rPr>
          <w:rFonts w:ascii="Times New Roman" w:hAnsi="Times New Roman"/>
          <w:sz w:val="20"/>
          <w:szCs w:val="20"/>
          <w:lang w:bidi="lo-LA"/>
        </w:rPr>
      </w:pPr>
      <w:r w:rsidRPr="00F80722">
        <w:rPr>
          <w:rFonts w:ascii="Times New Roman" w:hAnsi="Times New Roman"/>
          <w:sz w:val="20"/>
          <w:szCs w:val="20"/>
          <w:vertAlign w:val="superscript"/>
          <w:lang w:bidi="lo-LA"/>
        </w:rPr>
        <w:t xml:space="preserve">3 </w:t>
      </w:r>
      <w:r w:rsidRPr="00F80722">
        <w:rPr>
          <w:rFonts w:ascii="Times New Roman" w:hAnsi="Times New Roman"/>
          <w:sz w:val="20"/>
          <w:szCs w:val="20"/>
          <w:lang w:bidi="lo-LA"/>
        </w:rPr>
        <w:t>Maksimalus lankytojų skaičius per dieną.</w:t>
      </w:r>
    </w:p>
    <w:p w:rsidR="007A080F" w:rsidRPr="00F302E7" w:rsidRDefault="007A080F" w:rsidP="007A080F">
      <w:pPr>
        <w:spacing w:after="0" w:line="240" w:lineRule="auto"/>
        <w:rPr>
          <w:rFonts w:ascii="Times New Roman" w:hAnsi="Times New Roman"/>
          <w:sz w:val="20"/>
          <w:szCs w:val="20"/>
          <w:lang w:eastAsia="en-US"/>
        </w:rPr>
      </w:pPr>
    </w:p>
    <w:p w:rsidR="007A080F" w:rsidRPr="00F302E7" w:rsidRDefault="007A080F" w:rsidP="007A080F">
      <w:pPr>
        <w:spacing w:after="0" w:line="360" w:lineRule="auto"/>
        <w:jc w:val="center"/>
        <w:rPr>
          <w:rFonts w:ascii="Times New Roman" w:hAnsi="Times New Roman"/>
          <w:b/>
          <w:sz w:val="24"/>
          <w:szCs w:val="24"/>
          <w:lang w:bidi="lo-LA"/>
        </w:rPr>
      </w:pPr>
      <w:r w:rsidRPr="00F302E7">
        <w:rPr>
          <w:rFonts w:ascii="Times New Roman" w:hAnsi="Times New Roman"/>
          <w:b/>
          <w:sz w:val="24"/>
          <w:szCs w:val="24"/>
          <w:lang w:bidi="lo-LA"/>
        </w:rPr>
        <w:t>5.1. Socialinių paslaugų infrastruktūros išsidėstymas ir socialinių paslaugų teikimo Savivaldybėje pakankamumo lygis</w:t>
      </w:r>
    </w:p>
    <w:p w:rsidR="007A080F" w:rsidRDefault="007A080F" w:rsidP="00522BD4">
      <w:pPr>
        <w:spacing w:after="0" w:line="360" w:lineRule="auto"/>
        <w:ind w:firstLine="720"/>
        <w:jc w:val="both"/>
        <w:rPr>
          <w:rFonts w:ascii="Times New Roman" w:hAnsi="Times New Roman"/>
          <w:sz w:val="24"/>
          <w:szCs w:val="24"/>
          <w:lang w:bidi="lo-LA"/>
        </w:rPr>
      </w:pPr>
      <w:r w:rsidRPr="00522BD4">
        <w:rPr>
          <w:rFonts w:ascii="Times New Roman" w:hAnsi="Times New Roman"/>
          <w:sz w:val="24"/>
          <w:szCs w:val="24"/>
          <w:lang w:bidi="lo-LA"/>
        </w:rPr>
        <w:t>Birštono savivaldybės Socialinės paramos skyrius yra atsakingas už socialinių paslaugų planavimą ir organizavimą, kontroliuojantis bendrųjų socialinių paslaugų ir socialinės priežiūros paslaugų kokybę bei teikia kitą socialinę pagalbą visoms aukščiau išvardytoms Birštono savivaldybės gyventojų grupėms.</w:t>
      </w:r>
    </w:p>
    <w:p w:rsidR="007B7063" w:rsidRDefault="008B5F5F" w:rsidP="007B7063">
      <w:pPr>
        <w:spacing w:after="0" w:line="360" w:lineRule="auto"/>
        <w:ind w:firstLine="720"/>
        <w:jc w:val="both"/>
        <w:rPr>
          <w:rFonts w:ascii="Times New Roman" w:hAnsi="Times New Roman"/>
          <w:sz w:val="24"/>
          <w:szCs w:val="24"/>
        </w:rPr>
      </w:pPr>
      <w:r>
        <w:rPr>
          <w:rFonts w:ascii="Times New Roman" w:hAnsi="Times New Roman"/>
          <w:sz w:val="24"/>
          <w:szCs w:val="24"/>
        </w:rPr>
        <w:t xml:space="preserve">Savivaldybės gyventojai </w:t>
      </w:r>
      <w:r w:rsidR="00537FCB">
        <w:rPr>
          <w:rFonts w:ascii="Times New Roman" w:hAnsi="Times New Roman"/>
          <w:sz w:val="24"/>
          <w:szCs w:val="24"/>
        </w:rPr>
        <w:t xml:space="preserve">dėl specialiųjų poreikių lygio nustatymo, </w:t>
      </w:r>
      <w:r>
        <w:rPr>
          <w:rFonts w:ascii="Times New Roman" w:hAnsi="Times New Roman"/>
          <w:sz w:val="24"/>
          <w:szCs w:val="24"/>
        </w:rPr>
        <w:t>socialinių paslaugų skyrimo kreipiasi į Skyrių.</w:t>
      </w:r>
    </w:p>
    <w:p w:rsidR="007B7063" w:rsidRPr="00961295" w:rsidRDefault="007B7063" w:rsidP="007B7063">
      <w:pPr>
        <w:spacing w:after="0" w:line="360" w:lineRule="auto"/>
        <w:ind w:firstLine="720"/>
        <w:jc w:val="both"/>
        <w:rPr>
          <w:rFonts w:ascii="Times New Roman" w:hAnsi="Times New Roman"/>
          <w:sz w:val="24"/>
          <w:szCs w:val="24"/>
          <w:lang w:bidi="lo-LA"/>
        </w:rPr>
      </w:pPr>
      <w:r w:rsidRPr="00961295">
        <w:rPr>
          <w:rFonts w:ascii="Times New Roman" w:hAnsi="Times New Roman"/>
          <w:sz w:val="24"/>
          <w:szCs w:val="24"/>
          <w:lang w:bidi="lo-LA"/>
        </w:rPr>
        <w:t xml:space="preserve">Pagal Lietuvos Respublikos socialinės apsaugos ir darbo ministro 2007 m. lapkričio 16 d. įsakymą Nr. A1-316 „Dėl specialiųjų poreikių nustatymo ir jų tenkinimo sąlygų bei taisyklių patvirtinimo“ ir kitus teisės aktus, reglamentuojančius asmens specialiųjų poreikių nustatymo ir </w:t>
      </w:r>
      <w:r w:rsidRPr="00961295">
        <w:rPr>
          <w:rFonts w:ascii="Times New Roman" w:hAnsi="Times New Roman"/>
          <w:sz w:val="24"/>
          <w:szCs w:val="24"/>
          <w:lang w:bidi="lo-LA"/>
        </w:rPr>
        <w:lastRenderedPageBreak/>
        <w:t xml:space="preserve">tenkinimo klausimus, 2017 m. I-III ketvirčiais specialiųjų poreikių lygis buvo nustatytas 25 asmenims (2016 m. – 50, 2015 m. – 60, 2014 m. –53 ), iš jų didelių poreikių lygis 18 asmenims (2016 m. - 34, 2015 m. - 43, 2014 m. – 35), vidutinių – 7 (2016 m. – 16, 2015 m. - 17, 2014 m. – 18) ir nedidelių – 0 (2016 – 2014 m.- 0). Duomenys apie specialiųjų poreikių nustatymą pateikti </w:t>
      </w:r>
      <w:r>
        <w:rPr>
          <w:rFonts w:ascii="Times New Roman" w:hAnsi="Times New Roman"/>
          <w:sz w:val="24"/>
          <w:szCs w:val="24"/>
          <w:lang w:val="en-US" w:bidi="lo-LA"/>
        </w:rPr>
        <w:t>7</w:t>
      </w:r>
      <w:r w:rsidRPr="00961295">
        <w:rPr>
          <w:rFonts w:ascii="Times New Roman" w:hAnsi="Times New Roman"/>
          <w:sz w:val="24"/>
          <w:szCs w:val="24"/>
          <w:lang w:bidi="lo-LA"/>
        </w:rPr>
        <w:t xml:space="preserve"> diagramoje.</w:t>
      </w:r>
    </w:p>
    <w:p w:rsidR="007B7063" w:rsidRPr="007A080F" w:rsidRDefault="007B7063" w:rsidP="007B7063">
      <w:pPr>
        <w:spacing w:after="0" w:line="360" w:lineRule="auto"/>
        <w:jc w:val="center"/>
        <w:rPr>
          <w:rFonts w:ascii="Times New Roman" w:hAnsi="Times New Roman"/>
          <w:sz w:val="24"/>
          <w:szCs w:val="24"/>
          <w:lang w:bidi="lo-LA"/>
        </w:rPr>
      </w:pPr>
      <w:r>
        <w:rPr>
          <w:rFonts w:ascii="Times New Roman" w:hAnsi="Times New Roman"/>
          <w:b/>
          <w:sz w:val="24"/>
          <w:szCs w:val="24"/>
          <w:lang w:bidi="lo-LA"/>
        </w:rPr>
        <w:t>7</w:t>
      </w:r>
      <w:r w:rsidRPr="007A080F">
        <w:rPr>
          <w:rFonts w:ascii="Times New Roman" w:hAnsi="Times New Roman"/>
          <w:b/>
          <w:sz w:val="24"/>
          <w:szCs w:val="24"/>
          <w:lang w:bidi="lo-LA"/>
        </w:rPr>
        <w:t xml:space="preserve"> diagrama. </w:t>
      </w:r>
      <w:r w:rsidRPr="007A080F">
        <w:rPr>
          <w:rFonts w:ascii="Times New Roman" w:hAnsi="Times New Roman"/>
          <w:sz w:val="24"/>
          <w:szCs w:val="24"/>
          <w:lang w:bidi="lo-LA"/>
        </w:rPr>
        <w:t>Birštono savivaldybėje nustatytas specialiųjų poreikių lygis 201</w:t>
      </w:r>
      <w:r>
        <w:rPr>
          <w:rFonts w:ascii="Times New Roman" w:hAnsi="Times New Roman"/>
          <w:sz w:val="24"/>
          <w:szCs w:val="24"/>
          <w:lang w:bidi="lo-LA"/>
        </w:rPr>
        <w:t xml:space="preserve">4 m. </w:t>
      </w:r>
      <w:r w:rsidRPr="007A080F">
        <w:rPr>
          <w:rFonts w:ascii="Times New Roman" w:hAnsi="Times New Roman"/>
          <w:sz w:val="24"/>
          <w:szCs w:val="24"/>
          <w:lang w:bidi="lo-LA"/>
        </w:rPr>
        <w:t>-</w:t>
      </w:r>
      <w:r>
        <w:rPr>
          <w:rFonts w:ascii="Times New Roman" w:hAnsi="Times New Roman"/>
          <w:sz w:val="24"/>
          <w:szCs w:val="24"/>
          <w:lang w:bidi="lo-LA"/>
        </w:rPr>
        <w:t xml:space="preserve"> </w:t>
      </w:r>
      <w:r w:rsidRPr="007A080F">
        <w:rPr>
          <w:rFonts w:ascii="Times New Roman" w:hAnsi="Times New Roman"/>
          <w:sz w:val="24"/>
          <w:szCs w:val="24"/>
          <w:lang w:bidi="lo-LA"/>
        </w:rPr>
        <w:t>2017</w:t>
      </w:r>
      <w:r>
        <w:rPr>
          <w:rFonts w:ascii="Times New Roman" w:hAnsi="Times New Roman"/>
          <w:sz w:val="24"/>
          <w:szCs w:val="24"/>
          <w:lang w:bidi="lo-LA"/>
        </w:rPr>
        <w:t xml:space="preserve"> m. I-III ketv.</w:t>
      </w:r>
      <w:r w:rsidRPr="007A080F">
        <w:rPr>
          <w:rFonts w:ascii="Times New Roman" w:hAnsi="Times New Roman"/>
          <w:sz w:val="24"/>
          <w:szCs w:val="24"/>
          <w:lang w:bidi="lo-LA"/>
        </w:rPr>
        <w:t xml:space="preserve"> </w:t>
      </w:r>
    </w:p>
    <w:p w:rsidR="007B7063" w:rsidRPr="007B7063" w:rsidRDefault="00261FE2" w:rsidP="007B7063">
      <w:pPr>
        <w:spacing w:after="0" w:line="360" w:lineRule="auto"/>
        <w:jc w:val="center"/>
        <w:rPr>
          <w:rFonts w:ascii="Times New Roman" w:hAnsi="Times New Roman"/>
          <w:color w:val="538135"/>
          <w:sz w:val="24"/>
          <w:szCs w:val="24"/>
          <w:lang w:bidi="lo-LA"/>
        </w:rPr>
      </w:pPr>
      <w:r>
        <w:rPr>
          <w:noProof/>
        </w:rPr>
        <w:drawing>
          <wp:inline distT="0" distB="0" distL="0" distR="0">
            <wp:extent cx="4572000" cy="2743200"/>
            <wp:effectExtent l="0" t="0" r="0" b="0"/>
            <wp:docPr id="7"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B7063" w:rsidRPr="00BB50DC" w:rsidRDefault="007B7063" w:rsidP="007B7063">
      <w:pPr>
        <w:spacing w:after="0" w:line="360" w:lineRule="auto"/>
        <w:ind w:firstLine="720"/>
        <w:jc w:val="both"/>
        <w:rPr>
          <w:rFonts w:ascii="Times New Roman" w:hAnsi="Times New Roman"/>
          <w:sz w:val="24"/>
          <w:szCs w:val="24"/>
          <w:lang w:bidi="lo-LA"/>
        </w:rPr>
      </w:pPr>
      <w:r w:rsidRPr="00226FD3">
        <w:rPr>
          <w:rFonts w:ascii="Times New Roman" w:hAnsi="Times New Roman"/>
          <w:sz w:val="24"/>
          <w:szCs w:val="24"/>
          <w:lang w:bidi="lo-LA"/>
        </w:rPr>
        <w:t xml:space="preserve">Duomenys, apie Skyriaus kas mėnesį administruojamas išmokas pateikti </w:t>
      </w:r>
      <w:r>
        <w:rPr>
          <w:rFonts w:ascii="Times New Roman" w:hAnsi="Times New Roman"/>
          <w:sz w:val="24"/>
          <w:szCs w:val="24"/>
          <w:lang w:bidi="lo-LA"/>
        </w:rPr>
        <w:t>8</w:t>
      </w:r>
      <w:r w:rsidRPr="00226FD3">
        <w:rPr>
          <w:rFonts w:ascii="Times New Roman" w:hAnsi="Times New Roman"/>
          <w:sz w:val="24"/>
          <w:szCs w:val="24"/>
          <w:lang w:bidi="lo-LA"/>
        </w:rPr>
        <w:t xml:space="preserve"> dia</w:t>
      </w:r>
      <w:r>
        <w:rPr>
          <w:rFonts w:ascii="Times New Roman" w:hAnsi="Times New Roman"/>
          <w:sz w:val="24"/>
          <w:szCs w:val="24"/>
          <w:lang w:bidi="lo-LA"/>
        </w:rPr>
        <w:t xml:space="preserve">gramoje. </w:t>
      </w:r>
    </w:p>
    <w:p w:rsidR="007B7063" w:rsidRPr="00455C96" w:rsidRDefault="007B7063" w:rsidP="007B7063">
      <w:pPr>
        <w:spacing w:after="0" w:line="360" w:lineRule="auto"/>
        <w:jc w:val="center"/>
        <w:rPr>
          <w:rFonts w:ascii="Times New Roman" w:hAnsi="Times New Roman" w:cs="Arial Unicode MS"/>
          <w:b/>
          <w:sz w:val="24"/>
          <w:szCs w:val="24"/>
          <w:lang w:bidi="lo-LA"/>
        </w:rPr>
      </w:pPr>
      <w:r>
        <w:rPr>
          <w:rFonts w:ascii="Times New Roman" w:hAnsi="Times New Roman" w:cs="Arial Unicode MS"/>
          <w:b/>
          <w:sz w:val="24"/>
          <w:szCs w:val="24"/>
          <w:lang w:bidi="lo-LA"/>
        </w:rPr>
        <w:t>8</w:t>
      </w:r>
      <w:r w:rsidRPr="00455C96">
        <w:rPr>
          <w:rFonts w:ascii="Times New Roman" w:hAnsi="Times New Roman" w:cs="Arial Unicode MS"/>
          <w:b/>
          <w:sz w:val="24"/>
          <w:szCs w:val="24"/>
          <w:lang w:bidi="lo-LA"/>
        </w:rPr>
        <w:t xml:space="preserve"> diagrama.</w:t>
      </w:r>
      <w:r w:rsidRPr="00455C96">
        <w:rPr>
          <w:rFonts w:ascii="Times New Roman" w:hAnsi="Times New Roman" w:cs="Arial Unicode MS"/>
          <w:sz w:val="24"/>
          <w:szCs w:val="24"/>
          <w:lang w:bidi="lo-LA"/>
        </w:rPr>
        <w:t xml:space="preserve"> Skyriaus kas mėnesį administruojamų išmokų kitimas 2014 m. - 2017 m. I-III ketv. </w:t>
      </w:r>
    </w:p>
    <w:p w:rsidR="007B7063" w:rsidRPr="00147CF7" w:rsidRDefault="00261FE2" w:rsidP="007B7063">
      <w:pPr>
        <w:spacing w:after="0" w:line="360" w:lineRule="auto"/>
        <w:contextualSpacing/>
        <w:jc w:val="center"/>
        <w:rPr>
          <w:rFonts w:ascii="Times New Roman" w:hAnsi="Times New Roman" w:cs="Arial Unicode MS"/>
          <w:b/>
          <w:sz w:val="24"/>
          <w:szCs w:val="24"/>
          <w:lang w:bidi="lo-LA"/>
        </w:rPr>
      </w:pPr>
      <w:r>
        <w:rPr>
          <w:noProof/>
        </w:rPr>
        <w:drawing>
          <wp:inline distT="0" distB="0" distL="0" distR="0">
            <wp:extent cx="4561840" cy="274320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801C5" w:rsidRDefault="000801C5" w:rsidP="000801C5">
      <w:pPr>
        <w:spacing w:after="0" w:line="360" w:lineRule="auto"/>
        <w:ind w:firstLine="720"/>
        <w:jc w:val="both"/>
        <w:rPr>
          <w:rFonts w:ascii="Times New Roman" w:hAnsi="Times New Roman"/>
          <w:sz w:val="24"/>
          <w:szCs w:val="24"/>
          <w:lang w:bidi="lo-LA"/>
        </w:rPr>
      </w:pPr>
      <w:r w:rsidRPr="008A48D2">
        <w:rPr>
          <w:rFonts w:ascii="Times New Roman" w:hAnsi="Times New Roman"/>
          <w:sz w:val="24"/>
          <w:szCs w:val="24"/>
          <w:lang w:bidi="lo-LA"/>
        </w:rPr>
        <w:t>2017 m. I-III ketvirčiais</w:t>
      </w:r>
      <w:r>
        <w:rPr>
          <w:rFonts w:ascii="Times New Roman" w:hAnsi="Times New Roman"/>
          <w:sz w:val="24"/>
          <w:szCs w:val="24"/>
          <w:lang w:bidi="lo-LA"/>
        </w:rPr>
        <w:t xml:space="preserve"> S</w:t>
      </w:r>
      <w:r w:rsidRPr="008A48D2">
        <w:rPr>
          <w:rFonts w:ascii="Times New Roman" w:hAnsi="Times New Roman"/>
          <w:sz w:val="24"/>
          <w:szCs w:val="24"/>
          <w:lang w:bidi="lo-LA"/>
        </w:rPr>
        <w:t xml:space="preserve">kyriuje gauta 100 prašymų dėl socialinių paslaugų suteikimo, sustabdymo, atnaujinimo (2016 m. – 113 prašymų, 2015 m. 87 prašymai, 2014 m. – 131 prašymas). </w:t>
      </w:r>
      <w:r>
        <w:rPr>
          <w:rFonts w:ascii="Times New Roman" w:hAnsi="Times New Roman"/>
          <w:sz w:val="24"/>
          <w:szCs w:val="24"/>
          <w:lang w:bidi="lo-LA"/>
        </w:rPr>
        <w:t>S</w:t>
      </w:r>
      <w:r w:rsidRPr="008A48D2">
        <w:rPr>
          <w:rFonts w:ascii="Times New Roman" w:hAnsi="Times New Roman"/>
          <w:sz w:val="24"/>
          <w:szCs w:val="24"/>
          <w:lang w:bidi="lo-LA"/>
        </w:rPr>
        <w:t>ocialinių paslaugų gavėjų skaičius kinta nežymiai, prašymų skaičius 2017 m. bus didesnis nei pastaraisiais metais</w:t>
      </w:r>
      <w:r>
        <w:rPr>
          <w:rFonts w:ascii="Times New Roman" w:hAnsi="Times New Roman"/>
          <w:sz w:val="24"/>
          <w:szCs w:val="24"/>
          <w:lang w:bidi="lo-LA"/>
        </w:rPr>
        <w:t xml:space="preserve">. </w:t>
      </w:r>
    </w:p>
    <w:p w:rsidR="008B5F5F" w:rsidRDefault="000801C5" w:rsidP="00AF6279">
      <w:pPr>
        <w:spacing w:after="0" w:line="360" w:lineRule="auto"/>
        <w:ind w:firstLine="720"/>
        <w:jc w:val="both"/>
        <w:rPr>
          <w:rFonts w:ascii="Times New Roman" w:hAnsi="Times New Roman"/>
          <w:sz w:val="24"/>
          <w:szCs w:val="24"/>
          <w:lang w:bidi="lo-LA"/>
        </w:rPr>
      </w:pPr>
      <w:r>
        <w:rPr>
          <w:rFonts w:ascii="Times New Roman" w:hAnsi="Times New Roman"/>
          <w:sz w:val="24"/>
          <w:szCs w:val="24"/>
          <w:lang w:bidi="lo-LA"/>
        </w:rPr>
        <w:t xml:space="preserve">Daugiausiai prašymų gaunama dėl pagalbos į namus, dienos socialinės globos, integralios pagalbos paslaugų. Tik nedidelė dalis prašymų dėl trumpalaikės / ilgalaikės socialinės globos paslaugų. </w:t>
      </w:r>
    </w:p>
    <w:p w:rsidR="00E50DC5" w:rsidRDefault="00685188" w:rsidP="00E50DC5">
      <w:pPr>
        <w:spacing w:after="0" w:line="360" w:lineRule="auto"/>
        <w:ind w:firstLine="720"/>
        <w:jc w:val="both"/>
        <w:rPr>
          <w:rFonts w:ascii="Times New Roman" w:hAnsi="Times New Roman"/>
          <w:sz w:val="24"/>
          <w:szCs w:val="24"/>
          <w:lang w:bidi="lo-LA"/>
        </w:rPr>
      </w:pPr>
      <w:r w:rsidRPr="00685188">
        <w:rPr>
          <w:rFonts w:ascii="Times New Roman" w:hAnsi="Times New Roman"/>
          <w:sz w:val="24"/>
          <w:szCs w:val="24"/>
          <w:lang w:bidi="lo-LA"/>
        </w:rPr>
        <w:lastRenderedPageBreak/>
        <w:t xml:space="preserve">Birštono savivaldybėje veikia trys </w:t>
      </w:r>
      <w:r>
        <w:rPr>
          <w:rFonts w:ascii="Times New Roman" w:hAnsi="Times New Roman"/>
          <w:sz w:val="24"/>
          <w:szCs w:val="24"/>
          <w:lang w:bidi="lo-LA"/>
        </w:rPr>
        <w:t xml:space="preserve">nestacionarios socialinės paskirties </w:t>
      </w:r>
      <w:r w:rsidR="00E50DC5">
        <w:rPr>
          <w:rFonts w:ascii="Times New Roman" w:hAnsi="Times New Roman"/>
          <w:sz w:val="24"/>
          <w:szCs w:val="24"/>
          <w:lang w:bidi="lo-LA"/>
        </w:rPr>
        <w:t>įstaigos:</w:t>
      </w:r>
    </w:p>
    <w:p w:rsidR="00685188" w:rsidRPr="00685188" w:rsidRDefault="00685188" w:rsidP="00E50DC5">
      <w:pPr>
        <w:numPr>
          <w:ilvl w:val="0"/>
          <w:numId w:val="16"/>
        </w:numPr>
        <w:spacing w:after="0" w:line="360" w:lineRule="auto"/>
        <w:jc w:val="both"/>
        <w:rPr>
          <w:rFonts w:ascii="Times New Roman" w:hAnsi="Times New Roman"/>
          <w:sz w:val="24"/>
          <w:szCs w:val="24"/>
          <w:lang w:bidi="lo-LA"/>
        </w:rPr>
      </w:pPr>
      <w:r w:rsidRPr="00685188">
        <w:rPr>
          <w:rFonts w:ascii="Times New Roman" w:hAnsi="Times New Roman"/>
          <w:sz w:val="24"/>
          <w:szCs w:val="24"/>
          <w:lang w:bidi="lo-LA"/>
        </w:rPr>
        <w:t>BĮ Nemajūnų dienos centras;</w:t>
      </w:r>
    </w:p>
    <w:p w:rsidR="00685188" w:rsidRPr="00685188" w:rsidRDefault="00685188" w:rsidP="00685188">
      <w:pPr>
        <w:numPr>
          <w:ilvl w:val="0"/>
          <w:numId w:val="16"/>
        </w:numPr>
        <w:spacing w:after="0" w:line="360" w:lineRule="auto"/>
        <w:jc w:val="both"/>
        <w:rPr>
          <w:rFonts w:ascii="Times New Roman" w:hAnsi="Times New Roman"/>
          <w:sz w:val="24"/>
          <w:szCs w:val="24"/>
          <w:lang w:bidi="lo-LA"/>
        </w:rPr>
      </w:pPr>
      <w:r w:rsidRPr="00685188">
        <w:rPr>
          <w:rFonts w:ascii="Times New Roman" w:hAnsi="Times New Roman"/>
          <w:sz w:val="24"/>
          <w:szCs w:val="24"/>
          <w:lang w:bidi="lo-LA"/>
        </w:rPr>
        <w:t>Birštono savivaldybės neįgaliųjų draugija;</w:t>
      </w:r>
    </w:p>
    <w:p w:rsidR="00685188" w:rsidRDefault="00685188" w:rsidP="00685188">
      <w:pPr>
        <w:numPr>
          <w:ilvl w:val="0"/>
          <w:numId w:val="16"/>
        </w:numPr>
        <w:spacing w:after="0" w:line="360" w:lineRule="auto"/>
        <w:jc w:val="both"/>
        <w:rPr>
          <w:rFonts w:ascii="Times New Roman" w:hAnsi="Times New Roman"/>
          <w:sz w:val="24"/>
          <w:szCs w:val="24"/>
          <w:lang w:bidi="lo-LA"/>
        </w:rPr>
      </w:pPr>
      <w:r w:rsidRPr="00685188">
        <w:rPr>
          <w:rFonts w:ascii="Times New Roman" w:hAnsi="Times New Roman"/>
          <w:sz w:val="24"/>
          <w:szCs w:val="24"/>
          <w:lang w:bidi="lo-LA"/>
        </w:rPr>
        <w:t>Birštono parapijos Caritas bendruomenės namai.</w:t>
      </w:r>
    </w:p>
    <w:p w:rsidR="007A080F" w:rsidRPr="007A080F" w:rsidRDefault="007A080F" w:rsidP="007A080F">
      <w:pPr>
        <w:spacing w:after="0" w:line="240" w:lineRule="auto"/>
        <w:rPr>
          <w:rFonts w:ascii="Times New Roman" w:hAnsi="Times New Roman"/>
          <w:sz w:val="14"/>
          <w:szCs w:val="14"/>
          <w:lang w:eastAsia="en-US"/>
        </w:rPr>
      </w:pPr>
    </w:p>
    <w:p w:rsidR="007A080F" w:rsidRPr="00273688" w:rsidRDefault="007A080F" w:rsidP="00700D4E">
      <w:pPr>
        <w:spacing w:after="0" w:line="360" w:lineRule="auto"/>
        <w:ind w:firstLine="720"/>
        <w:jc w:val="both"/>
        <w:rPr>
          <w:rFonts w:ascii="Times New Roman" w:hAnsi="Times New Roman"/>
          <w:sz w:val="24"/>
          <w:szCs w:val="24"/>
          <w:lang w:bidi="lo-LA"/>
        </w:rPr>
      </w:pPr>
      <w:r w:rsidRPr="00273688">
        <w:rPr>
          <w:rFonts w:ascii="Times New Roman" w:hAnsi="Times New Roman"/>
          <w:b/>
          <w:sz w:val="24"/>
          <w:szCs w:val="24"/>
          <w:lang w:bidi="lo-LA"/>
        </w:rPr>
        <w:t xml:space="preserve">Biudžetinė įstaiga Nemajūnų dienos centras </w:t>
      </w:r>
      <w:r w:rsidRPr="00273688">
        <w:rPr>
          <w:rFonts w:ascii="Times New Roman" w:hAnsi="Times New Roman"/>
          <w:sz w:val="24"/>
          <w:szCs w:val="24"/>
          <w:lang w:bidi="lo-LA"/>
        </w:rPr>
        <w:t xml:space="preserve">įsteigta 2007 m. rugpjūčio 21 d., įsikūrusi Topolių g. 1, Geležūnų kaime, Birštono seniūnijoje. Ši įstaiga veiklą vykdo visoje Birštono savivaldybėje. Dienos centro pagrindinis tikslas – </w:t>
      </w:r>
      <w:r w:rsidRPr="00273688">
        <w:rPr>
          <w:rFonts w:ascii="Times New Roman" w:hAnsi="Times New Roman"/>
          <w:sz w:val="24"/>
          <w:szCs w:val="24"/>
          <w:lang w:eastAsia="en-US"/>
        </w:rPr>
        <w:t>teikti socialinę pagalbą Birštono savivaldybės gyventojams (jų šeimos nariams), kurie dėl amžiaus, neįgalumo, socialinių problemų neturi arba praradę gebėjimus savarankiškai rūpintis asmeniniu (šeimos) gyvenimu, palaikyti socialinius ryšius su visuomene, padedant įveikti socialinę atskirtį, teikti aprūpinimo techninės pagalbos priemonėmis paslaugas, didinti Birštono savivaldybės kaimo narių įsitraukimą į visuomeninį gyvenimą.</w:t>
      </w:r>
    </w:p>
    <w:p w:rsidR="0093186A" w:rsidRDefault="007A080F" w:rsidP="00273688">
      <w:pPr>
        <w:spacing w:after="0" w:line="360" w:lineRule="auto"/>
        <w:ind w:firstLine="720"/>
        <w:jc w:val="both"/>
        <w:rPr>
          <w:rFonts w:ascii="Times New Roman" w:hAnsi="Times New Roman"/>
          <w:sz w:val="24"/>
          <w:szCs w:val="24"/>
          <w:lang w:bidi="lo-LA"/>
        </w:rPr>
      </w:pPr>
      <w:r w:rsidRPr="009A7450">
        <w:rPr>
          <w:rFonts w:ascii="Times New Roman" w:hAnsi="Times New Roman"/>
          <w:sz w:val="24"/>
          <w:szCs w:val="24"/>
          <w:lang w:bidi="lo-LA"/>
        </w:rPr>
        <w:t xml:space="preserve">Nemajūnų dienos centre teikiamos įvairios socialinės paslaugos: </w:t>
      </w:r>
      <w:r w:rsidR="00095B80">
        <w:rPr>
          <w:rFonts w:ascii="Times New Roman" w:hAnsi="Times New Roman"/>
          <w:sz w:val="24"/>
          <w:szCs w:val="24"/>
          <w:lang w:bidi="lo-LA"/>
        </w:rPr>
        <w:t xml:space="preserve">bendrosios, </w:t>
      </w:r>
      <w:r w:rsidR="00095B80" w:rsidRPr="009A7450">
        <w:rPr>
          <w:rFonts w:ascii="Times New Roman" w:hAnsi="Times New Roman"/>
          <w:sz w:val="24"/>
          <w:szCs w:val="24"/>
          <w:lang w:bidi="lo-LA"/>
        </w:rPr>
        <w:t>pagalbos į namus</w:t>
      </w:r>
      <w:r w:rsidR="00095B80">
        <w:rPr>
          <w:rFonts w:ascii="Times New Roman" w:hAnsi="Times New Roman"/>
          <w:sz w:val="24"/>
          <w:szCs w:val="24"/>
          <w:lang w:bidi="lo-LA"/>
        </w:rPr>
        <w:t>,</w:t>
      </w:r>
      <w:r w:rsidR="00095B80" w:rsidRPr="009A7450">
        <w:rPr>
          <w:rFonts w:ascii="Times New Roman" w:hAnsi="Times New Roman"/>
          <w:sz w:val="24"/>
          <w:szCs w:val="24"/>
          <w:lang w:bidi="lo-LA"/>
        </w:rPr>
        <w:t xml:space="preserve"> </w:t>
      </w:r>
      <w:r w:rsidRPr="009A7450">
        <w:rPr>
          <w:rFonts w:ascii="Times New Roman" w:hAnsi="Times New Roman"/>
          <w:sz w:val="24"/>
          <w:szCs w:val="24"/>
          <w:lang w:bidi="lo-LA"/>
        </w:rPr>
        <w:t>dienos socialinės globos, socialinių įgūdžių ugdymo</w:t>
      </w:r>
      <w:r w:rsidR="0093186A">
        <w:rPr>
          <w:rFonts w:ascii="Times New Roman" w:hAnsi="Times New Roman"/>
          <w:sz w:val="24"/>
          <w:szCs w:val="24"/>
          <w:lang w:bidi="lo-LA"/>
        </w:rPr>
        <w:t xml:space="preserve"> ir palaikymo</w:t>
      </w:r>
      <w:r w:rsidRPr="009A7450">
        <w:rPr>
          <w:rFonts w:ascii="Times New Roman" w:hAnsi="Times New Roman"/>
          <w:sz w:val="24"/>
          <w:szCs w:val="24"/>
          <w:lang w:bidi="lo-LA"/>
        </w:rPr>
        <w:t>, asmens hi</w:t>
      </w:r>
      <w:r w:rsidR="0093186A">
        <w:rPr>
          <w:rFonts w:ascii="Times New Roman" w:hAnsi="Times New Roman"/>
          <w:sz w:val="24"/>
          <w:szCs w:val="24"/>
          <w:lang w:bidi="lo-LA"/>
        </w:rPr>
        <w:t>gienos ir priežiūros</w:t>
      </w:r>
      <w:r w:rsidRPr="009A7450">
        <w:rPr>
          <w:rFonts w:ascii="Times New Roman" w:hAnsi="Times New Roman"/>
          <w:sz w:val="24"/>
          <w:szCs w:val="24"/>
          <w:lang w:bidi="lo-LA"/>
        </w:rPr>
        <w:t xml:space="preserve">, aprūpinimo techninės pagalbos priemonėmis ir kitos paslaugos, įvardytos Socialinių paslaugų kataloge. Centre nuo 2008 m. vykdomas tęstinis vaikų dienos centrų projektas „Mums rūpi kaimo vaikų ir šeimų užimtumas“, </w:t>
      </w:r>
      <w:r w:rsidR="0093186A">
        <w:rPr>
          <w:rFonts w:ascii="Times New Roman" w:hAnsi="Times New Roman"/>
          <w:sz w:val="24"/>
          <w:szCs w:val="24"/>
          <w:lang w:bidi="lo-LA"/>
        </w:rPr>
        <w:t>2016 metais</w:t>
      </w:r>
      <w:r w:rsidR="0093186A" w:rsidRPr="009A7450">
        <w:rPr>
          <w:rFonts w:ascii="Times New Roman" w:hAnsi="Times New Roman"/>
          <w:sz w:val="24"/>
          <w:szCs w:val="24"/>
          <w:lang w:bidi="lo-LA"/>
        </w:rPr>
        <w:t xml:space="preserve"> </w:t>
      </w:r>
      <w:r w:rsidR="0093186A">
        <w:rPr>
          <w:rFonts w:ascii="Times New Roman" w:hAnsi="Times New Roman"/>
          <w:sz w:val="24"/>
          <w:szCs w:val="24"/>
          <w:lang w:bidi="lo-LA"/>
        </w:rPr>
        <w:t>pradėtas</w:t>
      </w:r>
      <w:r w:rsidRPr="009A7450">
        <w:rPr>
          <w:rFonts w:ascii="Times New Roman" w:hAnsi="Times New Roman"/>
          <w:sz w:val="24"/>
          <w:szCs w:val="24"/>
          <w:lang w:bidi="lo-LA"/>
        </w:rPr>
        <w:t xml:space="preserve"> įgyvendinti Europos Socialinio fondo agentūros lėšomis </w:t>
      </w:r>
      <w:r w:rsidR="0093186A">
        <w:rPr>
          <w:rFonts w:ascii="Times New Roman" w:hAnsi="Times New Roman"/>
          <w:sz w:val="24"/>
          <w:szCs w:val="24"/>
          <w:lang w:bidi="lo-LA"/>
        </w:rPr>
        <w:t>finansuojamas projektas</w:t>
      </w:r>
      <w:r w:rsidRPr="009A7450">
        <w:rPr>
          <w:rFonts w:ascii="Times New Roman" w:hAnsi="Times New Roman"/>
          <w:sz w:val="24"/>
          <w:szCs w:val="24"/>
          <w:lang w:bidi="lo-LA"/>
        </w:rPr>
        <w:t xml:space="preserve"> „Integrali pagalba į namus Birštono savivaldy</w:t>
      </w:r>
      <w:r w:rsidR="0093186A">
        <w:rPr>
          <w:rFonts w:ascii="Times New Roman" w:hAnsi="Times New Roman"/>
          <w:sz w:val="24"/>
          <w:szCs w:val="24"/>
          <w:lang w:bidi="lo-LA"/>
        </w:rPr>
        <w:t xml:space="preserve">bėje“, o 2017 metais - </w:t>
      </w:r>
      <w:r w:rsidRPr="009A7450">
        <w:rPr>
          <w:rFonts w:ascii="Times New Roman" w:hAnsi="Times New Roman"/>
          <w:sz w:val="24"/>
          <w:szCs w:val="24"/>
          <w:lang w:bidi="lo-LA"/>
        </w:rPr>
        <w:t>„Paslaugų šeimai plėtojimas Biršton</w:t>
      </w:r>
      <w:r w:rsidR="0093186A">
        <w:rPr>
          <w:rFonts w:ascii="Times New Roman" w:hAnsi="Times New Roman"/>
          <w:sz w:val="24"/>
          <w:szCs w:val="24"/>
          <w:lang w:bidi="lo-LA"/>
        </w:rPr>
        <w:t xml:space="preserve">o savivaldybėje“. </w:t>
      </w:r>
    </w:p>
    <w:p w:rsidR="007A080F" w:rsidRPr="009A7450" w:rsidRDefault="007A080F" w:rsidP="00273688">
      <w:pPr>
        <w:spacing w:after="0" w:line="360" w:lineRule="auto"/>
        <w:ind w:firstLine="720"/>
        <w:jc w:val="both"/>
        <w:rPr>
          <w:rFonts w:ascii="Times New Roman" w:hAnsi="Times New Roman"/>
          <w:sz w:val="24"/>
          <w:szCs w:val="24"/>
          <w:lang w:bidi="lo-LA"/>
        </w:rPr>
      </w:pPr>
      <w:r w:rsidRPr="009A7450">
        <w:rPr>
          <w:rFonts w:ascii="Times New Roman" w:hAnsi="Times New Roman"/>
          <w:sz w:val="24"/>
          <w:szCs w:val="24"/>
          <w:lang w:bidi="lo-LA"/>
        </w:rPr>
        <w:t>Nemajūnų dienos centras yra LPF Maisto bankas partneris, teikia paramą maisto produktais sunkiai besiverčiančioms šeimoms, taip pat dalina Europos Sąjungos paramą maisto produktais Birštono seniūnijos gyventojams.</w:t>
      </w:r>
    </w:p>
    <w:p w:rsidR="0093186A" w:rsidRDefault="007A080F" w:rsidP="00273688">
      <w:pPr>
        <w:spacing w:after="0" w:line="360" w:lineRule="auto"/>
        <w:ind w:firstLine="720"/>
        <w:jc w:val="both"/>
        <w:rPr>
          <w:rFonts w:ascii="Times New Roman" w:hAnsi="Times New Roman"/>
          <w:sz w:val="24"/>
          <w:szCs w:val="24"/>
          <w:lang w:bidi="lo-LA"/>
        </w:rPr>
      </w:pPr>
      <w:r w:rsidRPr="009A7450">
        <w:rPr>
          <w:rFonts w:ascii="Times New Roman" w:hAnsi="Times New Roman"/>
          <w:sz w:val="24"/>
          <w:szCs w:val="24"/>
          <w:lang w:bidi="lo-LA"/>
        </w:rPr>
        <w:t>Nemajūnų dienos centras – pagrindinis specialiųjų socialinių paslaugų teikėjas asmens namuose Savivaldybės kaimiškose vietovėse.</w:t>
      </w:r>
      <w:r w:rsidR="0093186A">
        <w:rPr>
          <w:rFonts w:ascii="Times New Roman" w:hAnsi="Times New Roman"/>
          <w:sz w:val="24"/>
          <w:szCs w:val="24"/>
          <w:lang w:bidi="lo-LA"/>
        </w:rPr>
        <w:t xml:space="preserve"> </w:t>
      </w:r>
      <w:r w:rsidRPr="009A7450">
        <w:rPr>
          <w:rFonts w:ascii="Times New Roman" w:hAnsi="Times New Roman"/>
          <w:sz w:val="24"/>
          <w:szCs w:val="24"/>
          <w:lang w:bidi="lo-LA"/>
        </w:rPr>
        <w:t xml:space="preserve">Centro turimos transporto priemonės padidino socialinių paslaugų teikimo galimybes, asmenims teikiama transporto organizavimo paslauga, skalbinių parvežimas, nuvežimas ir kt. </w:t>
      </w:r>
      <w:r w:rsidR="0093186A" w:rsidRPr="00AA4417">
        <w:rPr>
          <w:rFonts w:ascii="Times New Roman" w:hAnsi="Times New Roman"/>
          <w:sz w:val="24"/>
          <w:szCs w:val="24"/>
          <w:lang w:bidi="lo-LA"/>
        </w:rPr>
        <w:t xml:space="preserve">(duomenys pateikti </w:t>
      </w:r>
      <w:r w:rsidR="00AA4417" w:rsidRPr="00AA4417">
        <w:rPr>
          <w:rFonts w:ascii="Times New Roman" w:hAnsi="Times New Roman"/>
          <w:sz w:val="24"/>
          <w:szCs w:val="24"/>
          <w:lang w:bidi="lo-LA"/>
        </w:rPr>
        <w:t>4 ir 6 lentelėse</w:t>
      </w:r>
      <w:r w:rsidR="0093186A" w:rsidRPr="00AA4417">
        <w:rPr>
          <w:rFonts w:ascii="Times New Roman" w:hAnsi="Times New Roman"/>
          <w:sz w:val="24"/>
          <w:szCs w:val="24"/>
          <w:lang w:bidi="lo-LA"/>
        </w:rPr>
        <w:t>)</w:t>
      </w:r>
      <w:r w:rsidR="00C17306" w:rsidRPr="00AA4417">
        <w:rPr>
          <w:rFonts w:ascii="Times New Roman" w:hAnsi="Times New Roman"/>
          <w:sz w:val="24"/>
          <w:szCs w:val="24"/>
          <w:lang w:bidi="lo-LA"/>
        </w:rPr>
        <w:t>.</w:t>
      </w:r>
      <w:r w:rsidR="0093186A">
        <w:rPr>
          <w:rFonts w:ascii="Times New Roman" w:hAnsi="Times New Roman"/>
          <w:sz w:val="24"/>
          <w:szCs w:val="24"/>
          <w:lang w:bidi="lo-LA"/>
        </w:rPr>
        <w:t xml:space="preserve"> </w:t>
      </w:r>
    </w:p>
    <w:p w:rsidR="007A080F" w:rsidRPr="009A7450" w:rsidRDefault="007A080F" w:rsidP="00273688">
      <w:pPr>
        <w:spacing w:after="0" w:line="360" w:lineRule="auto"/>
        <w:ind w:firstLine="720"/>
        <w:jc w:val="both"/>
        <w:rPr>
          <w:rFonts w:ascii="Times New Roman" w:hAnsi="Times New Roman"/>
          <w:sz w:val="24"/>
          <w:szCs w:val="24"/>
          <w:lang w:bidi="lo-LA"/>
        </w:rPr>
      </w:pPr>
      <w:r w:rsidRPr="009A7450">
        <w:rPr>
          <w:rFonts w:ascii="Times New Roman" w:hAnsi="Times New Roman"/>
          <w:sz w:val="24"/>
          <w:szCs w:val="24"/>
          <w:lang w:bidi="lo-LA"/>
        </w:rPr>
        <w:t xml:space="preserve">Centre išvystyta ir vaikų užimtumo veikla. Nemajūnų dienos centre kiekvieną dieną po pamokų gausu vaikų iš aplinkinių </w:t>
      </w:r>
      <w:r w:rsidR="0093186A">
        <w:rPr>
          <w:rFonts w:ascii="Times New Roman" w:hAnsi="Times New Roman"/>
          <w:sz w:val="24"/>
          <w:szCs w:val="24"/>
          <w:lang w:bidi="lo-LA"/>
        </w:rPr>
        <w:t>kaimų, socialinės rizikos šeimų. V</w:t>
      </w:r>
      <w:r w:rsidRPr="009A7450">
        <w:rPr>
          <w:rFonts w:ascii="Times New Roman" w:hAnsi="Times New Roman"/>
          <w:sz w:val="24"/>
          <w:szCs w:val="24"/>
          <w:lang w:bidi="lo-LA"/>
        </w:rPr>
        <w:t>asaros metu vaikai Centro automobiliu atvežami kasdien iš visos Birštono savivaldybės. Centre vaikai turi galimybę ruošti pamokas, pavalgyti, užsiimti kūrybine veikla, sportuoti, naudotis kompiuteriu, ieškoti reikalingos papildomos medžiagos pamokoms, gauti psichologo konsultacijas. Suaugusieji – ieškoti informacijos, naudotis kopijavimo, fakso paslaugomis, skaityti spaudą, naudotis kompiuteriu, sportuoti, išsiskalbti, naudotis dušu, masažine kėde, transporto paslaugomis. Patalpose įrengta sporto salė, informatikos kabinetas, įsigyti treniruokliai, stalo teniso, biliardo stalai ir kitos aktyviai veiklai reikalingos priemonės, veikia Birštono viešosios bibliotekos filialas.</w:t>
      </w:r>
    </w:p>
    <w:p w:rsidR="007A080F" w:rsidRPr="009A7450" w:rsidRDefault="007A080F" w:rsidP="00273688">
      <w:pPr>
        <w:spacing w:after="0" w:line="360" w:lineRule="auto"/>
        <w:ind w:firstLine="720"/>
        <w:jc w:val="both"/>
        <w:rPr>
          <w:rFonts w:ascii="Times New Roman" w:hAnsi="Times New Roman"/>
          <w:sz w:val="24"/>
          <w:szCs w:val="24"/>
          <w:lang w:bidi="lo-LA"/>
        </w:rPr>
      </w:pPr>
      <w:r w:rsidRPr="009A7450">
        <w:rPr>
          <w:rFonts w:ascii="Times New Roman" w:hAnsi="Times New Roman"/>
          <w:sz w:val="24"/>
          <w:szCs w:val="24"/>
          <w:lang w:bidi="lo-LA"/>
        </w:rPr>
        <w:lastRenderedPageBreak/>
        <w:t>2016 m. buvo pasirašyta sutartis su Europos Socialinio fondo agentūra ir</w:t>
      </w:r>
      <w:r w:rsidR="0093186A">
        <w:rPr>
          <w:rFonts w:ascii="Times New Roman" w:hAnsi="Times New Roman"/>
          <w:sz w:val="24"/>
          <w:szCs w:val="24"/>
          <w:lang w:bidi="lo-LA"/>
        </w:rPr>
        <w:t xml:space="preserve"> </w:t>
      </w:r>
      <w:r w:rsidR="0093186A">
        <w:rPr>
          <w:rFonts w:ascii="Times New Roman" w:hAnsi="Times New Roman"/>
          <w:sz w:val="24"/>
          <w:szCs w:val="24"/>
          <w:lang w:val="en-US" w:bidi="lo-LA"/>
        </w:rPr>
        <w:t xml:space="preserve">2017 </w:t>
      </w:r>
      <w:r w:rsidR="0093186A">
        <w:rPr>
          <w:rFonts w:ascii="Times New Roman" w:hAnsi="Times New Roman"/>
          <w:sz w:val="24"/>
          <w:szCs w:val="24"/>
          <w:lang w:bidi="lo-LA"/>
        </w:rPr>
        <w:t>m. pradžioje</w:t>
      </w:r>
      <w:r w:rsidRPr="009A7450">
        <w:rPr>
          <w:rFonts w:ascii="Times New Roman" w:hAnsi="Times New Roman"/>
          <w:sz w:val="24"/>
          <w:szCs w:val="24"/>
          <w:lang w:bidi="lo-LA"/>
        </w:rPr>
        <w:t xml:space="preserve"> pradėtos teikti integralios pagalbos į namus paslaugos Birštono savivaldybės gyventojams. Projekto įgyvendinimo metu socialinės globos ir iki 4,5 val. per dieną nemokamas slaugos paslaugas gaus 12 savivaldybės gyventojų. Iš projekto lėšų buvo įsigytas naujas lengvasis automobilis, skirtas projekto dalyvių lankymui, nupirkta reikalinga slaugos įranga.</w:t>
      </w:r>
    </w:p>
    <w:p w:rsidR="007A080F" w:rsidRPr="009A7450" w:rsidRDefault="007A080F" w:rsidP="00273688">
      <w:pPr>
        <w:spacing w:after="0" w:line="360" w:lineRule="auto"/>
        <w:ind w:firstLine="720"/>
        <w:jc w:val="both"/>
        <w:rPr>
          <w:rFonts w:ascii="Times New Roman" w:hAnsi="Times New Roman"/>
          <w:sz w:val="24"/>
          <w:szCs w:val="24"/>
          <w:lang w:bidi="lo-LA"/>
        </w:rPr>
      </w:pPr>
      <w:r w:rsidRPr="009A7450">
        <w:rPr>
          <w:rFonts w:ascii="Times New Roman" w:hAnsi="Times New Roman"/>
          <w:sz w:val="24"/>
          <w:szCs w:val="24"/>
          <w:lang w:bidi="lo-LA"/>
        </w:rPr>
        <w:t xml:space="preserve">2017 m. Birštono savivaldybės administracija </w:t>
      </w:r>
      <w:r w:rsidR="009135DC">
        <w:rPr>
          <w:rFonts w:ascii="Times New Roman" w:hAnsi="Times New Roman"/>
          <w:sz w:val="24"/>
          <w:szCs w:val="24"/>
          <w:lang w:bidi="lo-LA"/>
        </w:rPr>
        <w:t>kartu su Nemajūnų dienos centru</w:t>
      </w:r>
      <w:r w:rsidR="009135DC" w:rsidRPr="009A7450">
        <w:rPr>
          <w:rFonts w:ascii="Times New Roman" w:hAnsi="Times New Roman"/>
          <w:sz w:val="24"/>
          <w:szCs w:val="24"/>
          <w:lang w:bidi="lo-LA"/>
        </w:rPr>
        <w:t xml:space="preserve"> ir Nemajūnų bendruomenės santalka</w:t>
      </w:r>
      <w:r w:rsidR="009135DC">
        <w:rPr>
          <w:rFonts w:ascii="Times New Roman" w:hAnsi="Times New Roman"/>
          <w:sz w:val="24"/>
          <w:szCs w:val="24"/>
          <w:lang w:bidi="lo-LA"/>
        </w:rPr>
        <w:t xml:space="preserve"> pradėjo įgyvendinti</w:t>
      </w:r>
      <w:r w:rsidRPr="009A7450">
        <w:rPr>
          <w:rFonts w:ascii="Times New Roman" w:hAnsi="Times New Roman"/>
          <w:sz w:val="24"/>
          <w:szCs w:val="24"/>
          <w:lang w:bidi="lo-LA"/>
        </w:rPr>
        <w:t xml:space="preserve"> projektą „Paslaugų šeimai plėt</w:t>
      </w:r>
      <w:r w:rsidR="009135DC">
        <w:rPr>
          <w:rFonts w:ascii="Times New Roman" w:hAnsi="Times New Roman"/>
          <w:sz w:val="24"/>
          <w:szCs w:val="24"/>
          <w:lang w:bidi="lo-LA"/>
        </w:rPr>
        <w:t>ojimas Birštono savivaldybėje“. Projekto metu</w:t>
      </w:r>
      <w:r w:rsidRPr="009A7450">
        <w:rPr>
          <w:rFonts w:ascii="Times New Roman" w:hAnsi="Times New Roman"/>
          <w:sz w:val="24"/>
          <w:szCs w:val="24"/>
          <w:lang w:bidi="lo-LA"/>
        </w:rPr>
        <w:t xml:space="preserve"> su sunkumais, krizinėmis situacijomis susiduriančios šeimos galės gauti kom</w:t>
      </w:r>
      <w:r w:rsidR="009135DC">
        <w:rPr>
          <w:rFonts w:ascii="Times New Roman" w:hAnsi="Times New Roman"/>
          <w:sz w:val="24"/>
          <w:szCs w:val="24"/>
          <w:lang w:bidi="lo-LA"/>
        </w:rPr>
        <w:t xml:space="preserve">pleksiškai teikiamas paslaugas: </w:t>
      </w:r>
      <w:r w:rsidRPr="009A7450">
        <w:rPr>
          <w:rFonts w:ascii="Times New Roman" w:hAnsi="Times New Roman"/>
          <w:sz w:val="24"/>
          <w:szCs w:val="24"/>
          <w:lang w:bidi="lo-LA"/>
        </w:rPr>
        <w:t xml:space="preserve">psichologo konsultacijas, </w:t>
      </w:r>
      <w:r w:rsidR="009135DC" w:rsidRPr="009A7450">
        <w:rPr>
          <w:rFonts w:ascii="Times New Roman" w:hAnsi="Times New Roman"/>
          <w:sz w:val="24"/>
          <w:szCs w:val="24"/>
          <w:lang w:bidi="lo-LA"/>
        </w:rPr>
        <w:t>pozityvios tėvystės mokymus</w:t>
      </w:r>
      <w:r w:rsidR="009135DC">
        <w:rPr>
          <w:rFonts w:ascii="Times New Roman" w:hAnsi="Times New Roman"/>
          <w:sz w:val="24"/>
          <w:szCs w:val="24"/>
          <w:lang w:bidi="lo-LA"/>
        </w:rPr>
        <w:t>,</w:t>
      </w:r>
      <w:r w:rsidR="009135DC" w:rsidRPr="009A7450">
        <w:rPr>
          <w:rFonts w:ascii="Times New Roman" w:hAnsi="Times New Roman"/>
          <w:sz w:val="24"/>
          <w:szCs w:val="24"/>
          <w:lang w:bidi="lo-LA"/>
        </w:rPr>
        <w:t xml:space="preserve"> </w:t>
      </w:r>
      <w:r w:rsidR="00E66D8A">
        <w:rPr>
          <w:rFonts w:ascii="Times New Roman" w:hAnsi="Times New Roman"/>
          <w:sz w:val="24"/>
          <w:szCs w:val="24"/>
          <w:lang w:bidi="lo-LA"/>
        </w:rPr>
        <w:t>pavė</w:t>
      </w:r>
      <w:r w:rsidRPr="009A7450">
        <w:rPr>
          <w:rFonts w:ascii="Times New Roman" w:hAnsi="Times New Roman"/>
          <w:sz w:val="24"/>
          <w:szCs w:val="24"/>
          <w:lang w:bidi="lo-LA"/>
        </w:rPr>
        <w:t>žėjimo paslau</w:t>
      </w:r>
      <w:r w:rsidR="009135DC">
        <w:rPr>
          <w:rFonts w:ascii="Times New Roman" w:hAnsi="Times New Roman"/>
          <w:sz w:val="24"/>
          <w:szCs w:val="24"/>
          <w:lang w:bidi="lo-LA"/>
        </w:rPr>
        <w:t>gas į organizuojamus renginius</w:t>
      </w:r>
      <w:r w:rsidRPr="009A7450">
        <w:rPr>
          <w:rFonts w:ascii="Times New Roman" w:hAnsi="Times New Roman"/>
          <w:sz w:val="24"/>
          <w:szCs w:val="24"/>
          <w:lang w:bidi="lo-LA"/>
        </w:rPr>
        <w:t xml:space="preserve">, esant poreikiui </w:t>
      </w:r>
      <w:r w:rsidR="009135DC">
        <w:rPr>
          <w:rFonts w:ascii="Times New Roman" w:hAnsi="Times New Roman"/>
          <w:sz w:val="24"/>
          <w:szCs w:val="24"/>
          <w:lang w:bidi="lo-LA"/>
        </w:rPr>
        <w:t xml:space="preserve">bus suteiktos ir vaikų </w:t>
      </w:r>
      <w:r w:rsidRPr="009A7450">
        <w:rPr>
          <w:rFonts w:ascii="Times New Roman" w:hAnsi="Times New Roman"/>
          <w:sz w:val="24"/>
          <w:szCs w:val="24"/>
          <w:lang w:bidi="lo-LA"/>
        </w:rPr>
        <w:t>priežiūros paslaugos</w:t>
      </w:r>
      <w:r w:rsidR="009135DC">
        <w:rPr>
          <w:rFonts w:ascii="Times New Roman" w:hAnsi="Times New Roman"/>
          <w:sz w:val="24"/>
          <w:szCs w:val="24"/>
          <w:lang w:bidi="lo-LA"/>
        </w:rPr>
        <w:t xml:space="preserve"> tėvų užimtumo metu</w:t>
      </w:r>
      <w:r w:rsidRPr="009A7450">
        <w:rPr>
          <w:rFonts w:ascii="Times New Roman" w:hAnsi="Times New Roman"/>
          <w:sz w:val="24"/>
          <w:szCs w:val="24"/>
          <w:lang w:bidi="lo-LA"/>
        </w:rPr>
        <w:t>,</w:t>
      </w:r>
      <w:r w:rsidR="009135DC" w:rsidRPr="009135DC">
        <w:rPr>
          <w:rFonts w:ascii="Times New Roman" w:hAnsi="Times New Roman"/>
          <w:sz w:val="24"/>
          <w:szCs w:val="24"/>
          <w:lang w:bidi="lo-LA"/>
        </w:rPr>
        <w:t xml:space="preserve"> </w:t>
      </w:r>
      <w:r w:rsidR="009135DC">
        <w:rPr>
          <w:rFonts w:ascii="Times New Roman" w:hAnsi="Times New Roman"/>
          <w:sz w:val="24"/>
          <w:szCs w:val="24"/>
          <w:lang w:bidi="lo-LA"/>
        </w:rPr>
        <w:t>bus įsteigtas šeimų klubas.</w:t>
      </w:r>
      <w:r w:rsidRPr="009A7450">
        <w:rPr>
          <w:rFonts w:ascii="Times New Roman" w:hAnsi="Times New Roman"/>
          <w:sz w:val="24"/>
          <w:szCs w:val="24"/>
          <w:lang w:bidi="lo-LA"/>
        </w:rPr>
        <w:t xml:space="preserve"> Paslaugas planuojama teikti 68 asmenims. Nemajūnų dienos centras atliks bendruomeninių šeimos namų funkcijas.</w:t>
      </w:r>
    </w:p>
    <w:p w:rsidR="007A080F" w:rsidRPr="007A080F" w:rsidRDefault="007A080F" w:rsidP="009135DC">
      <w:pPr>
        <w:spacing w:after="0" w:line="360" w:lineRule="auto"/>
        <w:ind w:firstLine="720"/>
        <w:jc w:val="both"/>
        <w:rPr>
          <w:rFonts w:ascii="Times New Roman" w:hAnsi="Times New Roman"/>
          <w:color w:val="00B050"/>
          <w:sz w:val="24"/>
          <w:szCs w:val="24"/>
          <w:lang w:bidi="lo-LA"/>
        </w:rPr>
      </w:pPr>
      <w:r w:rsidRPr="009A7450">
        <w:rPr>
          <w:rFonts w:ascii="Times New Roman" w:hAnsi="Times New Roman"/>
          <w:sz w:val="24"/>
          <w:szCs w:val="24"/>
          <w:lang w:bidi="lo-LA"/>
        </w:rPr>
        <w:t xml:space="preserve">2017 m. įgyvendinant vaikų socializacijos, pilietinio ir tautinio ugdymo programą ir gavus Birštono savivaldybės dalinį finansavimą pradėtos organizuoti vaikų vasaros poilsio stovyklos. </w:t>
      </w:r>
      <w:r w:rsidRPr="009A7450">
        <w:rPr>
          <w:rFonts w:ascii="Times New Roman" w:hAnsi="Times New Roman"/>
          <w:sz w:val="24"/>
          <w:szCs w:val="24"/>
          <w:shd w:val="clear" w:color="auto" w:fill="FFFFFF"/>
          <w:lang w:eastAsia="en-US"/>
        </w:rPr>
        <w:t>Pagrindinis vaikų vasaros stovyklos tikslas - organizuoti Birštono savivaldybės vaikų užimtumą vasaros atostogų laikotarpiu, padėti geriau pažinti gimtąjį kraštą, sudaryti sąlygas kokybiškai pailsėti aktyviai sportuoj</w:t>
      </w:r>
      <w:r w:rsidR="00E66D8A">
        <w:rPr>
          <w:rFonts w:ascii="Times New Roman" w:hAnsi="Times New Roman"/>
          <w:sz w:val="24"/>
          <w:szCs w:val="24"/>
          <w:shd w:val="clear" w:color="auto" w:fill="FFFFFF"/>
          <w:lang w:eastAsia="en-US"/>
        </w:rPr>
        <w:t>ant, lavinant kūrybiškumą, užme</w:t>
      </w:r>
      <w:r w:rsidRPr="009A7450">
        <w:rPr>
          <w:rFonts w:ascii="Times New Roman" w:hAnsi="Times New Roman"/>
          <w:sz w:val="24"/>
          <w:szCs w:val="24"/>
          <w:shd w:val="clear" w:color="auto" w:fill="FFFFFF"/>
          <w:lang w:eastAsia="en-US"/>
        </w:rPr>
        <w:t>z</w:t>
      </w:r>
      <w:r w:rsidR="00E66D8A">
        <w:rPr>
          <w:rFonts w:ascii="Times New Roman" w:hAnsi="Times New Roman"/>
          <w:sz w:val="24"/>
          <w:szCs w:val="24"/>
          <w:shd w:val="clear" w:color="auto" w:fill="FFFFFF"/>
          <w:lang w:eastAsia="en-US"/>
        </w:rPr>
        <w:t>g</w:t>
      </w:r>
      <w:r w:rsidRPr="009A7450">
        <w:rPr>
          <w:rFonts w:ascii="Times New Roman" w:hAnsi="Times New Roman"/>
          <w:sz w:val="24"/>
          <w:szCs w:val="24"/>
          <w:shd w:val="clear" w:color="auto" w:fill="FFFFFF"/>
          <w:lang w:eastAsia="en-US"/>
        </w:rPr>
        <w:t xml:space="preserve">ant naujas pažintis bei susirandant naujų draugų. 2017 m. vasarą buvo organizuotos 3 pamainos, stovykloje dalyvavo iš viso 39 vaikai. </w:t>
      </w:r>
      <w:r w:rsidRPr="009A7450">
        <w:rPr>
          <w:rFonts w:ascii="Times New Roman" w:hAnsi="Times New Roman"/>
          <w:bCs/>
          <w:sz w:val="24"/>
          <w:szCs w:val="20"/>
          <w:lang w:eastAsia="en-US"/>
        </w:rPr>
        <w:t>Planuojama toliau vystyti projektą, numatoma stovyklas organizuoti ateinančiais metais.</w:t>
      </w:r>
    </w:p>
    <w:p w:rsidR="007A080F" w:rsidRPr="009326E7" w:rsidRDefault="007A080F" w:rsidP="009A7450">
      <w:pPr>
        <w:spacing w:after="0" w:line="360" w:lineRule="auto"/>
        <w:ind w:firstLine="720"/>
        <w:jc w:val="both"/>
        <w:rPr>
          <w:rFonts w:ascii="Times New Roman" w:hAnsi="Times New Roman"/>
          <w:sz w:val="24"/>
          <w:szCs w:val="24"/>
          <w:lang w:bidi="lo-LA"/>
        </w:rPr>
      </w:pPr>
      <w:r w:rsidRPr="009326E7">
        <w:rPr>
          <w:rFonts w:ascii="Times New Roman" w:hAnsi="Times New Roman"/>
          <w:b/>
          <w:sz w:val="24"/>
          <w:szCs w:val="24"/>
          <w:lang w:bidi="lo-LA"/>
        </w:rPr>
        <w:t>Birštono savivaldybės neįgaliųjų draugija</w:t>
      </w:r>
      <w:r w:rsidRPr="009326E7">
        <w:rPr>
          <w:rFonts w:ascii="Times New Roman" w:hAnsi="Times New Roman"/>
          <w:sz w:val="24"/>
          <w:szCs w:val="24"/>
          <w:lang w:bidi="lo-LA"/>
        </w:rPr>
        <w:t xml:space="preserve"> yra pagrindinė </w:t>
      </w:r>
      <w:r w:rsidR="00872DB7">
        <w:rPr>
          <w:rFonts w:ascii="Times New Roman" w:hAnsi="Times New Roman"/>
          <w:sz w:val="24"/>
          <w:szCs w:val="24"/>
          <w:lang w:bidi="lo-LA"/>
        </w:rPr>
        <w:t>pagalbos</w:t>
      </w:r>
      <w:r w:rsidRPr="009326E7">
        <w:rPr>
          <w:rFonts w:ascii="Times New Roman" w:hAnsi="Times New Roman"/>
          <w:sz w:val="24"/>
          <w:szCs w:val="24"/>
          <w:lang w:bidi="lo-LA"/>
        </w:rPr>
        <w:t xml:space="preserve"> į namus </w:t>
      </w:r>
      <w:r w:rsidR="00872DB7">
        <w:rPr>
          <w:rFonts w:ascii="Times New Roman" w:hAnsi="Times New Roman"/>
          <w:sz w:val="24"/>
          <w:szCs w:val="24"/>
          <w:lang w:bidi="lo-LA"/>
        </w:rPr>
        <w:t>socialinių paslaugų</w:t>
      </w:r>
      <w:r w:rsidRPr="009326E7">
        <w:rPr>
          <w:rFonts w:ascii="Times New Roman" w:hAnsi="Times New Roman"/>
          <w:sz w:val="24"/>
          <w:szCs w:val="24"/>
          <w:lang w:bidi="lo-LA"/>
        </w:rPr>
        <w:t xml:space="preserve"> teikėja Birštono mieste. </w:t>
      </w:r>
      <w:r w:rsidR="009326E7">
        <w:rPr>
          <w:rFonts w:ascii="Times New Roman" w:hAnsi="Times New Roman"/>
          <w:sz w:val="24"/>
          <w:szCs w:val="24"/>
          <w:lang w:bidi="lo-LA"/>
        </w:rPr>
        <w:t>2017 m.</w:t>
      </w:r>
      <w:r w:rsidR="000145F3">
        <w:rPr>
          <w:rFonts w:ascii="Times New Roman" w:hAnsi="Times New Roman"/>
          <w:sz w:val="24"/>
          <w:szCs w:val="24"/>
          <w:lang w:bidi="lo-LA"/>
        </w:rPr>
        <w:t xml:space="preserve"> I-III </w:t>
      </w:r>
      <w:r w:rsidR="00A853A9">
        <w:rPr>
          <w:rFonts w:ascii="Times New Roman" w:hAnsi="Times New Roman"/>
          <w:sz w:val="24"/>
          <w:szCs w:val="24"/>
          <w:lang w:bidi="lo-LA"/>
        </w:rPr>
        <w:t>ketvirčiai</w:t>
      </w:r>
      <w:r w:rsidR="000145F3">
        <w:rPr>
          <w:rFonts w:ascii="Times New Roman" w:hAnsi="Times New Roman"/>
          <w:sz w:val="24"/>
          <w:szCs w:val="24"/>
          <w:lang w:bidi="lo-LA"/>
        </w:rPr>
        <w:t>s</w:t>
      </w:r>
      <w:r w:rsidR="009326E7">
        <w:rPr>
          <w:rFonts w:ascii="Times New Roman" w:hAnsi="Times New Roman"/>
          <w:sz w:val="24"/>
          <w:szCs w:val="24"/>
          <w:lang w:bidi="lo-LA"/>
        </w:rPr>
        <w:t xml:space="preserve"> pagalba į namus teik</w:t>
      </w:r>
      <w:r w:rsidR="000145F3">
        <w:rPr>
          <w:rFonts w:ascii="Times New Roman" w:hAnsi="Times New Roman"/>
          <w:sz w:val="24"/>
          <w:szCs w:val="24"/>
          <w:lang w:bidi="lo-LA"/>
        </w:rPr>
        <w:t>ta</w:t>
      </w:r>
      <w:r w:rsidR="009326E7">
        <w:rPr>
          <w:rFonts w:ascii="Times New Roman" w:hAnsi="Times New Roman"/>
          <w:sz w:val="24"/>
          <w:szCs w:val="24"/>
          <w:lang w:bidi="lo-LA"/>
        </w:rPr>
        <w:t xml:space="preserve"> </w:t>
      </w:r>
      <w:r w:rsidR="000145F3">
        <w:rPr>
          <w:rFonts w:ascii="Times New Roman" w:hAnsi="Times New Roman"/>
          <w:sz w:val="24"/>
          <w:szCs w:val="24"/>
          <w:lang w:bidi="lo-LA"/>
        </w:rPr>
        <w:t xml:space="preserve">26 asmenims. </w:t>
      </w:r>
      <w:r w:rsidRPr="009326E7">
        <w:rPr>
          <w:rFonts w:ascii="Times New Roman" w:hAnsi="Times New Roman"/>
          <w:sz w:val="24"/>
          <w:szCs w:val="24"/>
          <w:lang w:bidi="lo-LA"/>
        </w:rPr>
        <w:t xml:space="preserve">2016 m. ši paslauga teikta 30 asmenų. </w:t>
      </w:r>
      <w:r w:rsidR="00A03219" w:rsidRPr="009326E7">
        <w:rPr>
          <w:rFonts w:ascii="Times New Roman" w:hAnsi="Times New Roman"/>
          <w:sz w:val="24"/>
          <w:szCs w:val="24"/>
          <w:lang w:bidi="lo-LA"/>
        </w:rPr>
        <w:t xml:space="preserve">Pagalbos į namus paslaugas teikia socialinio darbuotojo padėjėjos. </w:t>
      </w:r>
      <w:r w:rsidR="009A7450" w:rsidRPr="009326E7">
        <w:rPr>
          <w:rFonts w:ascii="Times New Roman" w:hAnsi="Times New Roman"/>
          <w:sz w:val="24"/>
          <w:szCs w:val="24"/>
          <w:lang w:bidi="lo-LA"/>
        </w:rPr>
        <w:t xml:space="preserve">Paslaugų gavėjų skaičius nuolat augantis. </w:t>
      </w:r>
      <w:r w:rsidRPr="009326E7">
        <w:rPr>
          <w:rFonts w:ascii="Times New Roman" w:hAnsi="Times New Roman"/>
          <w:sz w:val="24"/>
          <w:szCs w:val="24"/>
          <w:lang w:bidi="lo-LA"/>
        </w:rPr>
        <w:t xml:space="preserve">Bendradarbiaujant su Savivaldybe, Socialinės paramos skyriumi, neįgaliųjų draugija teikia socialines paslaugas, skatina neįgaliųjų užimtumą. Teikiamos pagalbos buityje paslaugos, kurių metu paslaugų gavėjų namuose padedama pasirūpinti asmens higiena, palaikyti švarą. Taip pat organizuoja transporto paslaugas. </w:t>
      </w:r>
    </w:p>
    <w:p w:rsidR="007A080F" w:rsidRPr="009326E7" w:rsidRDefault="00A03219" w:rsidP="009326E7">
      <w:pPr>
        <w:spacing w:after="0" w:line="360" w:lineRule="auto"/>
        <w:ind w:firstLine="720"/>
        <w:jc w:val="both"/>
        <w:rPr>
          <w:rFonts w:ascii="Times New Roman" w:hAnsi="Times New Roman"/>
          <w:sz w:val="24"/>
          <w:szCs w:val="24"/>
          <w:lang w:bidi="lo-LA"/>
        </w:rPr>
      </w:pPr>
      <w:r w:rsidRPr="008C4CC0">
        <w:rPr>
          <w:rFonts w:ascii="Times New Roman" w:hAnsi="Times New Roman"/>
          <w:color w:val="FF0000"/>
          <w:sz w:val="24"/>
          <w:szCs w:val="24"/>
          <w:lang w:bidi="lo-LA"/>
        </w:rPr>
        <w:t xml:space="preserve"> </w:t>
      </w:r>
      <w:r w:rsidRPr="00456291">
        <w:rPr>
          <w:rFonts w:ascii="Times New Roman" w:hAnsi="Times New Roman"/>
          <w:sz w:val="24"/>
          <w:szCs w:val="24"/>
          <w:lang w:bidi="lo-LA"/>
        </w:rPr>
        <w:t>Per 2017 m. I-III ketvirčius teikiamomis asmens higienos paslaugomis pasinaudojo</w:t>
      </w:r>
      <w:r w:rsidR="00CE4DF5" w:rsidRPr="00456291">
        <w:rPr>
          <w:rFonts w:ascii="Times New Roman" w:hAnsi="Times New Roman"/>
          <w:sz w:val="24"/>
          <w:szCs w:val="24"/>
          <w:lang w:bidi="lo-LA"/>
        </w:rPr>
        <w:t xml:space="preserve"> </w:t>
      </w:r>
      <w:r w:rsidR="00995D90" w:rsidRPr="00456291">
        <w:rPr>
          <w:rFonts w:ascii="Times New Roman" w:hAnsi="Times New Roman"/>
          <w:sz w:val="24"/>
          <w:szCs w:val="24"/>
          <w:lang w:bidi="lo-LA"/>
        </w:rPr>
        <w:t>95 asmenys 287 kartus,</w:t>
      </w:r>
      <w:r w:rsidR="00995D90">
        <w:rPr>
          <w:rFonts w:ascii="Times New Roman" w:hAnsi="Times New Roman"/>
          <w:color w:val="FF0000"/>
          <w:sz w:val="24"/>
          <w:szCs w:val="24"/>
          <w:lang w:bidi="lo-LA"/>
        </w:rPr>
        <w:t xml:space="preserve"> </w:t>
      </w:r>
      <w:r w:rsidR="00E62A1E">
        <w:rPr>
          <w:rFonts w:ascii="Times New Roman" w:hAnsi="Times New Roman"/>
          <w:sz w:val="24"/>
          <w:szCs w:val="24"/>
          <w:lang w:bidi="lo-LA"/>
        </w:rPr>
        <w:t>2016 metai</w:t>
      </w:r>
      <w:r w:rsidR="007A080F" w:rsidRPr="009326E7">
        <w:rPr>
          <w:rFonts w:ascii="Times New Roman" w:hAnsi="Times New Roman"/>
          <w:sz w:val="24"/>
          <w:szCs w:val="24"/>
          <w:lang w:bidi="lo-LA"/>
        </w:rPr>
        <w:t>s asmens higienos paslaugomis pa</w:t>
      </w:r>
      <w:r w:rsidR="00E62A1E">
        <w:rPr>
          <w:rFonts w:ascii="Times New Roman" w:hAnsi="Times New Roman"/>
          <w:sz w:val="24"/>
          <w:szCs w:val="24"/>
          <w:lang w:bidi="lo-LA"/>
        </w:rPr>
        <w:t xml:space="preserve">sinaudojo 84 asmenys 365 kartus. </w:t>
      </w:r>
      <w:r w:rsidR="00581FB6">
        <w:rPr>
          <w:rFonts w:ascii="Times New Roman" w:hAnsi="Times New Roman"/>
          <w:sz w:val="24"/>
          <w:szCs w:val="24"/>
          <w:lang w:bidi="lo-LA"/>
        </w:rPr>
        <w:t>2017 m. I-III ketvirčiais</w:t>
      </w:r>
      <w:r w:rsidR="007A080F" w:rsidRPr="009326E7">
        <w:rPr>
          <w:rFonts w:ascii="Times New Roman" w:hAnsi="Times New Roman"/>
          <w:sz w:val="24"/>
          <w:szCs w:val="24"/>
          <w:lang w:bidi="lo-LA"/>
        </w:rPr>
        <w:t xml:space="preserve"> transporto </w:t>
      </w:r>
      <w:r w:rsidR="00581FB6">
        <w:rPr>
          <w:rFonts w:ascii="Times New Roman" w:hAnsi="Times New Roman"/>
          <w:sz w:val="24"/>
          <w:szCs w:val="24"/>
          <w:lang w:bidi="lo-LA"/>
        </w:rPr>
        <w:t>paslaugomis</w:t>
      </w:r>
      <w:r w:rsidR="00995D90">
        <w:rPr>
          <w:rFonts w:ascii="Times New Roman" w:hAnsi="Times New Roman"/>
          <w:sz w:val="24"/>
          <w:szCs w:val="24"/>
          <w:lang w:bidi="lo-LA"/>
        </w:rPr>
        <w:t xml:space="preserve"> pasinaudojo</w:t>
      </w:r>
      <w:r w:rsidR="00581FB6">
        <w:rPr>
          <w:rFonts w:ascii="Times New Roman" w:hAnsi="Times New Roman"/>
          <w:sz w:val="24"/>
          <w:szCs w:val="24"/>
          <w:lang w:bidi="lo-LA"/>
        </w:rPr>
        <w:t xml:space="preserve"> 92 asmenys, 732 kartus, 2016m.</w:t>
      </w:r>
      <w:r w:rsidR="007A080F" w:rsidRPr="009326E7">
        <w:rPr>
          <w:rFonts w:ascii="Times New Roman" w:hAnsi="Times New Roman"/>
          <w:sz w:val="24"/>
          <w:szCs w:val="24"/>
          <w:lang w:bidi="lo-LA"/>
        </w:rPr>
        <w:t>– 73 asmenys 676 kartų.</w:t>
      </w:r>
    </w:p>
    <w:p w:rsidR="007A080F" w:rsidRPr="009326E7" w:rsidRDefault="007A080F" w:rsidP="009326E7">
      <w:pPr>
        <w:spacing w:after="0" w:line="360" w:lineRule="auto"/>
        <w:ind w:firstLine="720"/>
        <w:jc w:val="both"/>
        <w:rPr>
          <w:rFonts w:ascii="Times New Roman" w:hAnsi="Times New Roman"/>
          <w:sz w:val="24"/>
          <w:szCs w:val="24"/>
          <w:lang w:bidi="lo-LA"/>
        </w:rPr>
      </w:pPr>
      <w:r w:rsidRPr="009326E7">
        <w:rPr>
          <w:rFonts w:ascii="Times New Roman" w:hAnsi="Times New Roman"/>
          <w:sz w:val="24"/>
          <w:szCs w:val="24"/>
          <w:lang w:bidi="lo-LA"/>
        </w:rPr>
        <w:t xml:space="preserve">Neįgaliųjų draugijoje nemažai dėmesio skiriama meninei veiklai. Meninių gebėjimų lavinimo paslauga padeda neįgaliesiems užsiimti jiems patinkančia veikla. </w:t>
      </w:r>
      <w:r w:rsidR="008C4CC0">
        <w:rPr>
          <w:rFonts w:ascii="Times New Roman" w:hAnsi="Times New Roman"/>
          <w:sz w:val="24"/>
          <w:szCs w:val="24"/>
          <w:lang w:bidi="lo-LA"/>
        </w:rPr>
        <w:t xml:space="preserve">Dauguma narių </w:t>
      </w:r>
      <w:r w:rsidRPr="009326E7">
        <w:rPr>
          <w:rFonts w:ascii="Times New Roman" w:hAnsi="Times New Roman"/>
          <w:sz w:val="24"/>
          <w:szCs w:val="24"/>
          <w:lang w:bidi="lo-LA"/>
        </w:rPr>
        <w:t>yra garbaus amžiaus, jiems trūksta drąsos, ryžto įsilieti į visuomenės gyvenimą. Dalyvaudami meno kolektyve, neįgalieji koncertuoja, taip išreiškia save, atskleidžia savo gebėjimus, suinteresuotumo užsiimti menine veikla suteikia vykstantys konkursai ir šventės.</w:t>
      </w:r>
    </w:p>
    <w:p w:rsidR="007A080F" w:rsidRPr="008C4CC0" w:rsidRDefault="007A080F" w:rsidP="009326E7">
      <w:pPr>
        <w:spacing w:after="0" w:line="360" w:lineRule="auto"/>
        <w:ind w:firstLine="720"/>
        <w:jc w:val="both"/>
        <w:rPr>
          <w:rFonts w:ascii="Times New Roman" w:hAnsi="Times New Roman"/>
          <w:sz w:val="24"/>
          <w:szCs w:val="24"/>
          <w:lang w:bidi="lo-LA"/>
        </w:rPr>
      </w:pPr>
      <w:r w:rsidRPr="008C4CC0">
        <w:rPr>
          <w:rFonts w:ascii="Times New Roman" w:hAnsi="Times New Roman"/>
          <w:sz w:val="24"/>
          <w:szCs w:val="24"/>
          <w:lang w:bidi="lo-LA"/>
        </w:rPr>
        <w:lastRenderedPageBreak/>
        <w:t xml:space="preserve">Mieste gyvena daug vienišų pensinio amžiaus ir neįgalių asmenų, kurie neturi kas jiems padėtų, su jais pasikalbėtų, todėl neįgaliųjų draugijos teikiamos paslaugos, vykdoma veikla yra naudinga ir svarbi. </w:t>
      </w:r>
    </w:p>
    <w:p w:rsidR="007A080F" w:rsidRPr="00FF5284" w:rsidRDefault="008C4CC0" w:rsidP="009326E7">
      <w:pPr>
        <w:spacing w:after="0" w:line="360" w:lineRule="auto"/>
        <w:ind w:firstLine="720"/>
        <w:jc w:val="both"/>
        <w:rPr>
          <w:rFonts w:ascii="Times New Roman" w:hAnsi="Times New Roman"/>
          <w:sz w:val="24"/>
          <w:szCs w:val="24"/>
          <w:lang w:bidi="lo-LA"/>
        </w:rPr>
      </w:pPr>
      <w:r w:rsidRPr="00FF5284">
        <w:rPr>
          <w:rFonts w:ascii="Times New Roman" w:hAnsi="Times New Roman"/>
          <w:sz w:val="24"/>
          <w:szCs w:val="24"/>
          <w:lang w:bidi="lo-LA"/>
        </w:rPr>
        <w:t xml:space="preserve">Nuo 2007 metų </w:t>
      </w:r>
      <w:r w:rsidR="007A080F" w:rsidRPr="00FF5284">
        <w:rPr>
          <w:rFonts w:ascii="Times New Roman" w:hAnsi="Times New Roman"/>
          <w:sz w:val="24"/>
          <w:szCs w:val="24"/>
          <w:lang w:bidi="lo-LA"/>
        </w:rPr>
        <w:t>Neįgaliųjų draugija dalyvauja Socialinės reabilitacijos paslaugų neįgaliesiems bendruomenėje projektų konkursuose</w:t>
      </w:r>
      <w:r w:rsidR="00FF5284" w:rsidRPr="00FF5284">
        <w:rPr>
          <w:rFonts w:ascii="Times New Roman" w:hAnsi="Times New Roman"/>
          <w:sz w:val="24"/>
          <w:szCs w:val="24"/>
          <w:lang w:bidi="lo-LA"/>
        </w:rPr>
        <w:t>.</w:t>
      </w:r>
    </w:p>
    <w:p w:rsidR="007A080F" w:rsidRPr="007E239A" w:rsidRDefault="007A080F" w:rsidP="008C4CC0">
      <w:pPr>
        <w:spacing w:after="0" w:line="360" w:lineRule="auto"/>
        <w:ind w:firstLine="720"/>
        <w:jc w:val="both"/>
        <w:rPr>
          <w:rFonts w:ascii="Times New Roman" w:hAnsi="Times New Roman"/>
          <w:sz w:val="24"/>
          <w:szCs w:val="24"/>
          <w:lang w:bidi="lo-LA"/>
        </w:rPr>
      </w:pPr>
      <w:r w:rsidRPr="007E239A">
        <w:rPr>
          <w:rFonts w:ascii="Times New Roman" w:hAnsi="Times New Roman"/>
          <w:b/>
          <w:sz w:val="24"/>
          <w:szCs w:val="24"/>
          <w:lang w:bidi="lo-LA"/>
        </w:rPr>
        <w:t xml:space="preserve">Birštono parapijos Caritas bendruomenės namai, </w:t>
      </w:r>
      <w:r w:rsidRPr="007E239A">
        <w:rPr>
          <w:rFonts w:ascii="Times New Roman" w:hAnsi="Times New Roman"/>
          <w:sz w:val="24"/>
          <w:szCs w:val="24"/>
          <w:lang w:bidi="lo-LA"/>
        </w:rPr>
        <w:t xml:space="preserve">įgyvendinus bendruomenės namų įkūrimo projektą, įsikūrė asociacijos teikiančios įvairias bendrąsias socialines paslaugas Birštono savivaldybės gyventojams. Rūpinasi namų išlaikymu, kur yra organizuojama įvairi nevyriausybinių organizacijų veikla. </w:t>
      </w:r>
    </w:p>
    <w:p w:rsidR="007A080F" w:rsidRPr="007E239A" w:rsidRDefault="007A080F" w:rsidP="007E239A">
      <w:pPr>
        <w:spacing w:after="0" w:line="360" w:lineRule="auto"/>
        <w:ind w:firstLine="720"/>
        <w:jc w:val="both"/>
        <w:rPr>
          <w:rFonts w:ascii="Times New Roman" w:hAnsi="Times New Roman"/>
          <w:sz w:val="24"/>
          <w:szCs w:val="24"/>
          <w:lang w:bidi="lo-LA"/>
        </w:rPr>
      </w:pPr>
      <w:r w:rsidRPr="007E239A">
        <w:rPr>
          <w:rFonts w:ascii="Times New Roman" w:hAnsi="Times New Roman"/>
          <w:sz w:val="24"/>
          <w:szCs w:val="24"/>
          <w:lang w:bidi="lo-LA"/>
        </w:rPr>
        <w:t>Birštono parapijos Caritas taip pat aprūpina Savivaldybės gyventojus būtiniausiais drabužiais, avalyne, namų apyvokos daiktais. Žinodami, kaip finansiškai sunku tėvams paruošti vaikus į mokyklą, kasmet organizuoja „Sėkm</w:t>
      </w:r>
      <w:r w:rsidR="00C85276">
        <w:rPr>
          <w:rFonts w:ascii="Times New Roman" w:hAnsi="Times New Roman"/>
          <w:sz w:val="24"/>
          <w:szCs w:val="24"/>
          <w:lang w:bidi="lo-LA"/>
        </w:rPr>
        <w:t>ingesnio pasiruošimo rugsėjo 1-ajai</w:t>
      </w:r>
      <w:r w:rsidRPr="007E239A">
        <w:rPr>
          <w:rFonts w:ascii="Times New Roman" w:hAnsi="Times New Roman"/>
          <w:sz w:val="24"/>
          <w:szCs w:val="24"/>
          <w:lang w:bidi="lo-LA"/>
        </w:rPr>
        <w:t xml:space="preserve"> akciją“, kurios metu kreipiamasi į birštoniečius ir prašoma atnešti nebenešiojamus tvarkingus vaikų rūbelius į Bendruomenės namus. Jie vėliau išdalijami sunkiau gyvenančioms šeimoms. Kasmet vidutiniškai paremiama apie 40 šeimų. </w:t>
      </w:r>
    </w:p>
    <w:p w:rsidR="007A080F" w:rsidRPr="007E239A" w:rsidRDefault="007A080F" w:rsidP="007E239A">
      <w:pPr>
        <w:spacing w:after="0" w:line="360" w:lineRule="auto"/>
        <w:ind w:firstLine="720"/>
        <w:jc w:val="both"/>
        <w:rPr>
          <w:rFonts w:ascii="Times New Roman" w:hAnsi="Times New Roman"/>
          <w:sz w:val="24"/>
          <w:szCs w:val="24"/>
          <w:lang w:bidi="lo-LA"/>
        </w:rPr>
      </w:pPr>
      <w:r w:rsidRPr="007E239A">
        <w:rPr>
          <w:rFonts w:ascii="Times New Roman" w:hAnsi="Times New Roman"/>
          <w:sz w:val="24"/>
          <w:szCs w:val="24"/>
          <w:lang w:bidi="lo-LA"/>
        </w:rPr>
        <w:t>Birštono parapijos Caritas bendradarbiaudamas</w:t>
      </w:r>
      <w:r w:rsidR="00872DB7">
        <w:rPr>
          <w:rFonts w:ascii="Times New Roman" w:hAnsi="Times New Roman"/>
          <w:sz w:val="24"/>
          <w:szCs w:val="24"/>
          <w:lang w:bidi="lo-LA"/>
        </w:rPr>
        <w:t xml:space="preserve"> su Socialinės paramos skyriumi</w:t>
      </w:r>
      <w:r w:rsidRPr="007E239A">
        <w:rPr>
          <w:rFonts w:ascii="Times New Roman" w:hAnsi="Times New Roman"/>
          <w:sz w:val="24"/>
          <w:szCs w:val="24"/>
          <w:lang w:bidi="lo-LA"/>
        </w:rPr>
        <w:t xml:space="preserve"> dalyvauja vykdomoje maisto iš Europos Sąjungos intervencinių atsargų tiekimo labiausiai nepasiturintiems asmenims programoje, dalija gautus maisto produktus labiausiai nepasiturintiems Birštono mieste. Per mėnesį vidutiniškai išdalinami 85 maisto produktų paketai.</w:t>
      </w:r>
    </w:p>
    <w:p w:rsidR="007A080F" w:rsidRPr="00BE2C80" w:rsidRDefault="00A57E5B" w:rsidP="00A57E5B">
      <w:pPr>
        <w:spacing w:after="0" w:line="360" w:lineRule="auto"/>
        <w:ind w:firstLine="720"/>
        <w:jc w:val="both"/>
        <w:rPr>
          <w:rFonts w:ascii="Times New Roman" w:hAnsi="Times New Roman"/>
          <w:sz w:val="24"/>
          <w:szCs w:val="24"/>
          <w:lang w:bidi="lo-LA"/>
        </w:rPr>
      </w:pPr>
      <w:r>
        <w:rPr>
          <w:rFonts w:ascii="Times New Roman" w:hAnsi="Times New Roman"/>
          <w:sz w:val="24"/>
          <w:szCs w:val="24"/>
          <w:lang w:bidi="lo-LA"/>
        </w:rPr>
        <w:t>Prie S</w:t>
      </w:r>
      <w:r w:rsidR="00872DB7">
        <w:rPr>
          <w:rFonts w:ascii="Times New Roman" w:hAnsi="Times New Roman"/>
          <w:sz w:val="24"/>
          <w:szCs w:val="24"/>
          <w:lang w:bidi="lo-LA"/>
        </w:rPr>
        <w:t>avivaldybės gyventojų socialinio saugumo ir užimtumo prisideda ir Savivaldybėje veikiančios nevyriausybinės or</w:t>
      </w:r>
      <w:r>
        <w:rPr>
          <w:rFonts w:ascii="Times New Roman" w:hAnsi="Times New Roman"/>
          <w:sz w:val="24"/>
          <w:szCs w:val="24"/>
          <w:lang w:bidi="lo-LA"/>
        </w:rPr>
        <w:t>g</w:t>
      </w:r>
      <w:r w:rsidR="00D92EFB">
        <w:rPr>
          <w:rFonts w:ascii="Times New Roman" w:hAnsi="Times New Roman"/>
          <w:sz w:val="24"/>
          <w:szCs w:val="24"/>
          <w:lang w:bidi="lo-LA"/>
        </w:rPr>
        <w:t>anizacijos, kaimo bendruomenės. N</w:t>
      </w:r>
      <w:r w:rsidR="007A080F" w:rsidRPr="00BE2C80">
        <w:rPr>
          <w:rFonts w:ascii="Times New Roman" w:hAnsi="Times New Roman"/>
          <w:sz w:val="24"/>
          <w:szCs w:val="24"/>
          <w:lang w:bidi="lo-LA"/>
        </w:rPr>
        <w:t xml:space="preserve">evyriausybinių organizacijų </w:t>
      </w:r>
      <w:r w:rsidR="00BE2C80">
        <w:rPr>
          <w:rFonts w:ascii="Times New Roman" w:hAnsi="Times New Roman"/>
          <w:sz w:val="24"/>
          <w:szCs w:val="24"/>
          <w:lang w:bidi="lo-LA"/>
        </w:rPr>
        <w:t>išsidėstymas savivaldybės teritorijoje</w:t>
      </w:r>
      <w:r w:rsidR="007A080F" w:rsidRPr="00BE2C80">
        <w:rPr>
          <w:rFonts w:ascii="Times New Roman" w:hAnsi="Times New Roman"/>
          <w:sz w:val="24"/>
          <w:szCs w:val="24"/>
          <w:lang w:bidi="lo-LA"/>
        </w:rPr>
        <w:t xml:space="preserve"> pavaizduotas 1 paveiksle. </w:t>
      </w:r>
    </w:p>
    <w:p w:rsidR="007A080F" w:rsidRPr="00BE2C80" w:rsidRDefault="007A080F" w:rsidP="007A080F">
      <w:pPr>
        <w:spacing w:after="0" w:line="360" w:lineRule="auto"/>
        <w:jc w:val="center"/>
        <w:rPr>
          <w:rFonts w:ascii="Times New Roman" w:hAnsi="Times New Roman"/>
          <w:sz w:val="24"/>
          <w:szCs w:val="24"/>
          <w:lang w:bidi="lo-LA"/>
        </w:rPr>
      </w:pPr>
      <w:r w:rsidRPr="00BE2C80">
        <w:rPr>
          <w:rFonts w:ascii="Times New Roman" w:hAnsi="Times New Roman"/>
          <w:b/>
          <w:sz w:val="24"/>
          <w:szCs w:val="24"/>
          <w:lang w:bidi="lo-LA"/>
        </w:rPr>
        <w:t xml:space="preserve">1 paveikslas.  </w:t>
      </w:r>
      <w:r w:rsidRPr="00BE2C80">
        <w:rPr>
          <w:rFonts w:ascii="Times New Roman" w:hAnsi="Times New Roman"/>
          <w:sz w:val="24"/>
          <w:szCs w:val="24"/>
          <w:lang w:bidi="lo-LA"/>
        </w:rPr>
        <w:t>Socialinių paslaugų įstaigos Birštono savivaldybės teritorijoje.</w:t>
      </w:r>
    </w:p>
    <w:p w:rsidR="007A080F" w:rsidRPr="007A080F" w:rsidRDefault="00261FE2" w:rsidP="00C17306">
      <w:pPr>
        <w:spacing w:after="0" w:line="360" w:lineRule="auto"/>
        <w:jc w:val="center"/>
        <w:rPr>
          <w:rFonts w:ascii="Times New Roman" w:hAnsi="Times New Roman"/>
          <w:b/>
          <w:sz w:val="24"/>
          <w:szCs w:val="24"/>
          <w:lang w:bidi="lo-LA"/>
        </w:rPr>
      </w:pPr>
      <w:r>
        <w:rPr>
          <w:rFonts w:ascii="TimesLT" w:hAnsi="TimesLT" w:cs="Arial Unicode MS"/>
          <w:noProof/>
          <w:sz w:val="20"/>
          <w:szCs w:val="20"/>
        </w:rPr>
        <w:drawing>
          <wp:inline distT="0" distB="0" distL="0" distR="0">
            <wp:extent cx="4958080" cy="3500120"/>
            <wp:effectExtent l="19050" t="0" r="0" b="0"/>
            <wp:docPr id="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7"/>
                    <a:srcRect l="29260" t="41364" r="30278" b="22888"/>
                    <a:stretch>
                      <a:fillRect/>
                    </a:stretch>
                  </pic:blipFill>
                  <pic:spPr bwMode="auto">
                    <a:xfrm>
                      <a:off x="0" y="0"/>
                      <a:ext cx="4958080" cy="3500120"/>
                    </a:xfrm>
                    <a:prstGeom prst="rect">
                      <a:avLst/>
                    </a:prstGeom>
                    <a:noFill/>
                    <a:ln w="9525">
                      <a:noFill/>
                      <a:miter lim="800000"/>
                      <a:headEnd/>
                      <a:tailEnd/>
                    </a:ln>
                  </pic:spPr>
                </pic:pic>
              </a:graphicData>
            </a:graphic>
          </wp:inline>
        </w:drawing>
      </w:r>
    </w:p>
    <w:p w:rsidR="0097024E" w:rsidRPr="0049650D" w:rsidRDefault="00D92898" w:rsidP="006823C4">
      <w:pPr>
        <w:spacing w:after="0" w:line="360" w:lineRule="auto"/>
        <w:ind w:firstLine="720"/>
        <w:jc w:val="both"/>
        <w:rPr>
          <w:rFonts w:ascii="Times New Roman" w:hAnsi="Times New Roman"/>
          <w:sz w:val="24"/>
          <w:szCs w:val="24"/>
          <w:lang w:bidi="lo-LA"/>
        </w:rPr>
      </w:pPr>
      <w:r>
        <w:rPr>
          <w:rFonts w:ascii="Times New Roman" w:hAnsi="Times New Roman"/>
          <w:sz w:val="24"/>
          <w:szCs w:val="24"/>
          <w:lang w:bidi="lo-LA"/>
        </w:rPr>
        <w:lastRenderedPageBreak/>
        <w:t>N</w:t>
      </w:r>
      <w:r w:rsidR="007A080F" w:rsidRPr="0049650D">
        <w:rPr>
          <w:rFonts w:ascii="Times New Roman" w:hAnsi="Times New Roman"/>
          <w:sz w:val="24"/>
          <w:szCs w:val="24"/>
          <w:lang w:bidi="lo-LA"/>
        </w:rPr>
        <w:t>evyriausybinės organizacijos</w:t>
      </w:r>
      <w:r>
        <w:rPr>
          <w:rFonts w:ascii="Times New Roman" w:hAnsi="Times New Roman"/>
          <w:sz w:val="24"/>
          <w:szCs w:val="24"/>
          <w:lang w:bidi="lo-LA"/>
        </w:rPr>
        <w:t>, bendruomenės</w:t>
      </w:r>
      <w:r w:rsidR="007A080F" w:rsidRPr="0049650D">
        <w:rPr>
          <w:rFonts w:ascii="Times New Roman" w:hAnsi="Times New Roman"/>
          <w:sz w:val="24"/>
          <w:szCs w:val="24"/>
          <w:lang w:bidi="lo-LA"/>
        </w:rPr>
        <w:t xml:space="preserve"> yra sukurtos bendruomenės narių ir atstovauja jų interesams. Siekdama gerinti paslaugų teikimą ir jų prieinamumą gyventojams, Savivaldybės taryba, pagal galimybes, kasmet </w:t>
      </w:r>
      <w:r w:rsidR="009B13FC">
        <w:rPr>
          <w:rFonts w:ascii="Times New Roman" w:hAnsi="Times New Roman"/>
          <w:sz w:val="24"/>
          <w:szCs w:val="24"/>
          <w:lang w:bidi="lo-LA"/>
        </w:rPr>
        <w:t>finansuoja</w:t>
      </w:r>
      <w:r w:rsidR="007A080F" w:rsidRPr="0049650D">
        <w:rPr>
          <w:rFonts w:ascii="Times New Roman" w:hAnsi="Times New Roman"/>
          <w:sz w:val="24"/>
          <w:szCs w:val="24"/>
          <w:lang w:bidi="lo-LA"/>
        </w:rPr>
        <w:t xml:space="preserve"> organizacijų socialinėje </w:t>
      </w:r>
      <w:r w:rsidR="009B13FC">
        <w:rPr>
          <w:rFonts w:ascii="Times New Roman" w:hAnsi="Times New Roman"/>
          <w:sz w:val="24"/>
          <w:szCs w:val="24"/>
          <w:lang w:bidi="lo-LA"/>
        </w:rPr>
        <w:t>srityje</w:t>
      </w:r>
      <w:r w:rsidR="007A080F" w:rsidRPr="0049650D">
        <w:rPr>
          <w:rFonts w:ascii="Times New Roman" w:hAnsi="Times New Roman"/>
          <w:sz w:val="24"/>
          <w:szCs w:val="24"/>
          <w:lang w:bidi="lo-LA"/>
        </w:rPr>
        <w:t xml:space="preserve"> vykdomus projektus. </w:t>
      </w:r>
    </w:p>
    <w:p w:rsidR="006823C4" w:rsidRDefault="00DB50F1" w:rsidP="003C4354">
      <w:pPr>
        <w:spacing w:after="0" w:line="360" w:lineRule="auto"/>
        <w:ind w:left="720"/>
        <w:jc w:val="both"/>
        <w:rPr>
          <w:rFonts w:ascii="Times New Roman" w:hAnsi="Times New Roman"/>
          <w:sz w:val="24"/>
          <w:szCs w:val="24"/>
          <w:lang w:bidi="lo-LA"/>
        </w:rPr>
      </w:pPr>
      <w:r>
        <w:rPr>
          <w:rFonts w:ascii="Times New Roman" w:hAnsi="Times New Roman"/>
          <w:sz w:val="24"/>
          <w:szCs w:val="24"/>
          <w:lang w:bidi="lo-LA"/>
        </w:rPr>
        <w:t>Savivaldybėje nėra nei vienos stacionarios socialinių paslaugų įstaigos, tod</w:t>
      </w:r>
      <w:r w:rsidR="006823C4">
        <w:rPr>
          <w:rFonts w:ascii="Times New Roman" w:hAnsi="Times New Roman"/>
          <w:sz w:val="24"/>
          <w:szCs w:val="24"/>
          <w:lang w:bidi="lo-LA"/>
        </w:rPr>
        <w:t>ėl atsiradus</w:t>
      </w:r>
    </w:p>
    <w:p w:rsidR="00DB50F1" w:rsidRPr="00685188" w:rsidRDefault="00DB50F1" w:rsidP="003C4354">
      <w:pPr>
        <w:spacing w:after="0" w:line="360" w:lineRule="auto"/>
        <w:jc w:val="both"/>
        <w:rPr>
          <w:rFonts w:ascii="Times New Roman" w:hAnsi="Times New Roman"/>
          <w:sz w:val="24"/>
          <w:szCs w:val="24"/>
          <w:lang w:bidi="lo-LA"/>
        </w:rPr>
      </w:pPr>
      <w:r>
        <w:rPr>
          <w:rFonts w:ascii="Times New Roman" w:hAnsi="Times New Roman"/>
          <w:sz w:val="24"/>
          <w:szCs w:val="24"/>
          <w:lang w:bidi="lo-LA"/>
        </w:rPr>
        <w:t>trumpalaikės ar ilgalaikės socialinės globos poreikiui, paslaugos perkamos kitų savivaldybių socialinių paslaugų įstaigose.</w:t>
      </w:r>
    </w:p>
    <w:p w:rsidR="00DB50F1" w:rsidRDefault="00DB50F1" w:rsidP="00DB50F1">
      <w:pPr>
        <w:spacing w:after="0" w:line="360" w:lineRule="auto"/>
        <w:ind w:firstLine="720"/>
        <w:jc w:val="both"/>
        <w:rPr>
          <w:rFonts w:ascii="Times New Roman" w:hAnsi="Times New Roman"/>
          <w:sz w:val="24"/>
          <w:szCs w:val="24"/>
          <w:lang w:bidi="lo-LA"/>
        </w:rPr>
      </w:pPr>
      <w:r>
        <w:rPr>
          <w:rFonts w:ascii="Times New Roman" w:hAnsi="Times New Roman"/>
          <w:sz w:val="24"/>
          <w:szCs w:val="24"/>
          <w:lang w:bidi="lo-LA"/>
        </w:rPr>
        <w:t xml:space="preserve">Specialiųjų socialinių paslaugų teikėjai bei suteiktų paslaugų skaičius 2014 m. - 2017 m. I-III ketvirčiais pavaizduotas </w:t>
      </w:r>
      <w:r w:rsidR="00AA4417">
        <w:rPr>
          <w:rFonts w:ascii="Times New Roman" w:hAnsi="Times New Roman"/>
          <w:sz w:val="24"/>
          <w:szCs w:val="24"/>
          <w:lang w:bidi="lo-LA"/>
        </w:rPr>
        <w:t>4</w:t>
      </w:r>
      <w:r>
        <w:rPr>
          <w:rFonts w:ascii="Times New Roman" w:hAnsi="Times New Roman"/>
          <w:sz w:val="24"/>
          <w:szCs w:val="24"/>
          <w:lang w:bidi="lo-LA"/>
        </w:rPr>
        <w:t xml:space="preserve"> lentelėje.</w:t>
      </w:r>
    </w:p>
    <w:p w:rsidR="00DB50F1" w:rsidRPr="007A080F" w:rsidRDefault="00DB50F1" w:rsidP="00DB50F1">
      <w:pPr>
        <w:spacing w:after="0" w:line="360" w:lineRule="auto"/>
        <w:jc w:val="center"/>
        <w:rPr>
          <w:rFonts w:ascii="Times New Roman" w:hAnsi="Times New Roman"/>
          <w:sz w:val="24"/>
          <w:szCs w:val="24"/>
          <w:lang w:bidi="lo-LA"/>
        </w:rPr>
      </w:pPr>
      <w:r>
        <w:rPr>
          <w:rFonts w:ascii="Times New Roman" w:hAnsi="Times New Roman"/>
          <w:sz w:val="24"/>
          <w:szCs w:val="24"/>
          <w:lang w:bidi="lo-LA"/>
        </w:rPr>
        <w:t xml:space="preserve"> </w:t>
      </w:r>
      <w:r w:rsidR="00AA4417">
        <w:rPr>
          <w:rFonts w:ascii="Times New Roman" w:hAnsi="Times New Roman"/>
          <w:b/>
          <w:sz w:val="24"/>
          <w:szCs w:val="24"/>
          <w:lang w:bidi="lo-LA"/>
        </w:rPr>
        <w:t>4</w:t>
      </w:r>
      <w:r>
        <w:rPr>
          <w:rFonts w:ascii="Times New Roman" w:hAnsi="Times New Roman"/>
          <w:b/>
          <w:sz w:val="24"/>
          <w:szCs w:val="24"/>
          <w:lang w:bidi="lo-LA"/>
        </w:rPr>
        <w:t xml:space="preserve"> lentelė</w:t>
      </w:r>
      <w:r w:rsidRPr="007A080F">
        <w:rPr>
          <w:rFonts w:ascii="Times New Roman" w:hAnsi="Times New Roman"/>
          <w:b/>
          <w:sz w:val="24"/>
          <w:szCs w:val="24"/>
          <w:lang w:bidi="lo-LA"/>
        </w:rPr>
        <w:t xml:space="preserve">. </w:t>
      </w:r>
      <w:r w:rsidRPr="007A080F">
        <w:rPr>
          <w:rFonts w:ascii="Times New Roman" w:hAnsi="Times New Roman"/>
          <w:sz w:val="24"/>
          <w:szCs w:val="24"/>
          <w:lang w:bidi="lo-LA"/>
        </w:rPr>
        <w:t>Specialiųjų socialinių paslaugų gavėjų skaičius 201</w:t>
      </w:r>
      <w:r>
        <w:rPr>
          <w:rFonts w:ascii="Times New Roman" w:hAnsi="Times New Roman"/>
          <w:sz w:val="24"/>
          <w:szCs w:val="24"/>
          <w:lang w:bidi="lo-LA"/>
        </w:rPr>
        <w:t>4 m.</w:t>
      </w:r>
      <w:r w:rsidRPr="007A080F">
        <w:rPr>
          <w:rFonts w:ascii="Times New Roman" w:hAnsi="Times New Roman"/>
          <w:sz w:val="24"/>
          <w:szCs w:val="24"/>
          <w:lang w:bidi="lo-LA"/>
        </w:rPr>
        <w:t xml:space="preserve"> – 2017</w:t>
      </w:r>
      <w:r>
        <w:rPr>
          <w:rFonts w:ascii="Times New Roman" w:hAnsi="Times New Roman"/>
          <w:sz w:val="24"/>
          <w:szCs w:val="24"/>
          <w:lang w:bidi="lo-LA"/>
        </w:rPr>
        <w:t xml:space="preserve"> m. I-III</w:t>
      </w:r>
      <w:r w:rsidRPr="007A080F">
        <w:rPr>
          <w:rFonts w:ascii="Times New Roman" w:hAnsi="Times New Roman"/>
          <w:sz w:val="24"/>
          <w:szCs w:val="24"/>
          <w:lang w:bidi="lo-LA"/>
        </w:rPr>
        <w:t xml:space="preserve"> </w:t>
      </w:r>
      <w:r>
        <w:rPr>
          <w:rFonts w:ascii="Times New Roman" w:hAnsi="Times New Roman"/>
          <w:sz w:val="24"/>
          <w:szCs w:val="24"/>
          <w:lang w:bidi="lo-LA"/>
        </w:rPr>
        <w:t>ketv.</w:t>
      </w:r>
    </w:p>
    <w:tbl>
      <w:tblPr>
        <w:tblStyle w:val="TableGrid"/>
        <w:tblW w:w="0" w:type="auto"/>
        <w:jc w:val="center"/>
        <w:tblLook w:val="04A0"/>
      </w:tblPr>
      <w:tblGrid>
        <w:gridCol w:w="3034"/>
        <w:gridCol w:w="850"/>
        <w:gridCol w:w="851"/>
        <w:gridCol w:w="941"/>
        <w:gridCol w:w="1191"/>
        <w:gridCol w:w="2971"/>
      </w:tblGrid>
      <w:tr w:rsidR="00DB50F1" w:rsidRPr="00512E12" w:rsidTr="003C4354">
        <w:trPr>
          <w:trHeight w:val="558"/>
          <w:jc w:val="center"/>
        </w:trPr>
        <w:tc>
          <w:tcPr>
            <w:tcW w:w="3034" w:type="dxa"/>
            <w:shd w:val="clear" w:color="auto" w:fill="F2F2F2" w:themeFill="background1" w:themeFillShade="F2"/>
          </w:tcPr>
          <w:p w:rsidR="00DB50F1" w:rsidRPr="00512E12" w:rsidRDefault="00DB50F1" w:rsidP="00C03415">
            <w:pPr>
              <w:jc w:val="center"/>
              <w:rPr>
                <w:b/>
                <w:sz w:val="22"/>
                <w:szCs w:val="22"/>
              </w:rPr>
            </w:pPr>
            <w:r>
              <w:rPr>
                <w:b/>
              </w:rPr>
              <w:t>Teiktų p</w:t>
            </w:r>
            <w:r w:rsidRPr="00512E12">
              <w:rPr>
                <w:b/>
              </w:rPr>
              <w:t>aslaugų rūšys</w:t>
            </w:r>
          </w:p>
        </w:tc>
        <w:tc>
          <w:tcPr>
            <w:tcW w:w="850" w:type="dxa"/>
            <w:shd w:val="clear" w:color="auto" w:fill="DEEAF6"/>
          </w:tcPr>
          <w:p w:rsidR="00DB50F1" w:rsidRPr="00512E12" w:rsidRDefault="00DB50F1" w:rsidP="00C03415">
            <w:pPr>
              <w:jc w:val="center"/>
              <w:rPr>
                <w:b/>
                <w:sz w:val="22"/>
                <w:szCs w:val="22"/>
                <w:lang w:val="en-US"/>
              </w:rPr>
            </w:pPr>
            <w:r w:rsidRPr="00512E12">
              <w:rPr>
                <w:b/>
                <w:sz w:val="22"/>
                <w:szCs w:val="22"/>
                <w:lang w:val="en-US"/>
              </w:rPr>
              <w:t>2014 m.</w:t>
            </w:r>
          </w:p>
        </w:tc>
        <w:tc>
          <w:tcPr>
            <w:tcW w:w="851" w:type="dxa"/>
            <w:shd w:val="clear" w:color="auto" w:fill="DEEAF6"/>
          </w:tcPr>
          <w:p w:rsidR="00DB50F1" w:rsidRPr="00512E12" w:rsidRDefault="00DB50F1" w:rsidP="00C03415">
            <w:pPr>
              <w:jc w:val="center"/>
              <w:rPr>
                <w:b/>
                <w:sz w:val="22"/>
                <w:szCs w:val="22"/>
              </w:rPr>
            </w:pPr>
            <w:r w:rsidRPr="00512E12">
              <w:rPr>
                <w:b/>
                <w:sz w:val="22"/>
                <w:szCs w:val="22"/>
              </w:rPr>
              <w:t>2015 m.</w:t>
            </w:r>
          </w:p>
        </w:tc>
        <w:tc>
          <w:tcPr>
            <w:tcW w:w="941" w:type="dxa"/>
            <w:shd w:val="clear" w:color="auto" w:fill="DEEAF6"/>
          </w:tcPr>
          <w:p w:rsidR="00DB50F1" w:rsidRPr="00512E12" w:rsidRDefault="00DB50F1" w:rsidP="00C03415">
            <w:pPr>
              <w:jc w:val="center"/>
              <w:rPr>
                <w:b/>
                <w:sz w:val="22"/>
                <w:szCs w:val="22"/>
              </w:rPr>
            </w:pPr>
            <w:r w:rsidRPr="00512E12">
              <w:rPr>
                <w:b/>
                <w:sz w:val="22"/>
                <w:szCs w:val="22"/>
              </w:rPr>
              <w:t>2016 m.</w:t>
            </w:r>
          </w:p>
        </w:tc>
        <w:tc>
          <w:tcPr>
            <w:tcW w:w="1191" w:type="dxa"/>
            <w:shd w:val="clear" w:color="auto" w:fill="DEEAF6"/>
          </w:tcPr>
          <w:p w:rsidR="00DB50F1" w:rsidRPr="00512E12" w:rsidRDefault="00DB50F1" w:rsidP="00C03415">
            <w:pPr>
              <w:jc w:val="center"/>
              <w:rPr>
                <w:b/>
              </w:rPr>
            </w:pPr>
            <w:r w:rsidRPr="00512E12">
              <w:rPr>
                <w:b/>
                <w:sz w:val="22"/>
                <w:szCs w:val="22"/>
              </w:rPr>
              <w:t>2017 m.</w:t>
            </w:r>
          </w:p>
          <w:p w:rsidR="00DB50F1" w:rsidRPr="00512E12" w:rsidRDefault="00DB50F1" w:rsidP="00C03415">
            <w:pPr>
              <w:jc w:val="center"/>
              <w:rPr>
                <w:b/>
                <w:sz w:val="22"/>
                <w:szCs w:val="22"/>
              </w:rPr>
            </w:pPr>
            <w:r>
              <w:rPr>
                <w:b/>
                <w:sz w:val="22"/>
                <w:szCs w:val="22"/>
              </w:rPr>
              <w:t>I-III</w:t>
            </w:r>
            <w:r w:rsidRPr="00512E12">
              <w:rPr>
                <w:b/>
                <w:sz w:val="22"/>
                <w:szCs w:val="22"/>
              </w:rPr>
              <w:t xml:space="preserve"> ketv.</w:t>
            </w:r>
          </w:p>
        </w:tc>
        <w:tc>
          <w:tcPr>
            <w:tcW w:w="2971" w:type="dxa"/>
            <w:shd w:val="clear" w:color="auto" w:fill="DEEAF6" w:themeFill="accent1" w:themeFillTint="33"/>
          </w:tcPr>
          <w:p w:rsidR="00DB50F1" w:rsidRPr="00512E12" w:rsidRDefault="00DB50F1" w:rsidP="00C03415">
            <w:pPr>
              <w:jc w:val="center"/>
              <w:rPr>
                <w:b/>
                <w:sz w:val="22"/>
                <w:szCs w:val="22"/>
              </w:rPr>
            </w:pPr>
            <w:r w:rsidRPr="00512E12">
              <w:rPr>
                <w:b/>
              </w:rPr>
              <w:t>Paslaugų teikėjai</w:t>
            </w:r>
          </w:p>
        </w:tc>
      </w:tr>
      <w:tr w:rsidR="00DB50F1" w:rsidRPr="00512E12" w:rsidTr="003C4354">
        <w:trPr>
          <w:jc w:val="center"/>
        </w:trPr>
        <w:tc>
          <w:tcPr>
            <w:tcW w:w="3034" w:type="dxa"/>
            <w:shd w:val="clear" w:color="auto" w:fill="F2F2F2" w:themeFill="background1" w:themeFillShade="F2"/>
          </w:tcPr>
          <w:p w:rsidR="00DB50F1" w:rsidRDefault="00DB50F1" w:rsidP="00C03415">
            <w:pPr>
              <w:rPr>
                <w:rFonts w:eastAsia="Times New Roman"/>
                <w:color w:val="000000"/>
                <w:sz w:val="22"/>
                <w:szCs w:val="22"/>
              </w:rPr>
            </w:pPr>
            <w:r>
              <w:rPr>
                <w:rFonts w:eastAsia="Times New Roman"/>
                <w:color w:val="000000"/>
                <w:sz w:val="22"/>
                <w:szCs w:val="22"/>
              </w:rPr>
              <w:t>P</w:t>
            </w:r>
            <w:r w:rsidRPr="00E2497B">
              <w:rPr>
                <w:rFonts w:eastAsia="Times New Roman"/>
                <w:color w:val="000000"/>
                <w:sz w:val="22"/>
                <w:szCs w:val="22"/>
              </w:rPr>
              <w:t>agalba į namus,</w:t>
            </w:r>
            <w:r w:rsidR="00D108A3">
              <w:rPr>
                <w:rFonts w:eastAsia="Times New Roman"/>
                <w:color w:val="000000"/>
                <w:sz w:val="22"/>
                <w:szCs w:val="22"/>
              </w:rPr>
              <w:t xml:space="preserve"> </w:t>
            </w:r>
            <w:r w:rsidRPr="00E2497B">
              <w:rPr>
                <w:rFonts w:eastAsia="Times New Roman"/>
                <w:color w:val="000000"/>
                <w:sz w:val="22"/>
                <w:szCs w:val="22"/>
              </w:rPr>
              <w:t xml:space="preserve">dienos socialinė globa, </w:t>
            </w:r>
          </w:p>
          <w:p w:rsidR="00DB50F1" w:rsidRDefault="00DB50F1" w:rsidP="00C03415">
            <w:pPr>
              <w:rPr>
                <w:rFonts w:eastAsia="Times New Roman"/>
                <w:color w:val="000000"/>
                <w:sz w:val="22"/>
                <w:szCs w:val="22"/>
              </w:rPr>
            </w:pPr>
            <w:r w:rsidRPr="00E2497B">
              <w:rPr>
                <w:rFonts w:eastAsia="Times New Roman"/>
                <w:color w:val="000000"/>
                <w:sz w:val="22"/>
                <w:szCs w:val="22"/>
              </w:rPr>
              <w:t>integralios paslaugos</w:t>
            </w:r>
            <w:r>
              <w:rPr>
                <w:rFonts w:eastAsia="Times New Roman"/>
                <w:color w:val="000000"/>
                <w:sz w:val="22"/>
                <w:szCs w:val="22"/>
              </w:rPr>
              <w:t xml:space="preserve"> senyvo amžiaus, neįgaliems asmenims</w:t>
            </w:r>
          </w:p>
          <w:p w:rsidR="00D108A3" w:rsidRPr="00512E12" w:rsidRDefault="00D108A3" w:rsidP="00C03415">
            <w:pPr>
              <w:rPr>
                <w:sz w:val="22"/>
                <w:szCs w:val="22"/>
              </w:rPr>
            </w:pPr>
            <w:r>
              <w:rPr>
                <w:rFonts w:eastAsia="Times New Roman"/>
                <w:color w:val="000000"/>
                <w:sz w:val="22"/>
                <w:szCs w:val="22"/>
              </w:rPr>
              <w:t>socialinių įgūdžių ugdymo ir palaikymo socialinės rizikos šeimoms, neįgaliem</w:t>
            </w:r>
            <w:r w:rsidR="00524AFC">
              <w:rPr>
                <w:rFonts w:eastAsia="Times New Roman"/>
                <w:color w:val="000000"/>
                <w:sz w:val="22"/>
                <w:szCs w:val="22"/>
              </w:rPr>
              <w:t>s asmeni</w:t>
            </w:r>
            <w:r>
              <w:rPr>
                <w:rFonts w:eastAsia="Times New Roman"/>
                <w:color w:val="000000"/>
                <w:sz w:val="22"/>
                <w:szCs w:val="22"/>
              </w:rPr>
              <w:t>m</w:t>
            </w:r>
            <w:r w:rsidR="00524AFC">
              <w:rPr>
                <w:rFonts w:eastAsia="Times New Roman"/>
                <w:color w:val="000000"/>
                <w:sz w:val="22"/>
                <w:szCs w:val="22"/>
              </w:rPr>
              <w:t>s</w:t>
            </w:r>
            <w:r w:rsidRPr="00E2497B">
              <w:rPr>
                <w:rFonts w:eastAsia="Times New Roman"/>
                <w:color w:val="000000"/>
                <w:sz w:val="22"/>
                <w:szCs w:val="22"/>
              </w:rPr>
              <w:t xml:space="preserve"> </w:t>
            </w:r>
          </w:p>
        </w:tc>
        <w:tc>
          <w:tcPr>
            <w:tcW w:w="850" w:type="dxa"/>
          </w:tcPr>
          <w:p w:rsidR="00DB50F1" w:rsidRPr="00512E12" w:rsidRDefault="00DB50F1" w:rsidP="00C03415">
            <w:pPr>
              <w:jc w:val="center"/>
              <w:rPr>
                <w:sz w:val="22"/>
                <w:szCs w:val="22"/>
              </w:rPr>
            </w:pPr>
            <w:r w:rsidRPr="00512E12">
              <w:rPr>
                <w:sz w:val="22"/>
                <w:szCs w:val="22"/>
              </w:rPr>
              <w:t>38</w:t>
            </w:r>
          </w:p>
        </w:tc>
        <w:tc>
          <w:tcPr>
            <w:tcW w:w="851" w:type="dxa"/>
          </w:tcPr>
          <w:p w:rsidR="00DB50F1" w:rsidRPr="00512E12" w:rsidRDefault="00DB50F1" w:rsidP="00C03415">
            <w:pPr>
              <w:jc w:val="center"/>
              <w:rPr>
                <w:sz w:val="22"/>
                <w:szCs w:val="22"/>
              </w:rPr>
            </w:pPr>
            <w:r w:rsidRPr="00512E12">
              <w:rPr>
                <w:sz w:val="22"/>
                <w:szCs w:val="22"/>
              </w:rPr>
              <w:t>33</w:t>
            </w:r>
          </w:p>
        </w:tc>
        <w:tc>
          <w:tcPr>
            <w:tcW w:w="941" w:type="dxa"/>
          </w:tcPr>
          <w:p w:rsidR="00DB50F1" w:rsidRPr="00512E12" w:rsidRDefault="00DB50F1" w:rsidP="00C03415">
            <w:pPr>
              <w:jc w:val="center"/>
              <w:rPr>
                <w:sz w:val="22"/>
                <w:szCs w:val="22"/>
              </w:rPr>
            </w:pPr>
            <w:r w:rsidRPr="00512E12">
              <w:rPr>
                <w:sz w:val="22"/>
                <w:szCs w:val="22"/>
              </w:rPr>
              <w:t>37</w:t>
            </w:r>
          </w:p>
        </w:tc>
        <w:tc>
          <w:tcPr>
            <w:tcW w:w="1191" w:type="dxa"/>
          </w:tcPr>
          <w:p w:rsidR="00DB50F1" w:rsidRPr="00512E12" w:rsidRDefault="00DB50F1" w:rsidP="00C03415">
            <w:pPr>
              <w:jc w:val="center"/>
              <w:rPr>
                <w:sz w:val="22"/>
                <w:szCs w:val="22"/>
              </w:rPr>
            </w:pPr>
            <w:r w:rsidRPr="00512E12">
              <w:rPr>
                <w:sz w:val="22"/>
                <w:szCs w:val="22"/>
              </w:rPr>
              <w:t>40</w:t>
            </w:r>
          </w:p>
        </w:tc>
        <w:tc>
          <w:tcPr>
            <w:tcW w:w="2971" w:type="dxa"/>
            <w:shd w:val="clear" w:color="auto" w:fill="DEEAF6" w:themeFill="accent1" w:themeFillTint="33"/>
          </w:tcPr>
          <w:p w:rsidR="00DB50F1" w:rsidRDefault="00DB50F1" w:rsidP="00C03415">
            <w:pPr>
              <w:jc w:val="center"/>
              <w:rPr>
                <w:sz w:val="22"/>
                <w:szCs w:val="22"/>
              </w:rPr>
            </w:pPr>
          </w:p>
          <w:p w:rsidR="00DB50F1" w:rsidRDefault="00DB50F1" w:rsidP="00C03415">
            <w:pPr>
              <w:jc w:val="center"/>
              <w:rPr>
                <w:sz w:val="22"/>
                <w:szCs w:val="22"/>
              </w:rPr>
            </w:pPr>
            <w:r w:rsidRPr="00512E12">
              <w:rPr>
                <w:sz w:val="22"/>
                <w:szCs w:val="22"/>
              </w:rPr>
              <w:t>BĮ Nemajūnų dienos centras</w:t>
            </w:r>
          </w:p>
          <w:p w:rsidR="00DB50F1" w:rsidRPr="00881330" w:rsidRDefault="00DB50F1" w:rsidP="00C03415">
            <w:pPr>
              <w:jc w:val="center"/>
              <w:rPr>
                <w:i/>
                <w:sz w:val="20"/>
              </w:rPr>
            </w:pPr>
            <w:r w:rsidRPr="00881330">
              <w:rPr>
                <w:i/>
                <w:sz w:val="20"/>
              </w:rPr>
              <w:t>(savivaldybės biudžetinė įstaiga)</w:t>
            </w:r>
          </w:p>
        </w:tc>
      </w:tr>
      <w:tr w:rsidR="00DB50F1" w:rsidRPr="00512E12" w:rsidTr="003C4354">
        <w:trPr>
          <w:trHeight w:val="459"/>
          <w:jc w:val="center"/>
        </w:trPr>
        <w:tc>
          <w:tcPr>
            <w:tcW w:w="3034" w:type="dxa"/>
            <w:shd w:val="clear" w:color="auto" w:fill="F2F2F2"/>
          </w:tcPr>
          <w:p w:rsidR="00DB50F1" w:rsidRPr="00512E12" w:rsidRDefault="00DB50F1" w:rsidP="00C03415">
            <w:pPr>
              <w:rPr>
                <w:sz w:val="22"/>
                <w:szCs w:val="22"/>
              </w:rPr>
            </w:pPr>
            <w:r>
              <w:rPr>
                <w:sz w:val="22"/>
                <w:szCs w:val="22"/>
              </w:rPr>
              <w:t>P</w:t>
            </w:r>
            <w:r w:rsidRPr="00512E12">
              <w:rPr>
                <w:sz w:val="22"/>
                <w:szCs w:val="22"/>
              </w:rPr>
              <w:t>agalba į namus</w:t>
            </w:r>
            <w:r>
              <w:rPr>
                <w:sz w:val="22"/>
                <w:szCs w:val="22"/>
              </w:rPr>
              <w:t xml:space="preserve"> senyvo amžiaus, neįgaliems asmenims</w:t>
            </w:r>
          </w:p>
        </w:tc>
        <w:tc>
          <w:tcPr>
            <w:tcW w:w="850" w:type="dxa"/>
          </w:tcPr>
          <w:p w:rsidR="00DB50F1" w:rsidRPr="00512E12" w:rsidRDefault="00DB50F1" w:rsidP="00C03415">
            <w:pPr>
              <w:jc w:val="center"/>
              <w:rPr>
                <w:sz w:val="22"/>
                <w:szCs w:val="22"/>
              </w:rPr>
            </w:pPr>
            <w:r w:rsidRPr="00512E12">
              <w:rPr>
                <w:sz w:val="22"/>
                <w:szCs w:val="22"/>
              </w:rPr>
              <w:t>28</w:t>
            </w:r>
          </w:p>
        </w:tc>
        <w:tc>
          <w:tcPr>
            <w:tcW w:w="851" w:type="dxa"/>
          </w:tcPr>
          <w:p w:rsidR="00DB50F1" w:rsidRPr="00512E12" w:rsidRDefault="00DB50F1" w:rsidP="00C03415">
            <w:pPr>
              <w:jc w:val="center"/>
              <w:rPr>
                <w:sz w:val="22"/>
                <w:szCs w:val="22"/>
              </w:rPr>
            </w:pPr>
            <w:r w:rsidRPr="00512E12">
              <w:rPr>
                <w:sz w:val="22"/>
                <w:szCs w:val="22"/>
              </w:rPr>
              <w:t>26</w:t>
            </w:r>
          </w:p>
        </w:tc>
        <w:tc>
          <w:tcPr>
            <w:tcW w:w="941" w:type="dxa"/>
          </w:tcPr>
          <w:p w:rsidR="00DB50F1" w:rsidRPr="00512E12" w:rsidRDefault="00DB50F1" w:rsidP="00C03415">
            <w:pPr>
              <w:jc w:val="center"/>
              <w:rPr>
                <w:sz w:val="22"/>
                <w:szCs w:val="22"/>
              </w:rPr>
            </w:pPr>
            <w:r w:rsidRPr="00512E12">
              <w:rPr>
                <w:sz w:val="22"/>
                <w:szCs w:val="22"/>
              </w:rPr>
              <w:t>30</w:t>
            </w:r>
          </w:p>
        </w:tc>
        <w:tc>
          <w:tcPr>
            <w:tcW w:w="1191" w:type="dxa"/>
          </w:tcPr>
          <w:p w:rsidR="00DB50F1" w:rsidRPr="00881330" w:rsidRDefault="00DB50F1" w:rsidP="00C03415">
            <w:pPr>
              <w:jc w:val="center"/>
              <w:rPr>
                <w:sz w:val="20"/>
              </w:rPr>
            </w:pPr>
            <w:r w:rsidRPr="00881330">
              <w:rPr>
                <w:sz w:val="20"/>
              </w:rPr>
              <w:t>26</w:t>
            </w:r>
          </w:p>
        </w:tc>
        <w:tc>
          <w:tcPr>
            <w:tcW w:w="2971" w:type="dxa"/>
            <w:shd w:val="clear" w:color="auto" w:fill="DEEAF6" w:themeFill="accent1" w:themeFillTint="33"/>
          </w:tcPr>
          <w:p w:rsidR="00DB50F1" w:rsidRPr="00881330" w:rsidRDefault="00DB50F1" w:rsidP="00C03415">
            <w:pPr>
              <w:jc w:val="center"/>
              <w:rPr>
                <w:sz w:val="22"/>
                <w:szCs w:val="22"/>
              </w:rPr>
            </w:pPr>
            <w:r w:rsidRPr="00881330">
              <w:rPr>
                <w:sz w:val="22"/>
                <w:szCs w:val="22"/>
              </w:rPr>
              <w:t>Birštono savivaldybės neįgaliųjų draugija</w:t>
            </w:r>
          </w:p>
          <w:p w:rsidR="00DB50F1" w:rsidRPr="00881330" w:rsidRDefault="00DB50F1" w:rsidP="00C03415">
            <w:pPr>
              <w:jc w:val="center"/>
              <w:rPr>
                <w:i/>
                <w:sz w:val="20"/>
              </w:rPr>
            </w:pPr>
            <w:r w:rsidRPr="00881330">
              <w:rPr>
                <w:i/>
                <w:sz w:val="20"/>
              </w:rPr>
              <w:t>(nevyriausybinė organizacija, perkamos paslaugos)</w:t>
            </w:r>
          </w:p>
        </w:tc>
      </w:tr>
      <w:tr w:rsidR="00DB50F1" w:rsidRPr="00512E12" w:rsidTr="003C4354">
        <w:trPr>
          <w:jc w:val="center"/>
        </w:trPr>
        <w:tc>
          <w:tcPr>
            <w:tcW w:w="3034" w:type="dxa"/>
            <w:shd w:val="clear" w:color="auto" w:fill="F2F2F2"/>
          </w:tcPr>
          <w:p w:rsidR="00DB50F1" w:rsidRPr="00512E12" w:rsidRDefault="00DB50F1" w:rsidP="00C03415">
            <w:pPr>
              <w:rPr>
                <w:sz w:val="22"/>
                <w:szCs w:val="22"/>
              </w:rPr>
            </w:pPr>
            <w:r>
              <w:t>Trumpalaikė</w:t>
            </w:r>
            <w:r w:rsidRPr="00512E12">
              <w:rPr>
                <w:sz w:val="22"/>
                <w:szCs w:val="22"/>
              </w:rPr>
              <w:t xml:space="preserve"> / ilgalaikė socialinė globa</w:t>
            </w:r>
            <w:r>
              <w:rPr>
                <w:sz w:val="22"/>
                <w:szCs w:val="22"/>
              </w:rPr>
              <w:t xml:space="preserve"> senyvo amžiaus, neįgaliems asmenims</w:t>
            </w:r>
          </w:p>
        </w:tc>
        <w:tc>
          <w:tcPr>
            <w:tcW w:w="850" w:type="dxa"/>
          </w:tcPr>
          <w:p w:rsidR="00DB50F1" w:rsidRPr="00512E12" w:rsidRDefault="00DB50F1" w:rsidP="00C03415">
            <w:pPr>
              <w:jc w:val="center"/>
              <w:rPr>
                <w:sz w:val="22"/>
                <w:szCs w:val="22"/>
              </w:rPr>
            </w:pPr>
            <w:r w:rsidRPr="00512E12">
              <w:rPr>
                <w:sz w:val="22"/>
                <w:szCs w:val="22"/>
              </w:rPr>
              <w:t>18</w:t>
            </w:r>
          </w:p>
        </w:tc>
        <w:tc>
          <w:tcPr>
            <w:tcW w:w="851" w:type="dxa"/>
          </w:tcPr>
          <w:p w:rsidR="00DB50F1" w:rsidRPr="00512E12" w:rsidRDefault="00DB50F1" w:rsidP="00C03415">
            <w:pPr>
              <w:jc w:val="center"/>
              <w:rPr>
                <w:sz w:val="22"/>
                <w:szCs w:val="22"/>
              </w:rPr>
            </w:pPr>
            <w:r w:rsidRPr="00512E12">
              <w:rPr>
                <w:sz w:val="22"/>
                <w:szCs w:val="22"/>
              </w:rPr>
              <w:t>15</w:t>
            </w:r>
          </w:p>
        </w:tc>
        <w:tc>
          <w:tcPr>
            <w:tcW w:w="941" w:type="dxa"/>
          </w:tcPr>
          <w:p w:rsidR="00DB50F1" w:rsidRPr="00512E12" w:rsidRDefault="00DB50F1" w:rsidP="00C03415">
            <w:pPr>
              <w:jc w:val="center"/>
              <w:rPr>
                <w:sz w:val="22"/>
                <w:szCs w:val="22"/>
              </w:rPr>
            </w:pPr>
            <w:r w:rsidRPr="00512E12">
              <w:rPr>
                <w:sz w:val="22"/>
                <w:szCs w:val="22"/>
              </w:rPr>
              <w:t>19</w:t>
            </w:r>
          </w:p>
        </w:tc>
        <w:tc>
          <w:tcPr>
            <w:tcW w:w="1191" w:type="dxa"/>
          </w:tcPr>
          <w:p w:rsidR="00DB50F1" w:rsidRPr="00512E12" w:rsidRDefault="00DB50F1" w:rsidP="00C03415">
            <w:pPr>
              <w:jc w:val="center"/>
              <w:rPr>
                <w:sz w:val="22"/>
                <w:szCs w:val="22"/>
              </w:rPr>
            </w:pPr>
            <w:r w:rsidRPr="00512E12">
              <w:rPr>
                <w:sz w:val="22"/>
                <w:szCs w:val="22"/>
              </w:rPr>
              <w:t>16</w:t>
            </w:r>
          </w:p>
        </w:tc>
        <w:tc>
          <w:tcPr>
            <w:tcW w:w="2971" w:type="dxa"/>
            <w:shd w:val="clear" w:color="auto" w:fill="DEEAF6" w:themeFill="accent1" w:themeFillTint="33"/>
          </w:tcPr>
          <w:p w:rsidR="00DB50F1" w:rsidRDefault="00DB50F1" w:rsidP="00C03415">
            <w:pPr>
              <w:jc w:val="center"/>
              <w:rPr>
                <w:sz w:val="22"/>
                <w:szCs w:val="22"/>
              </w:rPr>
            </w:pPr>
            <w:r w:rsidRPr="00512E12">
              <w:rPr>
                <w:sz w:val="22"/>
                <w:szCs w:val="22"/>
              </w:rPr>
              <w:t>Prienų globos namai</w:t>
            </w:r>
          </w:p>
          <w:p w:rsidR="00DB50F1" w:rsidRPr="00881330" w:rsidRDefault="00DB50F1" w:rsidP="00C03415">
            <w:pPr>
              <w:jc w:val="center"/>
              <w:rPr>
                <w:i/>
                <w:sz w:val="20"/>
              </w:rPr>
            </w:pPr>
            <w:r w:rsidRPr="00881330">
              <w:rPr>
                <w:i/>
                <w:sz w:val="20"/>
              </w:rPr>
              <w:t xml:space="preserve">(kaimyninės savivaldybės įstaiga, perkamos paslaugos) </w:t>
            </w:r>
          </w:p>
        </w:tc>
      </w:tr>
      <w:tr w:rsidR="00DB50F1" w:rsidRPr="00512E12" w:rsidTr="003C4354">
        <w:trPr>
          <w:jc w:val="center"/>
        </w:trPr>
        <w:tc>
          <w:tcPr>
            <w:tcW w:w="3034" w:type="dxa"/>
            <w:shd w:val="clear" w:color="auto" w:fill="F2F2F2"/>
          </w:tcPr>
          <w:p w:rsidR="00DB50F1" w:rsidRPr="00512E12" w:rsidRDefault="00DB50F1" w:rsidP="00C03415">
            <w:pPr>
              <w:rPr>
                <w:sz w:val="22"/>
                <w:szCs w:val="22"/>
              </w:rPr>
            </w:pPr>
            <w:r>
              <w:rPr>
                <w:sz w:val="22"/>
                <w:szCs w:val="22"/>
              </w:rPr>
              <w:t>T</w:t>
            </w:r>
            <w:r w:rsidRPr="00512E12">
              <w:rPr>
                <w:sz w:val="22"/>
                <w:szCs w:val="22"/>
              </w:rPr>
              <w:t>rumpalaikė/ilgalaikė socialinė globa</w:t>
            </w:r>
            <w:r>
              <w:t xml:space="preserve"> vaikui</w:t>
            </w:r>
          </w:p>
        </w:tc>
        <w:tc>
          <w:tcPr>
            <w:tcW w:w="850" w:type="dxa"/>
          </w:tcPr>
          <w:p w:rsidR="00DB50F1" w:rsidRPr="00512E12" w:rsidRDefault="00DB50F1" w:rsidP="00C03415">
            <w:pPr>
              <w:jc w:val="center"/>
              <w:rPr>
                <w:sz w:val="22"/>
                <w:szCs w:val="22"/>
              </w:rPr>
            </w:pPr>
            <w:r w:rsidRPr="00512E12">
              <w:rPr>
                <w:sz w:val="22"/>
                <w:szCs w:val="22"/>
              </w:rPr>
              <w:t>3</w:t>
            </w:r>
          </w:p>
        </w:tc>
        <w:tc>
          <w:tcPr>
            <w:tcW w:w="851" w:type="dxa"/>
          </w:tcPr>
          <w:p w:rsidR="00DB50F1" w:rsidRPr="00512E12" w:rsidRDefault="00DB50F1" w:rsidP="00C03415">
            <w:pPr>
              <w:jc w:val="center"/>
              <w:rPr>
                <w:sz w:val="22"/>
                <w:szCs w:val="22"/>
              </w:rPr>
            </w:pPr>
            <w:r w:rsidRPr="00512E12">
              <w:rPr>
                <w:sz w:val="22"/>
                <w:szCs w:val="22"/>
              </w:rPr>
              <w:t>0</w:t>
            </w:r>
          </w:p>
        </w:tc>
        <w:tc>
          <w:tcPr>
            <w:tcW w:w="941" w:type="dxa"/>
          </w:tcPr>
          <w:p w:rsidR="00DB50F1" w:rsidRPr="00512E12" w:rsidRDefault="00DB50F1" w:rsidP="00C03415">
            <w:pPr>
              <w:jc w:val="center"/>
              <w:rPr>
                <w:sz w:val="22"/>
                <w:szCs w:val="22"/>
              </w:rPr>
            </w:pPr>
            <w:r w:rsidRPr="00512E12">
              <w:rPr>
                <w:sz w:val="22"/>
                <w:szCs w:val="22"/>
              </w:rPr>
              <w:t>0</w:t>
            </w:r>
          </w:p>
        </w:tc>
        <w:tc>
          <w:tcPr>
            <w:tcW w:w="1191" w:type="dxa"/>
          </w:tcPr>
          <w:p w:rsidR="00DB50F1" w:rsidRPr="00512E12" w:rsidRDefault="00DB50F1" w:rsidP="00C03415">
            <w:pPr>
              <w:jc w:val="center"/>
              <w:rPr>
                <w:sz w:val="22"/>
                <w:szCs w:val="22"/>
              </w:rPr>
            </w:pPr>
            <w:r w:rsidRPr="00512E12">
              <w:rPr>
                <w:sz w:val="22"/>
                <w:szCs w:val="22"/>
              </w:rPr>
              <w:t>0</w:t>
            </w:r>
          </w:p>
        </w:tc>
        <w:tc>
          <w:tcPr>
            <w:tcW w:w="2971" w:type="dxa"/>
            <w:shd w:val="clear" w:color="auto" w:fill="DEEAF6" w:themeFill="accent1" w:themeFillTint="33"/>
          </w:tcPr>
          <w:p w:rsidR="00DB50F1" w:rsidRDefault="00DB50F1" w:rsidP="00C03415">
            <w:pPr>
              <w:jc w:val="center"/>
              <w:rPr>
                <w:sz w:val="22"/>
                <w:szCs w:val="22"/>
              </w:rPr>
            </w:pPr>
            <w:r w:rsidRPr="00512E12">
              <w:rPr>
                <w:sz w:val="22"/>
                <w:szCs w:val="22"/>
              </w:rPr>
              <w:t>Jiezno globos namai</w:t>
            </w:r>
          </w:p>
          <w:p w:rsidR="00DB50F1" w:rsidRPr="004453DD" w:rsidRDefault="00DB50F1" w:rsidP="00C03415">
            <w:pPr>
              <w:jc w:val="center"/>
              <w:rPr>
                <w:sz w:val="20"/>
              </w:rPr>
            </w:pPr>
            <w:r w:rsidRPr="004453DD">
              <w:rPr>
                <w:i/>
                <w:sz w:val="20"/>
              </w:rPr>
              <w:t>(kaimyninės savivaldybės įstaiga, perkamos paslaugos)</w:t>
            </w:r>
          </w:p>
        </w:tc>
      </w:tr>
      <w:tr w:rsidR="00DB50F1" w:rsidRPr="00512E12" w:rsidTr="003C4354">
        <w:trPr>
          <w:jc w:val="center"/>
        </w:trPr>
        <w:tc>
          <w:tcPr>
            <w:tcW w:w="3034" w:type="dxa"/>
            <w:shd w:val="clear" w:color="auto" w:fill="F2F2F2"/>
          </w:tcPr>
          <w:p w:rsidR="00DB50F1" w:rsidRPr="00512E12" w:rsidRDefault="00DB50F1" w:rsidP="00C03415">
            <w:pPr>
              <w:rPr>
                <w:sz w:val="22"/>
                <w:szCs w:val="22"/>
              </w:rPr>
            </w:pPr>
            <w:r>
              <w:rPr>
                <w:sz w:val="22"/>
                <w:szCs w:val="22"/>
              </w:rPr>
              <w:t>T</w:t>
            </w:r>
            <w:r w:rsidRPr="00EB722C">
              <w:rPr>
                <w:sz w:val="22"/>
                <w:szCs w:val="22"/>
              </w:rPr>
              <w:t>r</w:t>
            </w:r>
            <w:r w:rsidRPr="00512E12">
              <w:rPr>
                <w:sz w:val="22"/>
                <w:szCs w:val="22"/>
              </w:rPr>
              <w:t>umpalaikė socialinė globa</w:t>
            </w:r>
            <w:r>
              <w:rPr>
                <w:sz w:val="22"/>
                <w:szCs w:val="22"/>
              </w:rPr>
              <w:t xml:space="preserve"> neįgaliam asmeniui  </w:t>
            </w:r>
          </w:p>
        </w:tc>
        <w:tc>
          <w:tcPr>
            <w:tcW w:w="850" w:type="dxa"/>
          </w:tcPr>
          <w:p w:rsidR="00DB50F1" w:rsidRPr="00512E12" w:rsidRDefault="00DB50F1" w:rsidP="00C03415">
            <w:pPr>
              <w:jc w:val="center"/>
              <w:rPr>
                <w:sz w:val="22"/>
                <w:szCs w:val="22"/>
              </w:rPr>
            </w:pPr>
            <w:r w:rsidRPr="00512E12">
              <w:rPr>
                <w:sz w:val="22"/>
                <w:szCs w:val="22"/>
              </w:rPr>
              <w:t>2</w:t>
            </w:r>
          </w:p>
        </w:tc>
        <w:tc>
          <w:tcPr>
            <w:tcW w:w="851" w:type="dxa"/>
          </w:tcPr>
          <w:p w:rsidR="00DB50F1" w:rsidRPr="00512E12" w:rsidRDefault="00DB50F1" w:rsidP="00C03415">
            <w:pPr>
              <w:jc w:val="center"/>
              <w:rPr>
                <w:sz w:val="22"/>
                <w:szCs w:val="22"/>
              </w:rPr>
            </w:pPr>
            <w:r w:rsidRPr="00512E12">
              <w:rPr>
                <w:sz w:val="22"/>
                <w:szCs w:val="22"/>
              </w:rPr>
              <w:t>0</w:t>
            </w:r>
          </w:p>
        </w:tc>
        <w:tc>
          <w:tcPr>
            <w:tcW w:w="941" w:type="dxa"/>
          </w:tcPr>
          <w:p w:rsidR="00DB50F1" w:rsidRPr="00512E12" w:rsidRDefault="00DB50F1" w:rsidP="00C03415">
            <w:pPr>
              <w:jc w:val="center"/>
              <w:rPr>
                <w:sz w:val="22"/>
                <w:szCs w:val="22"/>
              </w:rPr>
            </w:pPr>
            <w:r w:rsidRPr="00512E12">
              <w:rPr>
                <w:sz w:val="22"/>
                <w:szCs w:val="22"/>
              </w:rPr>
              <w:t>0</w:t>
            </w:r>
          </w:p>
        </w:tc>
        <w:tc>
          <w:tcPr>
            <w:tcW w:w="1191" w:type="dxa"/>
          </w:tcPr>
          <w:p w:rsidR="00DB50F1" w:rsidRPr="00512E12" w:rsidRDefault="00DB50F1" w:rsidP="00C03415">
            <w:pPr>
              <w:jc w:val="center"/>
              <w:rPr>
                <w:sz w:val="22"/>
                <w:szCs w:val="22"/>
              </w:rPr>
            </w:pPr>
            <w:r w:rsidRPr="00512E12">
              <w:rPr>
                <w:sz w:val="22"/>
                <w:szCs w:val="22"/>
              </w:rPr>
              <w:t>0</w:t>
            </w:r>
          </w:p>
        </w:tc>
        <w:tc>
          <w:tcPr>
            <w:tcW w:w="2971" w:type="dxa"/>
            <w:shd w:val="clear" w:color="auto" w:fill="DEEAF6" w:themeFill="accent1" w:themeFillTint="33"/>
          </w:tcPr>
          <w:p w:rsidR="00DB50F1" w:rsidRDefault="00DB50F1" w:rsidP="00C03415">
            <w:pPr>
              <w:jc w:val="center"/>
              <w:rPr>
                <w:sz w:val="22"/>
                <w:szCs w:val="22"/>
              </w:rPr>
            </w:pPr>
            <w:r w:rsidRPr="00512E12">
              <w:rPr>
                <w:sz w:val="22"/>
                <w:szCs w:val="22"/>
              </w:rPr>
              <w:t>Balbieriškio PSPC</w:t>
            </w:r>
          </w:p>
          <w:p w:rsidR="00DB50F1" w:rsidRPr="004453DD" w:rsidRDefault="00DB50F1" w:rsidP="00C03415">
            <w:pPr>
              <w:jc w:val="center"/>
              <w:rPr>
                <w:sz w:val="20"/>
              </w:rPr>
            </w:pPr>
            <w:r w:rsidRPr="004453DD">
              <w:rPr>
                <w:i/>
                <w:sz w:val="20"/>
              </w:rPr>
              <w:t>(kaimyninės savivaldybės įstaiga, perkamos paslaugos)</w:t>
            </w:r>
          </w:p>
        </w:tc>
      </w:tr>
      <w:tr w:rsidR="00DB50F1" w:rsidRPr="00512E12" w:rsidTr="003C4354">
        <w:trPr>
          <w:jc w:val="center"/>
        </w:trPr>
        <w:tc>
          <w:tcPr>
            <w:tcW w:w="3034" w:type="dxa"/>
            <w:shd w:val="clear" w:color="auto" w:fill="F2F2F2"/>
          </w:tcPr>
          <w:p w:rsidR="00DB50F1" w:rsidRPr="00512E12" w:rsidRDefault="00DB50F1" w:rsidP="00C03415">
            <w:pPr>
              <w:rPr>
                <w:sz w:val="22"/>
                <w:szCs w:val="22"/>
              </w:rPr>
            </w:pPr>
            <w:r>
              <w:rPr>
                <w:sz w:val="22"/>
                <w:szCs w:val="22"/>
              </w:rPr>
              <w:t>I</w:t>
            </w:r>
            <w:r w:rsidRPr="00512E12">
              <w:rPr>
                <w:sz w:val="22"/>
                <w:szCs w:val="22"/>
              </w:rPr>
              <w:t>lgalaikė socialinė globa</w:t>
            </w:r>
            <w:r>
              <w:rPr>
                <w:sz w:val="22"/>
                <w:szCs w:val="22"/>
              </w:rPr>
              <w:t xml:space="preserve"> senyvo amžiaus asmenims</w:t>
            </w:r>
          </w:p>
        </w:tc>
        <w:tc>
          <w:tcPr>
            <w:tcW w:w="850" w:type="dxa"/>
          </w:tcPr>
          <w:p w:rsidR="00DB50F1" w:rsidRPr="00512E12" w:rsidRDefault="00DB50F1" w:rsidP="00C03415">
            <w:pPr>
              <w:jc w:val="center"/>
              <w:rPr>
                <w:sz w:val="22"/>
                <w:szCs w:val="22"/>
              </w:rPr>
            </w:pPr>
            <w:r w:rsidRPr="00512E12">
              <w:rPr>
                <w:sz w:val="22"/>
                <w:szCs w:val="22"/>
              </w:rPr>
              <w:t>2</w:t>
            </w:r>
          </w:p>
        </w:tc>
        <w:tc>
          <w:tcPr>
            <w:tcW w:w="851" w:type="dxa"/>
          </w:tcPr>
          <w:p w:rsidR="00DB50F1" w:rsidRPr="00512E12" w:rsidRDefault="00DB50F1" w:rsidP="00C03415">
            <w:pPr>
              <w:jc w:val="center"/>
              <w:rPr>
                <w:sz w:val="22"/>
                <w:szCs w:val="22"/>
              </w:rPr>
            </w:pPr>
            <w:r w:rsidRPr="00512E12">
              <w:rPr>
                <w:sz w:val="22"/>
                <w:szCs w:val="22"/>
              </w:rPr>
              <w:t>2</w:t>
            </w:r>
          </w:p>
        </w:tc>
        <w:tc>
          <w:tcPr>
            <w:tcW w:w="941" w:type="dxa"/>
          </w:tcPr>
          <w:p w:rsidR="00DB50F1" w:rsidRPr="00512E12" w:rsidRDefault="00DB50F1" w:rsidP="00C03415">
            <w:pPr>
              <w:jc w:val="center"/>
              <w:rPr>
                <w:sz w:val="22"/>
                <w:szCs w:val="22"/>
              </w:rPr>
            </w:pPr>
            <w:r w:rsidRPr="00512E12">
              <w:rPr>
                <w:sz w:val="22"/>
                <w:szCs w:val="22"/>
              </w:rPr>
              <w:t>2</w:t>
            </w:r>
          </w:p>
        </w:tc>
        <w:tc>
          <w:tcPr>
            <w:tcW w:w="1191" w:type="dxa"/>
          </w:tcPr>
          <w:p w:rsidR="00DB50F1" w:rsidRPr="00512E12" w:rsidRDefault="00DB50F1" w:rsidP="00C03415">
            <w:pPr>
              <w:jc w:val="center"/>
              <w:rPr>
                <w:sz w:val="22"/>
                <w:szCs w:val="22"/>
              </w:rPr>
            </w:pPr>
            <w:r w:rsidRPr="00512E12">
              <w:rPr>
                <w:sz w:val="22"/>
                <w:szCs w:val="22"/>
              </w:rPr>
              <w:t>0</w:t>
            </w:r>
          </w:p>
        </w:tc>
        <w:tc>
          <w:tcPr>
            <w:tcW w:w="2971" w:type="dxa"/>
            <w:shd w:val="clear" w:color="auto" w:fill="DEEAF6" w:themeFill="accent1" w:themeFillTint="33"/>
          </w:tcPr>
          <w:p w:rsidR="00DB50F1" w:rsidRDefault="00DB50F1" w:rsidP="00C03415">
            <w:pPr>
              <w:jc w:val="center"/>
              <w:rPr>
                <w:sz w:val="22"/>
                <w:szCs w:val="22"/>
              </w:rPr>
            </w:pPr>
            <w:r w:rsidRPr="00512E12">
              <w:rPr>
                <w:sz w:val="22"/>
                <w:szCs w:val="22"/>
              </w:rPr>
              <w:t>Marijampolės Šv. Arkangelo Mykolo globos namai</w:t>
            </w:r>
          </w:p>
          <w:p w:rsidR="00DB50F1" w:rsidRPr="004453DD" w:rsidRDefault="00DB50F1" w:rsidP="00C03415">
            <w:pPr>
              <w:jc w:val="center"/>
              <w:rPr>
                <w:i/>
                <w:sz w:val="20"/>
              </w:rPr>
            </w:pPr>
            <w:r w:rsidRPr="004453DD">
              <w:rPr>
                <w:i/>
                <w:sz w:val="20"/>
              </w:rPr>
              <w:t>(kt. savivaldybės įstaiga, perkamos paslaugos)</w:t>
            </w:r>
          </w:p>
        </w:tc>
      </w:tr>
      <w:tr w:rsidR="00DB50F1" w:rsidRPr="00512E12" w:rsidTr="003C4354">
        <w:trPr>
          <w:jc w:val="center"/>
        </w:trPr>
        <w:tc>
          <w:tcPr>
            <w:tcW w:w="3034" w:type="dxa"/>
            <w:shd w:val="clear" w:color="auto" w:fill="F2F2F2"/>
          </w:tcPr>
          <w:p w:rsidR="00DB50F1" w:rsidRPr="00512E12" w:rsidRDefault="00DB50F1" w:rsidP="00C03415">
            <w:pPr>
              <w:rPr>
                <w:sz w:val="22"/>
                <w:szCs w:val="22"/>
              </w:rPr>
            </w:pPr>
            <w:r>
              <w:rPr>
                <w:sz w:val="22"/>
                <w:szCs w:val="22"/>
              </w:rPr>
              <w:t>D</w:t>
            </w:r>
            <w:r w:rsidRPr="00512E12">
              <w:rPr>
                <w:sz w:val="22"/>
                <w:szCs w:val="22"/>
              </w:rPr>
              <w:t>ienos socialinė globa</w:t>
            </w:r>
            <w:r>
              <w:t xml:space="preserve"> vaikui</w:t>
            </w:r>
          </w:p>
        </w:tc>
        <w:tc>
          <w:tcPr>
            <w:tcW w:w="850" w:type="dxa"/>
          </w:tcPr>
          <w:p w:rsidR="00DB50F1" w:rsidRPr="00512E12" w:rsidRDefault="00DB50F1" w:rsidP="00C03415">
            <w:pPr>
              <w:jc w:val="center"/>
              <w:rPr>
                <w:sz w:val="22"/>
                <w:szCs w:val="22"/>
              </w:rPr>
            </w:pPr>
            <w:r w:rsidRPr="00512E12">
              <w:rPr>
                <w:sz w:val="22"/>
                <w:szCs w:val="22"/>
              </w:rPr>
              <w:t>0</w:t>
            </w:r>
          </w:p>
        </w:tc>
        <w:tc>
          <w:tcPr>
            <w:tcW w:w="851" w:type="dxa"/>
          </w:tcPr>
          <w:p w:rsidR="00DB50F1" w:rsidRPr="00512E12" w:rsidRDefault="00DB50F1" w:rsidP="00C03415">
            <w:pPr>
              <w:jc w:val="center"/>
              <w:rPr>
                <w:sz w:val="22"/>
                <w:szCs w:val="22"/>
              </w:rPr>
            </w:pPr>
            <w:r w:rsidRPr="00512E12">
              <w:rPr>
                <w:sz w:val="22"/>
                <w:szCs w:val="22"/>
              </w:rPr>
              <w:t>0</w:t>
            </w:r>
          </w:p>
        </w:tc>
        <w:tc>
          <w:tcPr>
            <w:tcW w:w="941" w:type="dxa"/>
          </w:tcPr>
          <w:p w:rsidR="00DB50F1" w:rsidRPr="00512E12" w:rsidRDefault="00DB50F1" w:rsidP="00C03415">
            <w:pPr>
              <w:jc w:val="center"/>
              <w:rPr>
                <w:sz w:val="22"/>
                <w:szCs w:val="22"/>
              </w:rPr>
            </w:pPr>
            <w:r w:rsidRPr="00512E12">
              <w:rPr>
                <w:sz w:val="22"/>
                <w:szCs w:val="22"/>
              </w:rPr>
              <w:t>0</w:t>
            </w:r>
          </w:p>
        </w:tc>
        <w:tc>
          <w:tcPr>
            <w:tcW w:w="1191" w:type="dxa"/>
          </w:tcPr>
          <w:p w:rsidR="00DB50F1" w:rsidRPr="00512E12" w:rsidRDefault="00DB50F1" w:rsidP="00C03415">
            <w:pPr>
              <w:jc w:val="center"/>
              <w:rPr>
                <w:sz w:val="22"/>
                <w:szCs w:val="22"/>
              </w:rPr>
            </w:pPr>
            <w:r w:rsidRPr="00512E12">
              <w:rPr>
                <w:sz w:val="22"/>
                <w:szCs w:val="22"/>
              </w:rPr>
              <w:t>1</w:t>
            </w:r>
          </w:p>
        </w:tc>
        <w:tc>
          <w:tcPr>
            <w:tcW w:w="2971" w:type="dxa"/>
            <w:shd w:val="clear" w:color="auto" w:fill="DEEAF6" w:themeFill="accent1" w:themeFillTint="33"/>
          </w:tcPr>
          <w:p w:rsidR="00DB50F1" w:rsidRDefault="00DB50F1" w:rsidP="00C03415">
            <w:pPr>
              <w:jc w:val="center"/>
              <w:rPr>
                <w:sz w:val="22"/>
                <w:szCs w:val="22"/>
              </w:rPr>
            </w:pPr>
            <w:r w:rsidRPr="00512E12">
              <w:rPr>
                <w:sz w:val="22"/>
                <w:szCs w:val="22"/>
              </w:rPr>
              <w:t>LSMUL Kauno klinikų filialo Vaikų reabilitacijos ligoninė</w:t>
            </w:r>
          </w:p>
          <w:p w:rsidR="00DB50F1" w:rsidRPr="004453DD" w:rsidRDefault="00DB50F1" w:rsidP="00C03415">
            <w:pPr>
              <w:jc w:val="center"/>
              <w:rPr>
                <w:sz w:val="20"/>
              </w:rPr>
            </w:pPr>
            <w:r w:rsidRPr="004453DD">
              <w:rPr>
                <w:i/>
                <w:sz w:val="20"/>
              </w:rPr>
              <w:t>(kt. savivaldybės įstaiga, perkamos paslaugos)</w:t>
            </w:r>
          </w:p>
        </w:tc>
      </w:tr>
      <w:tr w:rsidR="00DB50F1" w:rsidRPr="00512E12" w:rsidTr="003C4354">
        <w:trPr>
          <w:jc w:val="center"/>
        </w:trPr>
        <w:tc>
          <w:tcPr>
            <w:tcW w:w="3034" w:type="dxa"/>
            <w:shd w:val="clear" w:color="auto" w:fill="F2F2F2"/>
          </w:tcPr>
          <w:p w:rsidR="00DB50F1" w:rsidRPr="00512E12" w:rsidRDefault="00DB50F1" w:rsidP="00C03415">
            <w:pPr>
              <w:rPr>
                <w:sz w:val="22"/>
                <w:szCs w:val="22"/>
              </w:rPr>
            </w:pPr>
            <w:r>
              <w:rPr>
                <w:sz w:val="22"/>
                <w:szCs w:val="22"/>
              </w:rPr>
              <w:t>I</w:t>
            </w:r>
            <w:r w:rsidRPr="00512E12">
              <w:rPr>
                <w:sz w:val="22"/>
                <w:szCs w:val="22"/>
              </w:rPr>
              <w:t>lgalaikė socialinė globa</w:t>
            </w:r>
            <w:r>
              <w:rPr>
                <w:sz w:val="22"/>
                <w:szCs w:val="22"/>
              </w:rPr>
              <w:t xml:space="preserve"> neįgaliam asmeniui</w:t>
            </w:r>
          </w:p>
        </w:tc>
        <w:tc>
          <w:tcPr>
            <w:tcW w:w="850" w:type="dxa"/>
          </w:tcPr>
          <w:p w:rsidR="00DB50F1" w:rsidRPr="00512E12" w:rsidRDefault="00DB50F1" w:rsidP="00C03415">
            <w:pPr>
              <w:jc w:val="center"/>
              <w:rPr>
                <w:sz w:val="22"/>
                <w:szCs w:val="22"/>
              </w:rPr>
            </w:pPr>
            <w:r w:rsidRPr="00512E12">
              <w:rPr>
                <w:sz w:val="22"/>
                <w:szCs w:val="22"/>
              </w:rPr>
              <w:t>0</w:t>
            </w:r>
          </w:p>
        </w:tc>
        <w:tc>
          <w:tcPr>
            <w:tcW w:w="851" w:type="dxa"/>
          </w:tcPr>
          <w:p w:rsidR="00DB50F1" w:rsidRPr="00512E12" w:rsidRDefault="00DB50F1" w:rsidP="00C03415">
            <w:pPr>
              <w:jc w:val="center"/>
              <w:rPr>
                <w:sz w:val="22"/>
                <w:szCs w:val="22"/>
              </w:rPr>
            </w:pPr>
            <w:r w:rsidRPr="00512E12">
              <w:rPr>
                <w:sz w:val="22"/>
                <w:szCs w:val="22"/>
              </w:rPr>
              <w:t>0</w:t>
            </w:r>
          </w:p>
        </w:tc>
        <w:tc>
          <w:tcPr>
            <w:tcW w:w="941" w:type="dxa"/>
          </w:tcPr>
          <w:p w:rsidR="00DB50F1" w:rsidRPr="00512E12" w:rsidRDefault="00DB50F1" w:rsidP="00C03415">
            <w:pPr>
              <w:jc w:val="center"/>
              <w:rPr>
                <w:sz w:val="22"/>
                <w:szCs w:val="22"/>
              </w:rPr>
            </w:pPr>
            <w:r w:rsidRPr="00512E12">
              <w:rPr>
                <w:sz w:val="22"/>
                <w:szCs w:val="22"/>
              </w:rPr>
              <w:t>0</w:t>
            </w:r>
          </w:p>
        </w:tc>
        <w:tc>
          <w:tcPr>
            <w:tcW w:w="1191" w:type="dxa"/>
          </w:tcPr>
          <w:p w:rsidR="00DB50F1" w:rsidRPr="00512E12" w:rsidRDefault="00DB50F1" w:rsidP="00C03415">
            <w:pPr>
              <w:jc w:val="center"/>
              <w:rPr>
                <w:sz w:val="22"/>
                <w:szCs w:val="22"/>
              </w:rPr>
            </w:pPr>
            <w:r w:rsidRPr="00512E12">
              <w:rPr>
                <w:sz w:val="22"/>
                <w:szCs w:val="22"/>
              </w:rPr>
              <w:t>1</w:t>
            </w:r>
          </w:p>
        </w:tc>
        <w:tc>
          <w:tcPr>
            <w:tcW w:w="2971" w:type="dxa"/>
            <w:shd w:val="clear" w:color="auto" w:fill="DEEAF6" w:themeFill="accent1" w:themeFillTint="33"/>
          </w:tcPr>
          <w:p w:rsidR="00DB50F1" w:rsidRDefault="00DB50F1" w:rsidP="00C03415">
            <w:pPr>
              <w:jc w:val="center"/>
              <w:rPr>
                <w:sz w:val="22"/>
                <w:szCs w:val="22"/>
              </w:rPr>
            </w:pPr>
            <w:r w:rsidRPr="00512E12">
              <w:rPr>
                <w:sz w:val="22"/>
                <w:szCs w:val="22"/>
              </w:rPr>
              <w:t>Suvalkijos socialinės globos namai</w:t>
            </w:r>
          </w:p>
          <w:p w:rsidR="00DB50F1" w:rsidRPr="00881330" w:rsidRDefault="00DB50F1" w:rsidP="00C03415">
            <w:pPr>
              <w:jc w:val="center"/>
              <w:rPr>
                <w:i/>
                <w:sz w:val="20"/>
              </w:rPr>
            </w:pPr>
            <w:r w:rsidRPr="004453DD">
              <w:rPr>
                <w:i/>
                <w:sz w:val="20"/>
              </w:rPr>
              <w:t>(valstybiniai globos namai, perkamos paslaugos)</w:t>
            </w:r>
          </w:p>
        </w:tc>
      </w:tr>
    </w:tbl>
    <w:p w:rsidR="00DB50F1" w:rsidRDefault="00DB50F1" w:rsidP="00A87C7C">
      <w:pPr>
        <w:spacing w:after="0" w:line="360" w:lineRule="auto"/>
        <w:rPr>
          <w:rFonts w:ascii="Times New Roman" w:hAnsi="Times New Roman"/>
          <w:b/>
          <w:sz w:val="24"/>
          <w:szCs w:val="24"/>
          <w:lang w:bidi="lo-LA"/>
        </w:rPr>
      </w:pPr>
    </w:p>
    <w:p w:rsidR="007A080F" w:rsidRPr="007A080F" w:rsidRDefault="007A080F" w:rsidP="007A080F">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6. Savivaldybės galimybių teikti socialines paslaugas ir socialinių paslaugų poreikio įvertinimas</w:t>
      </w:r>
    </w:p>
    <w:p w:rsidR="007A080F" w:rsidRPr="007A080F" w:rsidRDefault="007A080F" w:rsidP="00483188">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Socialinių paslaugų teikimas Birštono savivaldybėje grindžiamas šiais principais: </w:t>
      </w:r>
    </w:p>
    <w:p w:rsidR="007A080F" w:rsidRPr="0049650D" w:rsidRDefault="007A080F" w:rsidP="0049650D">
      <w:pPr>
        <w:spacing w:after="0" w:line="360" w:lineRule="auto"/>
        <w:ind w:firstLine="720"/>
        <w:jc w:val="both"/>
        <w:rPr>
          <w:rFonts w:ascii="Times New Roman" w:hAnsi="Times New Roman"/>
          <w:sz w:val="24"/>
          <w:szCs w:val="24"/>
          <w:lang w:bidi="lo-LA"/>
        </w:rPr>
      </w:pPr>
      <w:r w:rsidRPr="0049650D">
        <w:rPr>
          <w:rFonts w:ascii="Times New Roman" w:hAnsi="Times New Roman"/>
          <w:sz w:val="24"/>
          <w:szCs w:val="24"/>
          <w:lang w:bidi="lo-LA"/>
        </w:rPr>
        <w:t xml:space="preserve">1. Bendradarbiavimo (skiriant ir teikiant socialines paslaugas asmeniui (šeimai), remiamasi asmens (šeimos), bendruomenės, organizacijų, ginančių žmonių socialinių grupių interesus ir teises, </w:t>
      </w:r>
      <w:r w:rsidRPr="0049650D">
        <w:rPr>
          <w:rFonts w:ascii="Times New Roman" w:hAnsi="Times New Roman"/>
          <w:sz w:val="24"/>
          <w:szCs w:val="24"/>
          <w:lang w:bidi="lo-LA"/>
        </w:rPr>
        <w:lastRenderedPageBreak/>
        <w:t xml:space="preserve">socialinių paslaugų įstaigų, Savivaldybės ir valstybės institucijų bendradarbiavimu bei tarpusavio pagalba). </w:t>
      </w:r>
    </w:p>
    <w:p w:rsidR="007A080F" w:rsidRPr="0049650D" w:rsidRDefault="007A080F" w:rsidP="0049650D">
      <w:pPr>
        <w:spacing w:after="0" w:line="360" w:lineRule="auto"/>
        <w:ind w:firstLine="720"/>
        <w:jc w:val="both"/>
        <w:rPr>
          <w:rFonts w:ascii="Times New Roman" w:hAnsi="Times New Roman"/>
          <w:sz w:val="24"/>
          <w:szCs w:val="24"/>
          <w:lang w:bidi="lo-LA"/>
        </w:rPr>
      </w:pPr>
      <w:r w:rsidRPr="0049650D">
        <w:rPr>
          <w:rFonts w:ascii="Times New Roman" w:hAnsi="Times New Roman"/>
          <w:sz w:val="24"/>
          <w:szCs w:val="24"/>
          <w:lang w:bidi="lo-LA"/>
        </w:rPr>
        <w:t xml:space="preserve">2. Dalyvavimo (socialinių paslaugų valdymo, skyrimo ir teikimo klausimai sprendžiami kartu su socialinių paslaugų gavėjais ir (ar) jų atstovais, organizacijomis, ginančiomis žmonių socialinių grupių interesus ir teises. </w:t>
      </w:r>
    </w:p>
    <w:p w:rsidR="007A080F" w:rsidRPr="0049650D" w:rsidRDefault="007A080F" w:rsidP="0049650D">
      <w:pPr>
        <w:spacing w:after="0" w:line="360" w:lineRule="auto"/>
        <w:ind w:firstLine="720"/>
        <w:jc w:val="both"/>
        <w:rPr>
          <w:rFonts w:ascii="Times New Roman" w:hAnsi="Times New Roman"/>
          <w:sz w:val="24"/>
          <w:szCs w:val="20"/>
          <w:lang w:eastAsia="en-US"/>
        </w:rPr>
      </w:pPr>
      <w:r w:rsidRPr="0049650D">
        <w:rPr>
          <w:rFonts w:ascii="Times New Roman" w:hAnsi="Times New Roman"/>
          <w:sz w:val="24"/>
          <w:szCs w:val="20"/>
          <w:lang w:eastAsia="en-US"/>
        </w:rPr>
        <w:t xml:space="preserve">3. Kompleksiškumo. Socialinių paslaugų teikimas asmeniui yra derinamas su socialinių paslaugų teikimu jo šeimai; </w:t>
      </w:r>
    </w:p>
    <w:p w:rsidR="007A080F" w:rsidRPr="0049650D" w:rsidRDefault="007A080F" w:rsidP="0049650D">
      <w:pPr>
        <w:spacing w:after="0" w:line="360" w:lineRule="auto"/>
        <w:ind w:firstLine="720"/>
        <w:jc w:val="both"/>
        <w:rPr>
          <w:rFonts w:ascii="Times New Roman" w:hAnsi="Times New Roman"/>
          <w:sz w:val="24"/>
          <w:szCs w:val="20"/>
          <w:lang w:eastAsia="en-US"/>
        </w:rPr>
      </w:pPr>
      <w:r w:rsidRPr="0049650D">
        <w:rPr>
          <w:rFonts w:ascii="Times New Roman" w:hAnsi="Times New Roman"/>
          <w:sz w:val="24"/>
          <w:szCs w:val="20"/>
          <w:lang w:eastAsia="en-US"/>
        </w:rPr>
        <w:t xml:space="preserve">4. Prieinamumo. Socialinės paslaugos valdomos, skiriamos ir teikiamos taip, kad būtų užtikrintas socialinių paslaugų prieinamumas asmeniui (šeimai) kuo arčiau jo gyvenamosios vietos; </w:t>
      </w:r>
    </w:p>
    <w:p w:rsidR="007A080F" w:rsidRPr="0049650D" w:rsidRDefault="007A080F" w:rsidP="0049650D">
      <w:pPr>
        <w:spacing w:after="0" w:line="360" w:lineRule="auto"/>
        <w:ind w:firstLine="720"/>
        <w:jc w:val="both"/>
        <w:rPr>
          <w:rFonts w:ascii="Times New Roman" w:hAnsi="Times New Roman"/>
          <w:sz w:val="24"/>
          <w:szCs w:val="24"/>
          <w:lang w:bidi="lo-LA"/>
        </w:rPr>
      </w:pPr>
      <w:r w:rsidRPr="0049650D">
        <w:rPr>
          <w:rFonts w:ascii="Times New Roman" w:hAnsi="Times New Roman"/>
          <w:sz w:val="24"/>
          <w:szCs w:val="24"/>
          <w:lang w:bidi="lo-LA"/>
        </w:rPr>
        <w:t>5. Socialinio teisingumo (asmens (šeimos) finansinės galimybės mokėti už socialines paslaugas neturi įtakos asmens (šeimos) galimybėms gauti socialines paslaugas).</w:t>
      </w:r>
    </w:p>
    <w:p w:rsidR="007A080F" w:rsidRPr="0049650D" w:rsidRDefault="007A080F" w:rsidP="0049650D">
      <w:pPr>
        <w:spacing w:after="0" w:line="360" w:lineRule="auto"/>
        <w:ind w:firstLine="720"/>
        <w:jc w:val="both"/>
        <w:rPr>
          <w:rFonts w:ascii="Times New Roman" w:hAnsi="Times New Roman"/>
          <w:sz w:val="24"/>
          <w:szCs w:val="20"/>
          <w:lang w:eastAsia="en-US"/>
        </w:rPr>
      </w:pPr>
      <w:r w:rsidRPr="0049650D">
        <w:rPr>
          <w:rFonts w:ascii="Times New Roman" w:hAnsi="Times New Roman"/>
          <w:sz w:val="24"/>
          <w:szCs w:val="20"/>
          <w:lang w:eastAsia="en-US"/>
        </w:rPr>
        <w:t>6. Tinkamumo. Asmeniui (šeimai)</w:t>
      </w:r>
      <w:r w:rsidRPr="0049650D">
        <w:rPr>
          <w:rFonts w:ascii="Times New Roman" w:hAnsi="Times New Roman"/>
          <w:b/>
          <w:sz w:val="24"/>
          <w:szCs w:val="20"/>
          <w:lang w:eastAsia="en-US"/>
        </w:rPr>
        <w:t xml:space="preserve"> </w:t>
      </w:r>
      <w:r w:rsidRPr="0049650D">
        <w:rPr>
          <w:rFonts w:ascii="Times New Roman" w:hAnsi="Times New Roman"/>
          <w:sz w:val="24"/>
          <w:szCs w:val="20"/>
          <w:lang w:eastAsia="en-US"/>
        </w:rPr>
        <w:t>skiriamos ir</w:t>
      </w:r>
      <w:r w:rsidRPr="0049650D">
        <w:rPr>
          <w:rFonts w:ascii="Times New Roman" w:hAnsi="Times New Roman"/>
          <w:b/>
          <w:sz w:val="24"/>
          <w:szCs w:val="20"/>
          <w:lang w:eastAsia="en-US"/>
        </w:rPr>
        <w:t xml:space="preserve"> </w:t>
      </w:r>
      <w:r w:rsidRPr="0049650D">
        <w:rPr>
          <w:rFonts w:ascii="Times New Roman" w:hAnsi="Times New Roman"/>
          <w:sz w:val="24"/>
          <w:szCs w:val="20"/>
          <w:lang w:eastAsia="en-US"/>
        </w:rPr>
        <w:t xml:space="preserve">teikiamos tokios socialinės paslaugos, kurios atitinka asmens ir šeimos interesus bei nustatytus poreikius; </w:t>
      </w:r>
    </w:p>
    <w:p w:rsidR="007A080F" w:rsidRPr="0049650D" w:rsidRDefault="007A080F" w:rsidP="0049650D">
      <w:pPr>
        <w:spacing w:after="0" w:line="360" w:lineRule="auto"/>
        <w:ind w:firstLine="720"/>
        <w:jc w:val="both"/>
        <w:rPr>
          <w:rFonts w:ascii="Times New Roman" w:hAnsi="Times New Roman"/>
          <w:sz w:val="24"/>
          <w:szCs w:val="20"/>
          <w:lang w:eastAsia="en-US"/>
        </w:rPr>
      </w:pPr>
      <w:r w:rsidRPr="0049650D">
        <w:rPr>
          <w:rFonts w:ascii="Times New Roman" w:hAnsi="Times New Roman"/>
          <w:sz w:val="24"/>
          <w:szCs w:val="20"/>
          <w:lang w:eastAsia="en-US"/>
        </w:rPr>
        <w:t xml:space="preserve">7. Veiksmingumo. Socialinės paslaugos valdomos, skiriamos ir teikiamos siekiant gerų rezultatų ir racionaliai naudojant turimus išteklius; </w:t>
      </w:r>
    </w:p>
    <w:p w:rsidR="007A080F" w:rsidRPr="0049650D" w:rsidRDefault="006D0456" w:rsidP="0049650D">
      <w:pPr>
        <w:spacing w:after="0" w:line="360" w:lineRule="auto"/>
        <w:ind w:firstLine="720"/>
        <w:jc w:val="both"/>
        <w:rPr>
          <w:rFonts w:ascii="Times New Roman" w:hAnsi="Times New Roman"/>
          <w:sz w:val="24"/>
          <w:szCs w:val="24"/>
          <w:lang w:bidi="lo-LA"/>
        </w:rPr>
      </w:pPr>
      <w:r>
        <w:rPr>
          <w:rFonts w:ascii="Times New Roman" w:hAnsi="Times New Roman"/>
          <w:sz w:val="24"/>
          <w:szCs w:val="24"/>
          <w:lang w:bidi="lo-LA"/>
        </w:rPr>
        <w:t>8</w:t>
      </w:r>
      <w:r w:rsidR="007A080F" w:rsidRPr="0049650D">
        <w:rPr>
          <w:rFonts w:ascii="Times New Roman" w:hAnsi="Times New Roman"/>
          <w:sz w:val="24"/>
          <w:szCs w:val="24"/>
          <w:lang w:bidi="lo-LA"/>
        </w:rPr>
        <w:t>. Visapusiškumo principais (socialinių paslaugų skyrimas ir teikimas derinamas su pinigine socialine parama, užimtumu, sveikatos priežiūra, specialiosios pagalbos priemonėmis).</w:t>
      </w:r>
    </w:p>
    <w:p w:rsidR="007A080F" w:rsidRPr="007A080F" w:rsidRDefault="003E7B41" w:rsidP="007A080F">
      <w:pPr>
        <w:spacing w:after="0" w:line="360" w:lineRule="auto"/>
        <w:jc w:val="both"/>
        <w:rPr>
          <w:rFonts w:ascii="Times New Roman" w:hAnsi="Times New Roman"/>
          <w:sz w:val="24"/>
          <w:szCs w:val="24"/>
          <w:lang w:bidi="lo-LA"/>
        </w:rPr>
      </w:pPr>
      <w:r>
        <w:rPr>
          <w:rFonts w:ascii="Times New Roman" w:hAnsi="Times New Roman"/>
          <w:b/>
          <w:sz w:val="24"/>
          <w:szCs w:val="24"/>
          <w:lang w:bidi="lo-LA"/>
        </w:rPr>
        <w:t>5</w:t>
      </w:r>
      <w:r w:rsidR="007A080F" w:rsidRPr="007A080F">
        <w:rPr>
          <w:rFonts w:ascii="Times New Roman" w:hAnsi="Times New Roman"/>
          <w:b/>
          <w:sz w:val="24"/>
          <w:szCs w:val="24"/>
          <w:lang w:bidi="lo-LA"/>
        </w:rPr>
        <w:t xml:space="preserve"> lentelė.</w:t>
      </w:r>
      <w:r w:rsidR="007A080F" w:rsidRPr="007A080F">
        <w:rPr>
          <w:rFonts w:ascii="Times New Roman" w:hAnsi="Times New Roman"/>
          <w:sz w:val="24"/>
          <w:szCs w:val="24"/>
          <w:lang w:bidi="lo-LA"/>
        </w:rPr>
        <w:t xml:space="preserve"> Socialinių paslaugų poreikio vertinimas Birštono savivaldybėje:</w:t>
      </w: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5"/>
        <w:gridCol w:w="2880"/>
        <w:gridCol w:w="1260"/>
        <w:gridCol w:w="1274"/>
        <w:gridCol w:w="1163"/>
        <w:gridCol w:w="1275"/>
        <w:gridCol w:w="1276"/>
      </w:tblGrid>
      <w:tr w:rsidR="00446A66" w:rsidRPr="002F47A3" w:rsidTr="00446A66">
        <w:trPr>
          <w:cantSplit/>
          <w:trHeight w:val="953"/>
        </w:trPr>
        <w:tc>
          <w:tcPr>
            <w:tcW w:w="555" w:type="dxa"/>
            <w:vMerge w:val="restart"/>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Eil. Nr.</w:t>
            </w:r>
          </w:p>
        </w:tc>
        <w:tc>
          <w:tcPr>
            <w:tcW w:w="2880" w:type="dxa"/>
            <w:vMerge w:val="restart"/>
            <w:noWrap/>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Socialinių paslaugų rūšys pagal žmonių socialines grupes</w:t>
            </w:r>
            <w:r w:rsidRPr="002F47A3">
              <w:rPr>
                <w:rFonts w:ascii="Times New Roman" w:hAnsi="Times New Roman"/>
                <w:sz w:val="20"/>
                <w:szCs w:val="20"/>
                <w:vertAlign w:val="superscript"/>
                <w:lang w:bidi="lo-LA"/>
              </w:rPr>
              <w:t>4</w:t>
            </w:r>
          </w:p>
        </w:tc>
        <w:tc>
          <w:tcPr>
            <w:tcW w:w="2534" w:type="dxa"/>
            <w:gridSpan w:val="2"/>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 xml:space="preserve">Asmenų (šeimų) skaičius, kuriems 2016 m. nustatytas socialinių paslaugų poreikis </w:t>
            </w:r>
          </w:p>
        </w:tc>
        <w:tc>
          <w:tcPr>
            <w:tcW w:w="2438" w:type="dxa"/>
            <w:gridSpan w:val="2"/>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Asmenų (šeimų) skaičius, kuriems 2017 m. I-II</w:t>
            </w:r>
            <w:r w:rsidR="00C74BB3" w:rsidRPr="002F47A3">
              <w:rPr>
                <w:rFonts w:ascii="Times New Roman" w:hAnsi="Times New Roman"/>
                <w:sz w:val="20"/>
                <w:szCs w:val="20"/>
                <w:lang w:bidi="lo-LA"/>
              </w:rPr>
              <w:t>I</w:t>
            </w:r>
            <w:r w:rsidR="001272AB" w:rsidRPr="002F47A3">
              <w:rPr>
                <w:rFonts w:ascii="Times New Roman" w:hAnsi="Times New Roman"/>
                <w:sz w:val="20"/>
                <w:szCs w:val="20"/>
                <w:lang w:bidi="lo-LA"/>
              </w:rPr>
              <w:t xml:space="preserve"> ketv.</w:t>
            </w:r>
            <w:r w:rsidRPr="002F47A3">
              <w:rPr>
                <w:rFonts w:ascii="Times New Roman" w:hAnsi="Times New Roman"/>
                <w:sz w:val="20"/>
                <w:szCs w:val="20"/>
                <w:lang w:bidi="lo-LA"/>
              </w:rPr>
              <w:t xml:space="preserve"> nustatytas socialinių paslaugų poreikis</w:t>
            </w:r>
          </w:p>
        </w:tc>
        <w:tc>
          <w:tcPr>
            <w:tcW w:w="1276" w:type="dxa"/>
            <w:vMerge w:val="restart"/>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iš jų finansuoja Savivaldybė</w:t>
            </w:r>
          </w:p>
        </w:tc>
      </w:tr>
      <w:tr w:rsidR="00446A66" w:rsidRPr="002F47A3" w:rsidTr="00446A66">
        <w:trPr>
          <w:cantSplit/>
          <w:trHeight w:val="269"/>
        </w:trPr>
        <w:tc>
          <w:tcPr>
            <w:tcW w:w="555" w:type="dxa"/>
            <w:vMerge/>
            <w:vAlign w:val="center"/>
          </w:tcPr>
          <w:p w:rsidR="007A080F" w:rsidRPr="002F47A3" w:rsidRDefault="007A080F" w:rsidP="007A080F">
            <w:pPr>
              <w:spacing w:after="0" w:line="240" w:lineRule="auto"/>
              <w:rPr>
                <w:rFonts w:ascii="Times New Roman" w:hAnsi="Times New Roman"/>
                <w:sz w:val="20"/>
                <w:szCs w:val="20"/>
                <w:lang w:bidi="lo-LA"/>
              </w:rPr>
            </w:pPr>
          </w:p>
        </w:tc>
        <w:tc>
          <w:tcPr>
            <w:tcW w:w="2880" w:type="dxa"/>
            <w:vMerge/>
            <w:noWrap/>
            <w:vAlign w:val="center"/>
          </w:tcPr>
          <w:p w:rsidR="007A080F" w:rsidRPr="002F47A3" w:rsidRDefault="007A080F" w:rsidP="007A080F">
            <w:pPr>
              <w:spacing w:after="0" w:line="240" w:lineRule="auto"/>
              <w:rPr>
                <w:rFonts w:ascii="Times New Roman" w:hAnsi="Times New Roman"/>
                <w:sz w:val="20"/>
                <w:szCs w:val="20"/>
                <w:lang w:bidi="lo-LA"/>
              </w:rPr>
            </w:pPr>
          </w:p>
        </w:tc>
        <w:tc>
          <w:tcPr>
            <w:tcW w:w="1260"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įvertintas</w:t>
            </w:r>
          </w:p>
        </w:tc>
        <w:tc>
          <w:tcPr>
            <w:tcW w:w="1274"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nepatenkintas</w:t>
            </w:r>
          </w:p>
        </w:tc>
        <w:tc>
          <w:tcPr>
            <w:tcW w:w="1163" w:type="dxa"/>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įvertintas</w:t>
            </w:r>
          </w:p>
        </w:tc>
        <w:tc>
          <w:tcPr>
            <w:tcW w:w="1275" w:type="dxa"/>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nepatenkintas</w:t>
            </w:r>
          </w:p>
        </w:tc>
        <w:tc>
          <w:tcPr>
            <w:tcW w:w="1276" w:type="dxa"/>
            <w:vMerge/>
            <w:vAlign w:val="center"/>
          </w:tcPr>
          <w:p w:rsidR="007A080F" w:rsidRPr="002F47A3" w:rsidRDefault="007A080F" w:rsidP="007A080F">
            <w:pPr>
              <w:spacing w:after="0" w:line="240" w:lineRule="auto"/>
              <w:rPr>
                <w:rFonts w:ascii="Times New Roman" w:hAnsi="Times New Roman"/>
                <w:i/>
                <w:iCs/>
                <w:sz w:val="20"/>
                <w:szCs w:val="20"/>
                <w:lang w:bidi="lo-LA"/>
              </w:rPr>
            </w:pPr>
          </w:p>
        </w:tc>
      </w:tr>
      <w:tr w:rsidR="00446A66" w:rsidRPr="002F47A3" w:rsidTr="00446A66">
        <w:trPr>
          <w:trHeight w:val="233"/>
        </w:trPr>
        <w:tc>
          <w:tcPr>
            <w:tcW w:w="555" w:type="dxa"/>
            <w:vAlign w:val="bottom"/>
          </w:tcPr>
          <w:p w:rsidR="007A080F" w:rsidRPr="002F47A3" w:rsidRDefault="007A080F" w:rsidP="007A080F">
            <w:pPr>
              <w:spacing w:after="0" w:line="240" w:lineRule="auto"/>
              <w:jc w:val="center"/>
              <w:rPr>
                <w:rFonts w:ascii="Times New Roman" w:hAnsi="Times New Roman"/>
                <w:iCs/>
                <w:sz w:val="20"/>
                <w:szCs w:val="20"/>
                <w:lang w:bidi="lo-LA"/>
              </w:rPr>
            </w:pPr>
            <w:r w:rsidRPr="002F47A3">
              <w:rPr>
                <w:rFonts w:ascii="Times New Roman" w:hAnsi="Times New Roman"/>
                <w:iCs/>
                <w:sz w:val="20"/>
                <w:szCs w:val="20"/>
                <w:lang w:bidi="lo-LA"/>
              </w:rPr>
              <w:t>1</w:t>
            </w:r>
          </w:p>
        </w:tc>
        <w:tc>
          <w:tcPr>
            <w:tcW w:w="2880" w:type="dxa"/>
            <w:noWrap/>
            <w:vAlign w:val="bottom"/>
          </w:tcPr>
          <w:p w:rsidR="007A080F" w:rsidRPr="002F47A3" w:rsidRDefault="007A080F" w:rsidP="007A080F">
            <w:pPr>
              <w:spacing w:after="0" w:line="240" w:lineRule="auto"/>
              <w:jc w:val="center"/>
              <w:rPr>
                <w:rFonts w:ascii="Times New Roman" w:hAnsi="Times New Roman"/>
                <w:iCs/>
                <w:sz w:val="20"/>
                <w:szCs w:val="20"/>
                <w:lang w:bidi="lo-LA"/>
              </w:rPr>
            </w:pPr>
            <w:r w:rsidRPr="002F47A3">
              <w:rPr>
                <w:rFonts w:ascii="Times New Roman" w:hAnsi="Times New Roman"/>
                <w:iCs/>
                <w:sz w:val="20"/>
                <w:szCs w:val="20"/>
                <w:lang w:bidi="lo-LA"/>
              </w:rPr>
              <w:t>2</w:t>
            </w:r>
          </w:p>
        </w:tc>
        <w:tc>
          <w:tcPr>
            <w:tcW w:w="1260" w:type="dxa"/>
            <w:vAlign w:val="bottom"/>
          </w:tcPr>
          <w:p w:rsidR="007A080F" w:rsidRPr="002F47A3" w:rsidRDefault="007A080F" w:rsidP="007A080F">
            <w:pPr>
              <w:spacing w:after="0" w:line="240" w:lineRule="auto"/>
              <w:jc w:val="center"/>
              <w:rPr>
                <w:rFonts w:ascii="Times New Roman" w:hAnsi="Times New Roman"/>
                <w:iCs/>
                <w:sz w:val="20"/>
                <w:szCs w:val="20"/>
                <w:lang w:bidi="lo-LA"/>
              </w:rPr>
            </w:pPr>
            <w:r w:rsidRPr="002F47A3">
              <w:rPr>
                <w:rFonts w:ascii="Times New Roman" w:hAnsi="Times New Roman"/>
                <w:iCs/>
                <w:sz w:val="20"/>
                <w:szCs w:val="20"/>
                <w:lang w:bidi="lo-LA"/>
              </w:rPr>
              <w:t>5</w:t>
            </w:r>
          </w:p>
        </w:tc>
        <w:tc>
          <w:tcPr>
            <w:tcW w:w="1274" w:type="dxa"/>
            <w:vAlign w:val="bottom"/>
          </w:tcPr>
          <w:p w:rsidR="007A080F" w:rsidRPr="002F47A3" w:rsidRDefault="007A080F" w:rsidP="007A080F">
            <w:pPr>
              <w:spacing w:after="0" w:line="240" w:lineRule="auto"/>
              <w:jc w:val="center"/>
              <w:rPr>
                <w:rFonts w:ascii="Times New Roman" w:hAnsi="Times New Roman"/>
                <w:iCs/>
                <w:sz w:val="20"/>
                <w:szCs w:val="20"/>
                <w:lang w:bidi="lo-LA"/>
              </w:rPr>
            </w:pPr>
            <w:r w:rsidRPr="002F47A3">
              <w:rPr>
                <w:rFonts w:ascii="Times New Roman" w:hAnsi="Times New Roman"/>
                <w:iCs/>
                <w:sz w:val="20"/>
                <w:szCs w:val="20"/>
                <w:lang w:bidi="lo-LA"/>
              </w:rPr>
              <w:t>6</w:t>
            </w:r>
          </w:p>
        </w:tc>
        <w:tc>
          <w:tcPr>
            <w:tcW w:w="1163" w:type="dxa"/>
            <w:vAlign w:val="bottom"/>
          </w:tcPr>
          <w:p w:rsidR="007A080F" w:rsidRPr="002F47A3" w:rsidRDefault="007A080F" w:rsidP="007A080F">
            <w:pPr>
              <w:spacing w:after="0" w:line="240" w:lineRule="auto"/>
              <w:jc w:val="center"/>
              <w:rPr>
                <w:rFonts w:ascii="Times New Roman" w:hAnsi="Times New Roman"/>
                <w:iCs/>
                <w:sz w:val="20"/>
                <w:szCs w:val="20"/>
                <w:lang w:bidi="lo-LA"/>
              </w:rPr>
            </w:pPr>
          </w:p>
        </w:tc>
        <w:tc>
          <w:tcPr>
            <w:tcW w:w="1275" w:type="dxa"/>
            <w:vAlign w:val="bottom"/>
          </w:tcPr>
          <w:p w:rsidR="007A080F" w:rsidRPr="002F47A3" w:rsidRDefault="007A080F" w:rsidP="007A080F">
            <w:pPr>
              <w:spacing w:after="0" w:line="240" w:lineRule="auto"/>
              <w:jc w:val="center"/>
              <w:rPr>
                <w:rFonts w:ascii="Times New Roman" w:hAnsi="Times New Roman"/>
                <w:iCs/>
                <w:sz w:val="20"/>
                <w:szCs w:val="20"/>
                <w:lang w:bidi="lo-LA"/>
              </w:rPr>
            </w:pPr>
          </w:p>
        </w:tc>
        <w:tc>
          <w:tcPr>
            <w:tcW w:w="1276" w:type="dxa"/>
            <w:vAlign w:val="bottom"/>
          </w:tcPr>
          <w:p w:rsidR="007A080F" w:rsidRPr="002F47A3" w:rsidRDefault="007A080F" w:rsidP="007A080F">
            <w:pPr>
              <w:spacing w:after="0" w:line="240" w:lineRule="auto"/>
              <w:jc w:val="center"/>
              <w:rPr>
                <w:rFonts w:ascii="Times New Roman" w:hAnsi="Times New Roman"/>
                <w:iCs/>
                <w:sz w:val="20"/>
                <w:szCs w:val="20"/>
                <w:lang w:bidi="lo-LA"/>
              </w:rPr>
            </w:pPr>
            <w:r w:rsidRPr="002F47A3">
              <w:rPr>
                <w:rFonts w:ascii="Times New Roman" w:hAnsi="Times New Roman"/>
                <w:iCs/>
                <w:sz w:val="20"/>
                <w:szCs w:val="20"/>
                <w:lang w:bidi="lo-LA"/>
              </w:rPr>
              <w:t>7</w:t>
            </w:r>
          </w:p>
        </w:tc>
      </w:tr>
      <w:tr w:rsidR="00446A66" w:rsidRPr="002F47A3" w:rsidTr="00446A66">
        <w:trPr>
          <w:trHeight w:val="341"/>
        </w:trPr>
        <w:tc>
          <w:tcPr>
            <w:tcW w:w="55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1.</w:t>
            </w:r>
          </w:p>
        </w:tc>
        <w:tc>
          <w:tcPr>
            <w:tcW w:w="2880" w:type="dxa"/>
            <w:noWrap/>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 xml:space="preserve">Ilgalaikė socialinė globa </w:t>
            </w:r>
          </w:p>
        </w:tc>
        <w:tc>
          <w:tcPr>
            <w:tcW w:w="1260"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2</w:t>
            </w:r>
          </w:p>
        </w:tc>
        <w:tc>
          <w:tcPr>
            <w:tcW w:w="1274"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0</w:t>
            </w:r>
          </w:p>
        </w:tc>
        <w:tc>
          <w:tcPr>
            <w:tcW w:w="1163" w:type="dxa"/>
            <w:vAlign w:val="center"/>
          </w:tcPr>
          <w:p w:rsidR="007A080F" w:rsidRPr="002F47A3" w:rsidRDefault="00446A66" w:rsidP="007A080F">
            <w:pPr>
              <w:spacing w:after="0" w:line="240" w:lineRule="auto"/>
              <w:jc w:val="center"/>
              <w:rPr>
                <w:rFonts w:ascii="Times New Roman" w:hAnsi="Times New Roman"/>
                <w:sz w:val="20"/>
                <w:szCs w:val="20"/>
                <w:lang w:bidi="lo-LA"/>
              </w:rPr>
            </w:pPr>
            <w:r>
              <w:rPr>
                <w:rFonts w:ascii="Times New Roman" w:hAnsi="Times New Roman"/>
                <w:sz w:val="20"/>
                <w:szCs w:val="20"/>
                <w:lang w:bidi="lo-LA"/>
              </w:rPr>
              <w:t>5</w:t>
            </w:r>
          </w:p>
        </w:tc>
        <w:tc>
          <w:tcPr>
            <w:tcW w:w="1275" w:type="dxa"/>
            <w:vAlign w:val="center"/>
          </w:tcPr>
          <w:p w:rsidR="007A080F" w:rsidRPr="002F47A3" w:rsidRDefault="00446A66" w:rsidP="007A080F">
            <w:pPr>
              <w:spacing w:after="0" w:line="240" w:lineRule="auto"/>
              <w:jc w:val="center"/>
              <w:rPr>
                <w:rFonts w:ascii="Times New Roman" w:hAnsi="Times New Roman"/>
                <w:sz w:val="20"/>
                <w:szCs w:val="20"/>
                <w:lang w:bidi="lo-LA"/>
              </w:rPr>
            </w:pPr>
            <w:r>
              <w:rPr>
                <w:rFonts w:ascii="Times New Roman" w:hAnsi="Times New Roman"/>
                <w:sz w:val="20"/>
                <w:szCs w:val="20"/>
                <w:lang w:bidi="lo-LA"/>
              </w:rPr>
              <w:t>2</w:t>
            </w:r>
          </w:p>
        </w:tc>
        <w:tc>
          <w:tcPr>
            <w:tcW w:w="1276" w:type="dxa"/>
            <w:vAlign w:val="center"/>
          </w:tcPr>
          <w:p w:rsidR="007A080F" w:rsidRPr="002F47A3" w:rsidRDefault="007A080F" w:rsidP="007A080F">
            <w:pPr>
              <w:spacing w:after="0" w:line="240" w:lineRule="auto"/>
              <w:jc w:val="both"/>
              <w:rPr>
                <w:rFonts w:ascii="Times New Roman" w:hAnsi="Times New Roman"/>
                <w:sz w:val="20"/>
                <w:szCs w:val="20"/>
                <w:lang w:bidi="lo-LA"/>
              </w:rPr>
            </w:pPr>
          </w:p>
        </w:tc>
      </w:tr>
      <w:tr w:rsidR="00446A66" w:rsidRPr="002F47A3" w:rsidTr="00446A66">
        <w:trPr>
          <w:trHeight w:val="341"/>
        </w:trPr>
        <w:tc>
          <w:tcPr>
            <w:tcW w:w="55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2.</w:t>
            </w:r>
          </w:p>
        </w:tc>
        <w:tc>
          <w:tcPr>
            <w:tcW w:w="2880" w:type="dxa"/>
            <w:noWrap/>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 xml:space="preserve">Trumpalaikė socialinė globa </w:t>
            </w:r>
          </w:p>
        </w:tc>
        <w:tc>
          <w:tcPr>
            <w:tcW w:w="1260"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2</w:t>
            </w:r>
          </w:p>
        </w:tc>
        <w:tc>
          <w:tcPr>
            <w:tcW w:w="1274"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0</w:t>
            </w:r>
          </w:p>
        </w:tc>
        <w:tc>
          <w:tcPr>
            <w:tcW w:w="1163"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0</w:t>
            </w:r>
          </w:p>
        </w:tc>
        <w:tc>
          <w:tcPr>
            <w:tcW w:w="127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0</w:t>
            </w:r>
          </w:p>
        </w:tc>
        <w:tc>
          <w:tcPr>
            <w:tcW w:w="1276"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r>
      <w:tr w:rsidR="00446A66" w:rsidRPr="002F47A3" w:rsidTr="00446A66">
        <w:trPr>
          <w:trHeight w:val="341"/>
        </w:trPr>
        <w:tc>
          <w:tcPr>
            <w:tcW w:w="55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3.</w:t>
            </w:r>
          </w:p>
        </w:tc>
        <w:tc>
          <w:tcPr>
            <w:tcW w:w="2880" w:type="dxa"/>
            <w:noWrap/>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 xml:space="preserve">Dienos socialinė globa institucijoje </w:t>
            </w:r>
          </w:p>
        </w:tc>
        <w:tc>
          <w:tcPr>
            <w:tcW w:w="1260"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2</w:t>
            </w:r>
          </w:p>
        </w:tc>
        <w:tc>
          <w:tcPr>
            <w:tcW w:w="1274"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163" w:type="dxa"/>
            <w:vAlign w:val="center"/>
          </w:tcPr>
          <w:p w:rsidR="007A080F" w:rsidRPr="002F47A3" w:rsidRDefault="002F47A3"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2</w:t>
            </w:r>
          </w:p>
        </w:tc>
        <w:tc>
          <w:tcPr>
            <w:tcW w:w="127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0</w:t>
            </w:r>
          </w:p>
        </w:tc>
        <w:tc>
          <w:tcPr>
            <w:tcW w:w="1276" w:type="dxa"/>
            <w:vAlign w:val="center"/>
          </w:tcPr>
          <w:p w:rsidR="007A080F" w:rsidRPr="002F47A3" w:rsidRDefault="007A080F" w:rsidP="007A080F">
            <w:pPr>
              <w:spacing w:after="0" w:line="240" w:lineRule="auto"/>
              <w:jc w:val="both"/>
              <w:rPr>
                <w:rFonts w:ascii="Times New Roman" w:hAnsi="Times New Roman"/>
                <w:sz w:val="20"/>
                <w:szCs w:val="20"/>
                <w:lang w:bidi="lo-LA"/>
              </w:rPr>
            </w:pPr>
            <w:r w:rsidRPr="002F47A3">
              <w:rPr>
                <w:rFonts w:ascii="Times New Roman" w:hAnsi="Times New Roman"/>
                <w:sz w:val="20"/>
                <w:szCs w:val="20"/>
                <w:lang w:bidi="lo-LA"/>
              </w:rPr>
              <w:t xml:space="preserve">2 (iš dalies) </w:t>
            </w:r>
          </w:p>
        </w:tc>
      </w:tr>
      <w:tr w:rsidR="00446A66" w:rsidRPr="002F47A3" w:rsidTr="00446A66">
        <w:trPr>
          <w:trHeight w:val="341"/>
        </w:trPr>
        <w:tc>
          <w:tcPr>
            <w:tcW w:w="55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4.</w:t>
            </w:r>
          </w:p>
        </w:tc>
        <w:tc>
          <w:tcPr>
            <w:tcW w:w="2880" w:type="dxa"/>
            <w:noWrap/>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 xml:space="preserve">Dienos socialinė globa asmens namuose </w:t>
            </w:r>
          </w:p>
        </w:tc>
        <w:tc>
          <w:tcPr>
            <w:tcW w:w="1260"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8</w:t>
            </w:r>
          </w:p>
        </w:tc>
        <w:tc>
          <w:tcPr>
            <w:tcW w:w="1274"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0</w:t>
            </w:r>
          </w:p>
        </w:tc>
        <w:tc>
          <w:tcPr>
            <w:tcW w:w="1163" w:type="dxa"/>
            <w:vAlign w:val="center"/>
          </w:tcPr>
          <w:p w:rsidR="007A080F" w:rsidRPr="002F47A3" w:rsidRDefault="005D60DB"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1</w:t>
            </w:r>
            <w:r w:rsidR="007A080F" w:rsidRPr="002F47A3">
              <w:rPr>
                <w:rFonts w:ascii="Times New Roman" w:hAnsi="Times New Roman"/>
                <w:sz w:val="20"/>
                <w:szCs w:val="20"/>
                <w:lang w:bidi="lo-LA"/>
              </w:rPr>
              <w:t>2</w:t>
            </w:r>
          </w:p>
        </w:tc>
        <w:tc>
          <w:tcPr>
            <w:tcW w:w="127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0</w:t>
            </w:r>
          </w:p>
        </w:tc>
        <w:tc>
          <w:tcPr>
            <w:tcW w:w="1276" w:type="dxa"/>
            <w:vAlign w:val="center"/>
          </w:tcPr>
          <w:p w:rsidR="007A080F" w:rsidRPr="002F47A3" w:rsidRDefault="007A080F" w:rsidP="007A080F">
            <w:pPr>
              <w:spacing w:after="0" w:line="240" w:lineRule="auto"/>
              <w:jc w:val="both"/>
              <w:rPr>
                <w:rFonts w:ascii="Times New Roman" w:hAnsi="Times New Roman"/>
                <w:sz w:val="20"/>
                <w:szCs w:val="20"/>
                <w:lang w:bidi="lo-LA"/>
              </w:rPr>
            </w:pPr>
            <w:r w:rsidRPr="002F47A3">
              <w:rPr>
                <w:rFonts w:ascii="Times New Roman" w:hAnsi="Times New Roman"/>
                <w:sz w:val="20"/>
                <w:szCs w:val="20"/>
                <w:lang w:bidi="lo-LA"/>
              </w:rPr>
              <w:t>15 (iš dalies)</w:t>
            </w:r>
          </w:p>
        </w:tc>
      </w:tr>
      <w:tr w:rsidR="00446A66" w:rsidRPr="002F47A3" w:rsidTr="00446A66">
        <w:trPr>
          <w:trHeight w:val="341"/>
        </w:trPr>
        <w:tc>
          <w:tcPr>
            <w:tcW w:w="555" w:type="dxa"/>
            <w:vAlign w:val="center"/>
          </w:tcPr>
          <w:p w:rsidR="00D76172" w:rsidRPr="002F47A3" w:rsidRDefault="00D76172" w:rsidP="007A080F">
            <w:pPr>
              <w:spacing w:after="0" w:line="240" w:lineRule="auto"/>
              <w:jc w:val="center"/>
              <w:rPr>
                <w:rFonts w:ascii="Times New Roman" w:hAnsi="Times New Roman"/>
                <w:sz w:val="20"/>
                <w:szCs w:val="20"/>
                <w:lang w:bidi="lo-LA"/>
              </w:rPr>
            </w:pPr>
          </w:p>
        </w:tc>
        <w:tc>
          <w:tcPr>
            <w:tcW w:w="2880" w:type="dxa"/>
            <w:noWrap/>
            <w:vAlign w:val="center"/>
          </w:tcPr>
          <w:p w:rsidR="00D76172" w:rsidRPr="002F47A3" w:rsidRDefault="00D76172"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Integrali pagalba asmens na</w:t>
            </w:r>
            <w:r w:rsidR="00524AFC" w:rsidRPr="002F47A3">
              <w:rPr>
                <w:rFonts w:ascii="Times New Roman" w:hAnsi="Times New Roman"/>
                <w:sz w:val="20"/>
                <w:szCs w:val="20"/>
                <w:lang w:bidi="lo-LA"/>
              </w:rPr>
              <w:t>m</w:t>
            </w:r>
            <w:r w:rsidRPr="002F47A3">
              <w:rPr>
                <w:rFonts w:ascii="Times New Roman" w:hAnsi="Times New Roman"/>
                <w:sz w:val="20"/>
                <w:szCs w:val="20"/>
                <w:lang w:bidi="lo-LA"/>
              </w:rPr>
              <w:t>uose</w:t>
            </w:r>
          </w:p>
        </w:tc>
        <w:tc>
          <w:tcPr>
            <w:tcW w:w="1260" w:type="dxa"/>
            <w:vAlign w:val="center"/>
          </w:tcPr>
          <w:p w:rsidR="00D76172" w:rsidRPr="002F47A3" w:rsidRDefault="00902406"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274" w:type="dxa"/>
            <w:vAlign w:val="center"/>
          </w:tcPr>
          <w:p w:rsidR="00D76172" w:rsidRPr="002F47A3" w:rsidRDefault="00902406"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163" w:type="dxa"/>
            <w:vAlign w:val="center"/>
          </w:tcPr>
          <w:p w:rsidR="00D76172" w:rsidRPr="002F47A3" w:rsidRDefault="00524AFC"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11</w:t>
            </w:r>
          </w:p>
        </w:tc>
        <w:tc>
          <w:tcPr>
            <w:tcW w:w="1275" w:type="dxa"/>
            <w:vAlign w:val="center"/>
          </w:tcPr>
          <w:p w:rsidR="00D76172" w:rsidRPr="002F47A3" w:rsidRDefault="00902406"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0</w:t>
            </w:r>
          </w:p>
        </w:tc>
        <w:tc>
          <w:tcPr>
            <w:tcW w:w="1276" w:type="dxa"/>
            <w:vAlign w:val="center"/>
          </w:tcPr>
          <w:p w:rsidR="00D76172" w:rsidRPr="002F47A3" w:rsidRDefault="00D76172" w:rsidP="007A080F">
            <w:pPr>
              <w:spacing w:after="0" w:line="240" w:lineRule="auto"/>
              <w:jc w:val="both"/>
              <w:rPr>
                <w:rFonts w:ascii="Times New Roman" w:hAnsi="Times New Roman"/>
                <w:sz w:val="20"/>
                <w:szCs w:val="20"/>
                <w:lang w:bidi="lo-LA"/>
              </w:rPr>
            </w:pPr>
          </w:p>
        </w:tc>
      </w:tr>
      <w:tr w:rsidR="00446A66" w:rsidRPr="002F47A3" w:rsidTr="00446A66">
        <w:trPr>
          <w:trHeight w:val="341"/>
        </w:trPr>
        <w:tc>
          <w:tcPr>
            <w:tcW w:w="55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5.</w:t>
            </w:r>
          </w:p>
        </w:tc>
        <w:tc>
          <w:tcPr>
            <w:tcW w:w="2880" w:type="dxa"/>
            <w:noWrap/>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 xml:space="preserve">Apgyvendinimas savarankiško gyvenimo namuose </w:t>
            </w:r>
          </w:p>
        </w:tc>
        <w:tc>
          <w:tcPr>
            <w:tcW w:w="1260"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274"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163"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27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276"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r>
      <w:tr w:rsidR="00446A66" w:rsidRPr="002F47A3" w:rsidTr="00446A66">
        <w:trPr>
          <w:trHeight w:val="341"/>
        </w:trPr>
        <w:tc>
          <w:tcPr>
            <w:tcW w:w="55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6.</w:t>
            </w:r>
          </w:p>
        </w:tc>
        <w:tc>
          <w:tcPr>
            <w:tcW w:w="2880" w:type="dxa"/>
            <w:noWrap/>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 xml:space="preserve">Pagalba į namus  </w:t>
            </w:r>
          </w:p>
        </w:tc>
        <w:tc>
          <w:tcPr>
            <w:tcW w:w="1260"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50</w:t>
            </w:r>
          </w:p>
        </w:tc>
        <w:tc>
          <w:tcPr>
            <w:tcW w:w="1274"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0</w:t>
            </w:r>
          </w:p>
        </w:tc>
        <w:tc>
          <w:tcPr>
            <w:tcW w:w="1163" w:type="dxa"/>
            <w:vAlign w:val="center"/>
          </w:tcPr>
          <w:p w:rsidR="007A080F" w:rsidRPr="002F47A3" w:rsidRDefault="005A1C43" w:rsidP="007A080F">
            <w:pPr>
              <w:spacing w:after="0" w:line="240" w:lineRule="auto"/>
              <w:jc w:val="center"/>
              <w:rPr>
                <w:rFonts w:ascii="Times New Roman" w:hAnsi="Times New Roman"/>
                <w:sz w:val="20"/>
                <w:szCs w:val="20"/>
                <w:lang w:val="en-US" w:bidi="lo-LA"/>
              </w:rPr>
            </w:pPr>
            <w:r w:rsidRPr="002F47A3">
              <w:rPr>
                <w:rFonts w:ascii="Times New Roman" w:hAnsi="Times New Roman"/>
                <w:sz w:val="20"/>
                <w:szCs w:val="20"/>
                <w:lang w:val="en-US" w:bidi="lo-LA"/>
              </w:rPr>
              <w:t>53</w:t>
            </w:r>
          </w:p>
        </w:tc>
        <w:tc>
          <w:tcPr>
            <w:tcW w:w="1275" w:type="dxa"/>
            <w:vAlign w:val="center"/>
          </w:tcPr>
          <w:p w:rsidR="007A080F" w:rsidRPr="002F47A3" w:rsidRDefault="00902406"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0</w:t>
            </w:r>
          </w:p>
        </w:tc>
        <w:tc>
          <w:tcPr>
            <w:tcW w:w="1276" w:type="dxa"/>
            <w:vAlign w:val="center"/>
          </w:tcPr>
          <w:p w:rsidR="007A080F" w:rsidRPr="002F47A3" w:rsidRDefault="007A080F" w:rsidP="00446A66">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5</w:t>
            </w:r>
            <w:r w:rsidR="00446A66">
              <w:rPr>
                <w:rFonts w:ascii="Times New Roman" w:hAnsi="Times New Roman"/>
                <w:sz w:val="20"/>
                <w:szCs w:val="20"/>
                <w:lang w:bidi="lo-LA"/>
              </w:rPr>
              <w:t>3</w:t>
            </w:r>
            <w:r w:rsidRPr="002F47A3">
              <w:rPr>
                <w:rFonts w:ascii="Times New Roman" w:hAnsi="Times New Roman"/>
                <w:sz w:val="20"/>
                <w:szCs w:val="20"/>
                <w:lang w:bidi="lo-LA"/>
              </w:rPr>
              <w:t xml:space="preserve"> (dalinai)</w:t>
            </w:r>
          </w:p>
        </w:tc>
      </w:tr>
      <w:tr w:rsidR="00446A66" w:rsidRPr="002F47A3" w:rsidTr="00446A66">
        <w:trPr>
          <w:trHeight w:val="341"/>
        </w:trPr>
        <w:tc>
          <w:tcPr>
            <w:tcW w:w="55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7.</w:t>
            </w:r>
          </w:p>
        </w:tc>
        <w:tc>
          <w:tcPr>
            <w:tcW w:w="2880" w:type="dxa"/>
            <w:noWrap/>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 xml:space="preserve">Socialinių įgūdžių ugdymas ir palaikymas institucijoje </w:t>
            </w:r>
          </w:p>
        </w:tc>
        <w:tc>
          <w:tcPr>
            <w:tcW w:w="1260"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2</w:t>
            </w:r>
          </w:p>
        </w:tc>
        <w:tc>
          <w:tcPr>
            <w:tcW w:w="1274"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0</w:t>
            </w:r>
          </w:p>
        </w:tc>
        <w:tc>
          <w:tcPr>
            <w:tcW w:w="1163" w:type="dxa"/>
            <w:vAlign w:val="center"/>
          </w:tcPr>
          <w:p w:rsidR="007A080F" w:rsidRPr="002F47A3" w:rsidRDefault="002F47A3"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6</w:t>
            </w:r>
          </w:p>
        </w:tc>
        <w:tc>
          <w:tcPr>
            <w:tcW w:w="1275" w:type="dxa"/>
            <w:vAlign w:val="center"/>
          </w:tcPr>
          <w:p w:rsidR="007A080F" w:rsidRPr="002F47A3" w:rsidRDefault="007F2BCD"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0</w:t>
            </w:r>
          </w:p>
        </w:tc>
        <w:tc>
          <w:tcPr>
            <w:tcW w:w="1276" w:type="dxa"/>
            <w:vMerge w:val="restart"/>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2 (iš dalies)</w:t>
            </w:r>
          </w:p>
          <w:p w:rsidR="007A080F" w:rsidRPr="002F47A3" w:rsidRDefault="007A080F" w:rsidP="007A080F">
            <w:pPr>
              <w:spacing w:after="0" w:line="240" w:lineRule="auto"/>
              <w:jc w:val="center"/>
              <w:rPr>
                <w:rFonts w:ascii="Times New Roman" w:hAnsi="Times New Roman"/>
                <w:sz w:val="20"/>
                <w:szCs w:val="20"/>
                <w:lang w:bidi="lo-LA"/>
              </w:rPr>
            </w:pPr>
          </w:p>
        </w:tc>
      </w:tr>
      <w:tr w:rsidR="00446A66" w:rsidRPr="002F47A3" w:rsidTr="00446A66">
        <w:trPr>
          <w:trHeight w:val="341"/>
        </w:trPr>
        <w:tc>
          <w:tcPr>
            <w:tcW w:w="55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8.</w:t>
            </w:r>
          </w:p>
        </w:tc>
        <w:tc>
          <w:tcPr>
            <w:tcW w:w="2880" w:type="dxa"/>
            <w:noWrap/>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 xml:space="preserve">Socialinių įgūdžių ugdymas ir palaikymas asmens (šeimos) namuose </w:t>
            </w:r>
          </w:p>
        </w:tc>
        <w:tc>
          <w:tcPr>
            <w:tcW w:w="1260"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274"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163"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27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276" w:type="dxa"/>
            <w:vMerge/>
            <w:vAlign w:val="center"/>
          </w:tcPr>
          <w:p w:rsidR="007A080F" w:rsidRPr="002F47A3" w:rsidRDefault="007A080F" w:rsidP="007A080F">
            <w:pPr>
              <w:spacing w:after="0" w:line="240" w:lineRule="auto"/>
              <w:jc w:val="center"/>
              <w:rPr>
                <w:rFonts w:ascii="Times New Roman" w:hAnsi="Times New Roman"/>
                <w:sz w:val="20"/>
                <w:szCs w:val="20"/>
                <w:lang w:bidi="lo-LA"/>
              </w:rPr>
            </w:pPr>
          </w:p>
        </w:tc>
      </w:tr>
      <w:tr w:rsidR="00446A66" w:rsidRPr="002F47A3" w:rsidTr="00446A66">
        <w:trPr>
          <w:trHeight w:val="341"/>
        </w:trPr>
        <w:tc>
          <w:tcPr>
            <w:tcW w:w="55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9.</w:t>
            </w:r>
          </w:p>
        </w:tc>
        <w:tc>
          <w:tcPr>
            <w:tcW w:w="2880" w:type="dxa"/>
            <w:noWrap/>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Laikinas nakvynės suteikimas</w:t>
            </w:r>
          </w:p>
        </w:tc>
        <w:tc>
          <w:tcPr>
            <w:tcW w:w="1260"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274"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163"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27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276" w:type="dxa"/>
            <w:vAlign w:val="bottom"/>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r>
      <w:tr w:rsidR="00446A66" w:rsidRPr="002F47A3" w:rsidTr="00446A66">
        <w:trPr>
          <w:trHeight w:val="341"/>
        </w:trPr>
        <w:tc>
          <w:tcPr>
            <w:tcW w:w="55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10.</w:t>
            </w:r>
          </w:p>
        </w:tc>
        <w:tc>
          <w:tcPr>
            <w:tcW w:w="2880" w:type="dxa"/>
            <w:noWrap/>
            <w:vAlign w:val="center"/>
          </w:tcPr>
          <w:p w:rsidR="007A080F" w:rsidRPr="002F47A3" w:rsidRDefault="007A080F" w:rsidP="007A080F">
            <w:pPr>
              <w:spacing w:after="0" w:line="240" w:lineRule="auto"/>
              <w:rPr>
                <w:rFonts w:ascii="Times New Roman" w:hAnsi="Times New Roman"/>
                <w:sz w:val="20"/>
                <w:szCs w:val="20"/>
                <w:lang w:bidi="lo-LA"/>
              </w:rPr>
            </w:pPr>
            <w:r w:rsidRPr="002F47A3">
              <w:rPr>
                <w:rFonts w:ascii="Times New Roman" w:hAnsi="Times New Roman"/>
                <w:sz w:val="20"/>
                <w:szCs w:val="20"/>
                <w:lang w:bidi="lo-LA"/>
              </w:rPr>
              <w:t>Kitos socialinės priežiūros paslaugos: apgyvendinimo nakvynės namuose paslaugos</w:t>
            </w:r>
          </w:p>
        </w:tc>
        <w:tc>
          <w:tcPr>
            <w:tcW w:w="1260"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274"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1</w:t>
            </w:r>
          </w:p>
        </w:tc>
        <w:tc>
          <w:tcPr>
            <w:tcW w:w="1163"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275" w:type="dxa"/>
            <w:vAlign w:val="center"/>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c>
          <w:tcPr>
            <w:tcW w:w="1276" w:type="dxa"/>
            <w:vAlign w:val="bottom"/>
          </w:tcPr>
          <w:p w:rsidR="007A080F" w:rsidRPr="002F47A3" w:rsidRDefault="007A080F" w:rsidP="007A080F">
            <w:pPr>
              <w:spacing w:after="0" w:line="240" w:lineRule="auto"/>
              <w:jc w:val="center"/>
              <w:rPr>
                <w:rFonts w:ascii="Times New Roman" w:hAnsi="Times New Roman"/>
                <w:sz w:val="20"/>
                <w:szCs w:val="20"/>
                <w:lang w:bidi="lo-LA"/>
              </w:rPr>
            </w:pPr>
            <w:r w:rsidRPr="002F47A3">
              <w:rPr>
                <w:rFonts w:ascii="Times New Roman" w:hAnsi="Times New Roman"/>
                <w:sz w:val="20"/>
                <w:szCs w:val="20"/>
                <w:lang w:bidi="lo-LA"/>
              </w:rPr>
              <w:t>-</w:t>
            </w:r>
          </w:p>
        </w:tc>
      </w:tr>
    </w:tbl>
    <w:p w:rsidR="007A080F" w:rsidRPr="007A080F" w:rsidRDefault="007A080F" w:rsidP="007A080F">
      <w:pPr>
        <w:spacing w:after="0" w:line="240" w:lineRule="auto"/>
        <w:rPr>
          <w:rFonts w:ascii="Times New Roman" w:hAnsi="Times New Roman"/>
          <w:sz w:val="10"/>
          <w:szCs w:val="10"/>
          <w:lang w:eastAsia="en-US"/>
        </w:rPr>
      </w:pPr>
    </w:p>
    <w:p w:rsidR="002A3FCC" w:rsidRPr="00446A66" w:rsidRDefault="007A080F" w:rsidP="00446A66">
      <w:pPr>
        <w:spacing w:after="0" w:line="240" w:lineRule="auto"/>
        <w:rPr>
          <w:rFonts w:ascii="TimesLT" w:hAnsi="TimesLT" w:cs="Arial Unicode MS"/>
          <w:sz w:val="18"/>
          <w:szCs w:val="18"/>
          <w:lang w:bidi="lo-LA"/>
        </w:rPr>
      </w:pPr>
      <w:r w:rsidRPr="007A080F">
        <w:rPr>
          <w:rFonts w:ascii="TimesLT" w:hAnsi="TimesLT" w:cs="Arial Unicode MS"/>
          <w:sz w:val="18"/>
          <w:szCs w:val="18"/>
          <w:vertAlign w:val="superscript"/>
          <w:lang w:bidi="lo-LA"/>
        </w:rPr>
        <w:t>4</w:t>
      </w:r>
      <w:r w:rsidRPr="007A080F">
        <w:rPr>
          <w:rFonts w:ascii="TimesLT Baltic" w:hAnsi="TimesLT Baltic" w:cs="Arial Unicode MS"/>
          <w:sz w:val="18"/>
          <w:szCs w:val="18"/>
          <w:lang w:bidi="lo-LA"/>
        </w:rPr>
        <w:t xml:space="preserve"> Lentelė užpildoma pagal Socialinių paslaugų kataloge žmonių socialinėms grupėms numatytas socialinių paslaugų rūšis.</w:t>
      </w:r>
      <w:r w:rsidR="0049650D">
        <w:rPr>
          <w:rFonts w:ascii="TimesLT" w:hAnsi="TimesLT" w:cs="Arial Unicode MS"/>
          <w:sz w:val="18"/>
          <w:szCs w:val="18"/>
          <w:lang w:bidi="lo-LA"/>
        </w:rPr>
        <w:t xml:space="preserve"> </w:t>
      </w:r>
    </w:p>
    <w:p w:rsidR="007A080F" w:rsidRPr="007A080F" w:rsidRDefault="007A080F" w:rsidP="007A080F">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lastRenderedPageBreak/>
        <w:t xml:space="preserve">6.1. Savivaldybės organizuojamų socialinių paslaugų analizė </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7A080F" w:rsidP="005D60DB">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Pagrindiniai socialinių paslaugų gavėjai Birštono savivaldybėje yra senyvo amžiaus asmenys bei asmenys su negalia. Kiti gavėjai yra socialinės rizikos šeimos, jose augantys vaikai, socialinės rizikos asmenys, turintys socialinių problemų. </w:t>
      </w:r>
    </w:p>
    <w:p w:rsidR="00C64350" w:rsidRDefault="007A080F" w:rsidP="005D60DB">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Savivaldybės administracijos Socialinės paramos skyriaus pastangomis, dauguma gyventojų socialines paslaugas gauna pagal poreikį. </w:t>
      </w:r>
      <w:r w:rsidR="00AC7858">
        <w:rPr>
          <w:rFonts w:ascii="Times New Roman" w:hAnsi="Times New Roman"/>
          <w:sz w:val="24"/>
          <w:szCs w:val="24"/>
          <w:lang w:bidi="lo-LA"/>
        </w:rPr>
        <w:t xml:space="preserve">Laukiančiųjų </w:t>
      </w:r>
      <w:r w:rsidR="00303AFC">
        <w:rPr>
          <w:rFonts w:ascii="Times New Roman" w:hAnsi="Times New Roman"/>
          <w:sz w:val="24"/>
          <w:szCs w:val="24"/>
          <w:lang w:bidi="lo-LA"/>
        </w:rPr>
        <w:t xml:space="preserve">dėl </w:t>
      </w:r>
      <w:r w:rsidR="00AC7858">
        <w:rPr>
          <w:rFonts w:ascii="Times New Roman" w:hAnsi="Times New Roman"/>
          <w:sz w:val="24"/>
          <w:szCs w:val="24"/>
          <w:lang w:bidi="lo-LA"/>
        </w:rPr>
        <w:t>socialinių paslaugų</w:t>
      </w:r>
      <w:r w:rsidR="00C64350">
        <w:rPr>
          <w:rFonts w:ascii="Times New Roman" w:hAnsi="Times New Roman"/>
          <w:sz w:val="24"/>
          <w:szCs w:val="24"/>
          <w:lang w:bidi="lo-LA"/>
        </w:rPr>
        <w:t xml:space="preserve"> s</w:t>
      </w:r>
      <w:r w:rsidR="00303AFC">
        <w:rPr>
          <w:rFonts w:ascii="Times New Roman" w:hAnsi="Times New Roman"/>
          <w:sz w:val="24"/>
          <w:szCs w:val="24"/>
          <w:lang w:bidi="lo-LA"/>
        </w:rPr>
        <w:t>uteikimo</w:t>
      </w:r>
      <w:r w:rsidR="00C64350">
        <w:rPr>
          <w:rFonts w:ascii="Times New Roman" w:hAnsi="Times New Roman"/>
          <w:sz w:val="24"/>
          <w:szCs w:val="24"/>
          <w:lang w:bidi="lo-LA"/>
        </w:rPr>
        <w:t xml:space="preserve"> eilėse</w:t>
      </w:r>
      <w:r w:rsidR="00AC7858">
        <w:rPr>
          <w:rFonts w:ascii="Times New Roman" w:hAnsi="Times New Roman"/>
          <w:sz w:val="24"/>
          <w:szCs w:val="24"/>
          <w:lang w:bidi="lo-LA"/>
        </w:rPr>
        <w:t xml:space="preserve"> </w:t>
      </w:r>
      <w:r w:rsidR="00C64350">
        <w:rPr>
          <w:rFonts w:ascii="Times New Roman" w:hAnsi="Times New Roman"/>
          <w:sz w:val="24"/>
          <w:szCs w:val="24"/>
          <w:lang w:bidi="lo-LA"/>
        </w:rPr>
        <w:t xml:space="preserve">nėra. </w:t>
      </w:r>
    </w:p>
    <w:p w:rsidR="00303AFC" w:rsidRDefault="00C17306" w:rsidP="00303AFC">
      <w:pPr>
        <w:spacing w:after="0" w:line="360" w:lineRule="auto"/>
        <w:ind w:firstLine="720"/>
        <w:jc w:val="both"/>
        <w:rPr>
          <w:rFonts w:ascii="Times New Roman" w:hAnsi="Times New Roman"/>
          <w:sz w:val="24"/>
          <w:szCs w:val="24"/>
          <w:lang w:bidi="lo-LA"/>
        </w:rPr>
      </w:pPr>
      <w:r>
        <w:rPr>
          <w:rFonts w:ascii="Times New Roman" w:hAnsi="Times New Roman"/>
          <w:sz w:val="24"/>
          <w:szCs w:val="24"/>
          <w:lang w:bidi="lo-LA"/>
        </w:rPr>
        <w:t xml:space="preserve">Kaip jau minėta, </w:t>
      </w:r>
      <w:r w:rsidR="00C64350">
        <w:rPr>
          <w:rFonts w:ascii="Times New Roman" w:hAnsi="Times New Roman"/>
          <w:sz w:val="24"/>
          <w:szCs w:val="24"/>
          <w:lang w:bidi="lo-LA"/>
        </w:rPr>
        <w:t>Savivaldybėje nėra stacionarių socialinių paslaugų įstaigų, todėl atsiradus poreikiui ilgalaikės/trumpal</w:t>
      </w:r>
      <w:r>
        <w:rPr>
          <w:rFonts w:ascii="Times New Roman" w:hAnsi="Times New Roman"/>
          <w:sz w:val="24"/>
          <w:szCs w:val="24"/>
          <w:lang w:bidi="lo-LA"/>
        </w:rPr>
        <w:t>aikės socialinės globos paslaugoms</w:t>
      </w:r>
      <w:r w:rsidR="00C64350">
        <w:rPr>
          <w:rFonts w:ascii="Times New Roman" w:hAnsi="Times New Roman"/>
          <w:sz w:val="24"/>
          <w:szCs w:val="24"/>
          <w:lang w:bidi="lo-LA"/>
        </w:rPr>
        <w:t xml:space="preserve"> </w:t>
      </w:r>
      <w:r w:rsidR="000B00F2">
        <w:rPr>
          <w:rFonts w:ascii="Times New Roman" w:hAnsi="Times New Roman"/>
          <w:sz w:val="24"/>
          <w:szCs w:val="24"/>
          <w:lang w:bidi="lo-LA"/>
        </w:rPr>
        <w:t>neįgaliajam, senyvo amžiaus gyventojui, ar vaikui likusiam be tėvų globos,</w:t>
      </w:r>
      <w:r w:rsidR="007A080F" w:rsidRPr="007A080F">
        <w:rPr>
          <w:rFonts w:ascii="Times New Roman" w:hAnsi="Times New Roman"/>
          <w:sz w:val="24"/>
          <w:szCs w:val="24"/>
          <w:lang w:bidi="lo-LA"/>
        </w:rPr>
        <w:t xml:space="preserve"> paslaugos yra perkamos</w:t>
      </w:r>
      <w:r>
        <w:rPr>
          <w:rFonts w:ascii="Times New Roman" w:hAnsi="Times New Roman"/>
          <w:sz w:val="24"/>
          <w:szCs w:val="24"/>
          <w:lang w:bidi="lo-LA"/>
        </w:rPr>
        <w:t>,</w:t>
      </w:r>
      <w:r w:rsidR="007A080F" w:rsidRPr="007A080F">
        <w:rPr>
          <w:rFonts w:ascii="Times New Roman" w:hAnsi="Times New Roman"/>
          <w:sz w:val="24"/>
          <w:szCs w:val="24"/>
          <w:lang w:bidi="lo-LA"/>
        </w:rPr>
        <w:t xml:space="preserve"> </w:t>
      </w:r>
      <w:r w:rsidR="009B13FC">
        <w:rPr>
          <w:rFonts w:ascii="Times New Roman" w:hAnsi="Times New Roman"/>
          <w:sz w:val="24"/>
          <w:szCs w:val="24"/>
          <w:lang w:bidi="lo-LA"/>
        </w:rPr>
        <w:t>dažniausiai iš kaimyninės sa</w:t>
      </w:r>
      <w:r>
        <w:rPr>
          <w:rFonts w:ascii="Times New Roman" w:hAnsi="Times New Roman"/>
          <w:sz w:val="24"/>
          <w:szCs w:val="24"/>
          <w:lang w:bidi="lo-LA"/>
        </w:rPr>
        <w:t>v</w:t>
      </w:r>
      <w:r w:rsidR="00303AFC">
        <w:rPr>
          <w:rFonts w:ascii="Times New Roman" w:hAnsi="Times New Roman"/>
          <w:sz w:val="24"/>
          <w:szCs w:val="24"/>
          <w:lang w:bidi="lo-LA"/>
        </w:rPr>
        <w:t xml:space="preserve">ivaldybės - </w:t>
      </w:r>
      <w:r w:rsidR="00303AFC" w:rsidRPr="00CE4DF5">
        <w:rPr>
          <w:rFonts w:ascii="Times New Roman" w:hAnsi="Times New Roman"/>
          <w:sz w:val="24"/>
          <w:szCs w:val="24"/>
          <w:lang w:bidi="lo-LA"/>
        </w:rPr>
        <w:t>Prienų</w:t>
      </w:r>
      <w:r w:rsidR="00303AFC">
        <w:rPr>
          <w:rFonts w:ascii="Times New Roman" w:hAnsi="Times New Roman"/>
          <w:sz w:val="24"/>
          <w:szCs w:val="24"/>
          <w:lang w:bidi="lo-LA"/>
        </w:rPr>
        <w:t xml:space="preserve"> globos namų. Esant poreikiui</w:t>
      </w:r>
      <w:r w:rsidR="00303AFC" w:rsidRPr="00CE4DF5">
        <w:rPr>
          <w:rFonts w:ascii="Times New Roman" w:hAnsi="Times New Roman"/>
          <w:sz w:val="24"/>
          <w:szCs w:val="24"/>
          <w:lang w:bidi="lo-LA"/>
        </w:rPr>
        <w:t xml:space="preserve"> </w:t>
      </w:r>
      <w:r w:rsidR="00303AFC">
        <w:rPr>
          <w:rFonts w:ascii="Times New Roman" w:hAnsi="Times New Roman"/>
          <w:sz w:val="24"/>
          <w:szCs w:val="24"/>
          <w:lang w:bidi="lo-LA"/>
        </w:rPr>
        <w:t>paslaugos perkamos ir iš kitų</w:t>
      </w:r>
      <w:r w:rsidR="00303AFC" w:rsidRPr="00CE4DF5">
        <w:rPr>
          <w:rFonts w:ascii="Times New Roman" w:hAnsi="Times New Roman"/>
          <w:sz w:val="24"/>
          <w:szCs w:val="24"/>
          <w:lang w:bidi="lo-LA"/>
        </w:rPr>
        <w:t xml:space="preserve"> savivaldyb</w:t>
      </w:r>
      <w:r w:rsidR="00272422">
        <w:rPr>
          <w:rFonts w:ascii="Times New Roman" w:hAnsi="Times New Roman"/>
          <w:sz w:val="24"/>
          <w:szCs w:val="24"/>
          <w:lang w:bidi="lo-LA"/>
        </w:rPr>
        <w:t>ių ar valsty</w:t>
      </w:r>
      <w:r w:rsidR="00303AFC">
        <w:rPr>
          <w:rFonts w:ascii="Times New Roman" w:hAnsi="Times New Roman"/>
          <w:sz w:val="24"/>
          <w:szCs w:val="24"/>
          <w:lang w:bidi="lo-LA"/>
        </w:rPr>
        <w:t>binių globos namų</w:t>
      </w:r>
      <w:r w:rsidR="00303AFC" w:rsidRPr="00CE4DF5">
        <w:rPr>
          <w:rFonts w:ascii="Times New Roman" w:hAnsi="Times New Roman"/>
          <w:sz w:val="24"/>
          <w:szCs w:val="24"/>
          <w:lang w:bidi="lo-LA"/>
        </w:rPr>
        <w:t xml:space="preserve">. </w:t>
      </w:r>
    </w:p>
    <w:p w:rsidR="00303AFC" w:rsidRDefault="00303AFC" w:rsidP="00303AFC">
      <w:pPr>
        <w:spacing w:after="0" w:line="360" w:lineRule="auto"/>
        <w:ind w:firstLine="720"/>
        <w:jc w:val="both"/>
        <w:rPr>
          <w:rFonts w:ascii="Times New Roman" w:hAnsi="Times New Roman"/>
          <w:sz w:val="24"/>
          <w:szCs w:val="24"/>
          <w:lang w:bidi="lo-LA"/>
        </w:rPr>
      </w:pPr>
      <w:r w:rsidRPr="00303AFC">
        <w:rPr>
          <w:rFonts w:ascii="Times New Roman" w:hAnsi="Times New Roman"/>
          <w:sz w:val="24"/>
          <w:szCs w:val="24"/>
          <w:lang w:bidi="lo-LA"/>
        </w:rPr>
        <w:t xml:space="preserve">Tačiau pastaraisiais metais Lietuvoje vykstant Institucinės globos pertvarkai, taip pat  </w:t>
      </w:r>
      <w:r>
        <w:rPr>
          <w:rFonts w:ascii="Times New Roman" w:hAnsi="Times New Roman"/>
          <w:sz w:val="24"/>
          <w:szCs w:val="24"/>
          <w:lang w:bidi="lo-LA"/>
        </w:rPr>
        <w:t>mažinant vaikų namų skaičių</w:t>
      </w:r>
      <w:r w:rsidRPr="00303AFC">
        <w:rPr>
          <w:rFonts w:ascii="Times New Roman" w:hAnsi="Times New Roman"/>
          <w:sz w:val="24"/>
          <w:szCs w:val="24"/>
          <w:lang w:bidi="lo-LA"/>
        </w:rPr>
        <w:t xml:space="preserve">, ryškėja globos vietų steigimo poreikis pačioje savivaldybėje. </w:t>
      </w:r>
      <w:r w:rsidR="00C17306">
        <w:rPr>
          <w:rFonts w:ascii="Times New Roman" w:hAnsi="Times New Roman"/>
          <w:sz w:val="24"/>
          <w:szCs w:val="24"/>
          <w:lang w:bidi="lo-LA"/>
        </w:rPr>
        <w:t xml:space="preserve">Jis bus svarstomas </w:t>
      </w:r>
      <w:r w:rsidR="00C17306">
        <w:rPr>
          <w:rFonts w:ascii="Times New Roman" w:hAnsi="Times New Roman"/>
          <w:sz w:val="24"/>
          <w:szCs w:val="24"/>
          <w:lang w:val="en-US" w:bidi="lo-LA"/>
        </w:rPr>
        <w:t>2018</w:t>
      </w:r>
      <w:r w:rsidR="00C17306">
        <w:rPr>
          <w:rFonts w:ascii="Times New Roman" w:hAnsi="Times New Roman"/>
          <w:sz w:val="24"/>
          <w:szCs w:val="24"/>
          <w:lang w:bidi="lo-LA"/>
        </w:rPr>
        <w:t xml:space="preserve"> m.</w:t>
      </w:r>
    </w:p>
    <w:p w:rsidR="007A080F" w:rsidRPr="007A080F" w:rsidRDefault="007A080F" w:rsidP="005D60DB">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Socialinės paslaugos, remiantis Socialinių paslaugų teikimo nuostatais, patvirtintais Birštono savivaldybės tarybos 2006 m. rugsėjo 11 d. sprendimu Nr. TS-137, teiktinos Savivaldybėje gyvenančioms tokioms žmonių socialinėms grupėms: </w:t>
      </w:r>
    </w:p>
    <w:p w:rsidR="007A080F" w:rsidRPr="007A080F" w:rsidRDefault="007A080F" w:rsidP="007A080F">
      <w:pPr>
        <w:numPr>
          <w:ilvl w:val="0"/>
          <w:numId w:val="2"/>
        </w:numPr>
        <w:spacing w:after="0" w:line="360" w:lineRule="auto"/>
        <w:contextualSpacing/>
        <w:jc w:val="both"/>
        <w:rPr>
          <w:rFonts w:ascii="Times New Roman" w:hAnsi="Times New Roman" w:cs="Arial Unicode MS"/>
          <w:sz w:val="24"/>
          <w:szCs w:val="24"/>
          <w:lang w:bidi="lo-LA"/>
        </w:rPr>
      </w:pPr>
      <w:r w:rsidRPr="007A080F">
        <w:rPr>
          <w:rFonts w:ascii="Times New Roman" w:hAnsi="Times New Roman" w:cs="Arial Unicode MS"/>
          <w:sz w:val="24"/>
          <w:szCs w:val="24"/>
          <w:lang w:bidi="lo-LA"/>
        </w:rPr>
        <w:t>socialinės rizikos vaikai ir jų šeimos;</w:t>
      </w:r>
    </w:p>
    <w:p w:rsidR="007A080F" w:rsidRPr="007A080F" w:rsidRDefault="007A080F" w:rsidP="007A080F">
      <w:pPr>
        <w:numPr>
          <w:ilvl w:val="0"/>
          <w:numId w:val="2"/>
        </w:numPr>
        <w:spacing w:after="0" w:line="360" w:lineRule="auto"/>
        <w:contextualSpacing/>
        <w:jc w:val="both"/>
        <w:rPr>
          <w:rFonts w:ascii="Times New Roman" w:hAnsi="Times New Roman" w:cs="Arial Unicode MS"/>
          <w:sz w:val="24"/>
          <w:szCs w:val="24"/>
          <w:lang w:bidi="lo-LA"/>
        </w:rPr>
      </w:pPr>
      <w:r w:rsidRPr="007A080F">
        <w:rPr>
          <w:rFonts w:ascii="Times New Roman" w:hAnsi="Times New Roman" w:cs="Arial Unicode MS"/>
          <w:sz w:val="24"/>
          <w:szCs w:val="24"/>
          <w:lang w:bidi="lo-LA"/>
        </w:rPr>
        <w:t>vaikai su negalia ir jų šeimos;</w:t>
      </w:r>
    </w:p>
    <w:p w:rsidR="007A080F" w:rsidRPr="007A080F" w:rsidRDefault="007A080F" w:rsidP="007A080F">
      <w:pPr>
        <w:numPr>
          <w:ilvl w:val="0"/>
          <w:numId w:val="2"/>
        </w:numPr>
        <w:spacing w:after="0" w:line="360" w:lineRule="auto"/>
        <w:contextualSpacing/>
        <w:jc w:val="both"/>
        <w:rPr>
          <w:rFonts w:ascii="Times New Roman" w:hAnsi="Times New Roman" w:cs="Arial Unicode MS"/>
          <w:sz w:val="24"/>
          <w:szCs w:val="24"/>
          <w:lang w:bidi="lo-LA"/>
        </w:rPr>
      </w:pPr>
      <w:r w:rsidRPr="007A080F">
        <w:rPr>
          <w:rFonts w:ascii="Times New Roman" w:hAnsi="Times New Roman" w:cs="Arial Unicode MS"/>
          <w:sz w:val="24"/>
          <w:szCs w:val="24"/>
          <w:lang w:bidi="lo-LA"/>
        </w:rPr>
        <w:t>likę be tėvų globos vaikai;</w:t>
      </w:r>
    </w:p>
    <w:p w:rsidR="007A080F" w:rsidRPr="007A080F" w:rsidRDefault="007A080F" w:rsidP="007A080F">
      <w:pPr>
        <w:numPr>
          <w:ilvl w:val="0"/>
          <w:numId w:val="2"/>
        </w:numPr>
        <w:spacing w:after="0" w:line="360" w:lineRule="auto"/>
        <w:contextualSpacing/>
        <w:jc w:val="both"/>
        <w:rPr>
          <w:rFonts w:ascii="Times New Roman" w:hAnsi="Times New Roman" w:cs="Arial Unicode MS"/>
          <w:sz w:val="24"/>
          <w:szCs w:val="24"/>
          <w:lang w:bidi="lo-LA"/>
        </w:rPr>
      </w:pPr>
      <w:r w:rsidRPr="007A080F">
        <w:rPr>
          <w:rFonts w:ascii="Times New Roman" w:hAnsi="Times New Roman" w:cs="Arial Unicode MS"/>
          <w:sz w:val="24"/>
          <w:szCs w:val="24"/>
          <w:lang w:bidi="lo-LA"/>
        </w:rPr>
        <w:t>suaugę asmenys su negalia ir jų šeimos;</w:t>
      </w:r>
    </w:p>
    <w:p w:rsidR="007A080F" w:rsidRPr="007A080F" w:rsidRDefault="007A080F" w:rsidP="007A080F">
      <w:pPr>
        <w:numPr>
          <w:ilvl w:val="0"/>
          <w:numId w:val="2"/>
        </w:numPr>
        <w:spacing w:after="0" w:line="360" w:lineRule="auto"/>
        <w:contextualSpacing/>
        <w:jc w:val="both"/>
        <w:rPr>
          <w:rFonts w:ascii="Times New Roman" w:hAnsi="Times New Roman" w:cs="Arial Unicode MS"/>
          <w:sz w:val="24"/>
          <w:szCs w:val="24"/>
          <w:lang w:bidi="lo-LA"/>
        </w:rPr>
      </w:pPr>
      <w:r w:rsidRPr="007A080F">
        <w:rPr>
          <w:rFonts w:ascii="Times New Roman" w:hAnsi="Times New Roman" w:cs="Arial Unicode MS"/>
          <w:sz w:val="24"/>
          <w:szCs w:val="24"/>
          <w:lang w:bidi="lo-LA"/>
        </w:rPr>
        <w:t xml:space="preserve">senyvo amžiaus asmenys ir jų šeimos; </w:t>
      </w:r>
    </w:p>
    <w:p w:rsidR="007A080F" w:rsidRPr="007A080F" w:rsidRDefault="007A080F" w:rsidP="007A080F">
      <w:pPr>
        <w:numPr>
          <w:ilvl w:val="0"/>
          <w:numId w:val="2"/>
        </w:numPr>
        <w:spacing w:after="0" w:line="360" w:lineRule="auto"/>
        <w:contextualSpacing/>
        <w:jc w:val="both"/>
        <w:rPr>
          <w:rFonts w:ascii="Times New Roman" w:hAnsi="Times New Roman" w:cs="Arial Unicode MS"/>
          <w:sz w:val="24"/>
          <w:szCs w:val="24"/>
          <w:lang w:bidi="lo-LA"/>
        </w:rPr>
      </w:pPr>
      <w:r w:rsidRPr="007A080F">
        <w:rPr>
          <w:rFonts w:ascii="Times New Roman" w:hAnsi="Times New Roman" w:cs="Arial Unicode MS"/>
          <w:sz w:val="24"/>
          <w:szCs w:val="24"/>
          <w:lang w:bidi="lo-LA"/>
        </w:rPr>
        <w:t>socialinės rizikos suaugę asmenys ir jų šeimos;</w:t>
      </w:r>
    </w:p>
    <w:p w:rsidR="007A080F" w:rsidRPr="007A080F" w:rsidRDefault="007A080F" w:rsidP="007A080F">
      <w:pPr>
        <w:numPr>
          <w:ilvl w:val="0"/>
          <w:numId w:val="2"/>
        </w:numPr>
        <w:spacing w:after="0" w:line="360" w:lineRule="auto"/>
        <w:contextualSpacing/>
        <w:jc w:val="both"/>
        <w:rPr>
          <w:rFonts w:ascii="Times New Roman" w:hAnsi="Times New Roman" w:cs="Arial Unicode MS"/>
          <w:sz w:val="24"/>
          <w:szCs w:val="24"/>
          <w:lang w:bidi="lo-LA"/>
        </w:rPr>
      </w:pPr>
      <w:r w:rsidRPr="007A080F">
        <w:rPr>
          <w:rFonts w:ascii="Times New Roman" w:hAnsi="Times New Roman" w:cs="Arial Unicode MS"/>
          <w:sz w:val="24"/>
          <w:szCs w:val="24"/>
          <w:lang w:bidi="lo-LA"/>
        </w:rPr>
        <w:t>socialinės rizikos šeimos;</w:t>
      </w:r>
    </w:p>
    <w:p w:rsidR="007A080F" w:rsidRPr="007A080F" w:rsidRDefault="007A080F" w:rsidP="007A080F">
      <w:pPr>
        <w:numPr>
          <w:ilvl w:val="0"/>
          <w:numId w:val="2"/>
        </w:numPr>
        <w:spacing w:after="0" w:line="360" w:lineRule="auto"/>
        <w:contextualSpacing/>
        <w:jc w:val="both"/>
        <w:rPr>
          <w:rFonts w:ascii="Times New Roman" w:hAnsi="Times New Roman" w:cs="Arial Unicode MS"/>
          <w:sz w:val="24"/>
          <w:szCs w:val="24"/>
          <w:lang w:bidi="lo-LA"/>
        </w:rPr>
      </w:pPr>
      <w:r w:rsidRPr="007A080F">
        <w:rPr>
          <w:rFonts w:ascii="Times New Roman" w:hAnsi="Times New Roman" w:cs="Arial Unicode MS"/>
          <w:sz w:val="24"/>
          <w:szCs w:val="24"/>
          <w:lang w:bidi="lo-LA"/>
        </w:rPr>
        <w:t>vaikus globojančios šeimos;</w:t>
      </w:r>
    </w:p>
    <w:p w:rsidR="007A080F" w:rsidRPr="007A080F" w:rsidRDefault="007A080F" w:rsidP="007A080F">
      <w:pPr>
        <w:numPr>
          <w:ilvl w:val="0"/>
          <w:numId w:val="2"/>
        </w:numPr>
        <w:spacing w:after="0" w:line="360" w:lineRule="auto"/>
        <w:contextualSpacing/>
        <w:jc w:val="both"/>
        <w:rPr>
          <w:rFonts w:ascii="Times New Roman" w:hAnsi="Times New Roman" w:cs="Arial Unicode MS"/>
          <w:sz w:val="24"/>
          <w:szCs w:val="24"/>
          <w:lang w:bidi="lo-LA"/>
        </w:rPr>
      </w:pPr>
      <w:r w:rsidRPr="007A080F">
        <w:rPr>
          <w:rFonts w:ascii="Times New Roman" w:hAnsi="Times New Roman" w:cs="Arial Unicode MS"/>
          <w:sz w:val="24"/>
          <w:szCs w:val="24"/>
          <w:lang w:bidi="lo-LA"/>
        </w:rPr>
        <w:t>kiti asmenys ir jų šeimos.</w:t>
      </w:r>
    </w:p>
    <w:p w:rsidR="007A080F" w:rsidRPr="007A080F" w:rsidRDefault="003E7B41" w:rsidP="007A080F">
      <w:pPr>
        <w:spacing w:after="0" w:line="360" w:lineRule="auto"/>
        <w:jc w:val="both"/>
        <w:rPr>
          <w:rFonts w:ascii="Times New Roman" w:hAnsi="Times New Roman"/>
          <w:sz w:val="24"/>
          <w:szCs w:val="24"/>
          <w:lang w:bidi="lo-LA"/>
        </w:rPr>
      </w:pPr>
      <w:r>
        <w:rPr>
          <w:rFonts w:ascii="Times New Roman" w:hAnsi="Times New Roman"/>
          <w:b/>
          <w:sz w:val="24"/>
          <w:szCs w:val="24"/>
          <w:lang w:bidi="lo-LA"/>
        </w:rPr>
        <w:t>6</w:t>
      </w:r>
      <w:r w:rsidR="007A080F" w:rsidRPr="007A080F">
        <w:rPr>
          <w:rFonts w:ascii="Times New Roman" w:hAnsi="Times New Roman"/>
          <w:b/>
          <w:sz w:val="24"/>
          <w:szCs w:val="24"/>
          <w:lang w:bidi="lo-LA"/>
        </w:rPr>
        <w:t xml:space="preserve"> lentelė.</w:t>
      </w:r>
      <w:r w:rsidR="007A080F" w:rsidRPr="007A080F">
        <w:rPr>
          <w:rFonts w:ascii="Times New Roman" w:hAnsi="Times New Roman"/>
          <w:sz w:val="24"/>
          <w:szCs w:val="24"/>
          <w:lang w:bidi="lo-LA"/>
        </w:rPr>
        <w:t xml:space="preserve"> Socialinės paslaugos ir kitokia parama teikiama Birštono savivaldybėje (asmenys / paslaugų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147"/>
        <w:gridCol w:w="1559"/>
        <w:gridCol w:w="1559"/>
        <w:gridCol w:w="1560"/>
        <w:gridCol w:w="1554"/>
      </w:tblGrid>
      <w:tr w:rsidR="007A080F" w:rsidRPr="007A080F" w:rsidTr="00AF7CE4">
        <w:tc>
          <w:tcPr>
            <w:tcW w:w="534" w:type="dxa"/>
            <w:vMerge w:val="restart"/>
          </w:tcPr>
          <w:p w:rsidR="007A080F" w:rsidRPr="00D77165" w:rsidRDefault="007A080F" w:rsidP="007A080F">
            <w:pPr>
              <w:spacing w:after="0" w:line="240" w:lineRule="auto"/>
              <w:jc w:val="center"/>
              <w:rPr>
                <w:rFonts w:ascii="Times New Roman" w:hAnsi="Times New Roman"/>
                <w:b/>
                <w:sz w:val="20"/>
                <w:szCs w:val="20"/>
                <w:lang w:bidi="lo-LA"/>
              </w:rPr>
            </w:pPr>
            <w:r w:rsidRPr="00D77165">
              <w:rPr>
                <w:rFonts w:ascii="Times New Roman" w:hAnsi="Times New Roman"/>
                <w:b/>
                <w:sz w:val="20"/>
                <w:szCs w:val="20"/>
                <w:lang w:bidi="lo-LA"/>
              </w:rPr>
              <w:t>Eil. Nr.</w:t>
            </w:r>
          </w:p>
        </w:tc>
        <w:tc>
          <w:tcPr>
            <w:tcW w:w="3147" w:type="dxa"/>
            <w:vMerge w:val="restart"/>
          </w:tcPr>
          <w:p w:rsidR="007A080F" w:rsidRPr="008A4B49" w:rsidRDefault="007A080F" w:rsidP="007A080F">
            <w:pPr>
              <w:spacing w:after="0" w:line="240" w:lineRule="auto"/>
              <w:jc w:val="center"/>
              <w:rPr>
                <w:rFonts w:ascii="Times New Roman" w:hAnsi="Times New Roman"/>
                <w:b/>
                <w:sz w:val="20"/>
                <w:szCs w:val="20"/>
                <w:lang w:bidi="lo-LA"/>
              </w:rPr>
            </w:pPr>
          </w:p>
          <w:p w:rsidR="007A080F" w:rsidRPr="008A4B49" w:rsidRDefault="007A080F" w:rsidP="007A080F">
            <w:pPr>
              <w:spacing w:after="0" w:line="240" w:lineRule="auto"/>
              <w:jc w:val="center"/>
              <w:rPr>
                <w:rFonts w:ascii="Times New Roman" w:hAnsi="Times New Roman"/>
                <w:b/>
                <w:sz w:val="20"/>
                <w:szCs w:val="20"/>
                <w:lang w:bidi="lo-LA"/>
              </w:rPr>
            </w:pPr>
            <w:r w:rsidRPr="008A4B49">
              <w:rPr>
                <w:rFonts w:ascii="Times New Roman" w:hAnsi="Times New Roman"/>
                <w:b/>
                <w:sz w:val="20"/>
                <w:szCs w:val="20"/>
                <w:lang w:bidi="lo-LA"/>
              </w:rPr>
              <w:t>Paslaugos pavadinimas</w:t>
            </w:r>
          </w:p>
        </w:tc>
        <w:tc>
          <w:tcPr>
            <w:tcW w:w="6232" w:type="dxa"/>
            <w:gridSpan w:val="4"/>
          </w:tcPr>
          <w:p w:rsidR="007A080F" w:rsidRPr="008A4B49" w:rsidRDefault="007A080F" w:rsidP="007A080F">
            <w:pPr>
              <w:spacing w:after="0" w:line="240" w:lineRule="auto"/>
              <w:jc w:val="center"/>
              <w:rPr>
                <w:rFonts w:ascii="Times New Roman" w:hAnsi="Times New Roman"/>
                <w:b/>
                <w:sz w:val="20"/>
                <w:szCs w:val="20"/>
                <w:lang w:bidi="lo-LA"/>
              </w:rPr>
            </w:pPr>
            <w:r w:rsidRPr="008A4B49">
              <w:rPr>
                <w:rFonts w:ascii="Times New Roman" w:hAnsi="Times New Roman"/>
                <w:b/>
                <w:sz w:val="20"/>
                <w:szCs w:val="20"/>
                <w:lang w:bidi="lo-LA"/>
              </w:rPr>
              <w:t>Paslaugas gavę gyventojai</w:t>
            </w:r>
          </w:p>
        </w:tc>
      </w:tr>
      <w:tr w:rsidR="007A080F" w:rsidRPr="007A080F" w:rsidTr="00AF7CE4">
        <w:tc>
          <w:tcPr>
            <w:tcW w:w="534" w:type="dxa"/>
            <w:vMerge/>
          </w:tcPr>
          <w:p w:rsidR="007A080F" w:rsidRPr="007A080F" w:rsidRDefault="007A080F" w:rsidP="007A080F">
            <w:pPr>
              <w:spacing w:after="0" w:line="240" w:lineRule="auto"/>
              <w:jc w:val="center"/>
              <w:rPr>
                <w:rFonts w:ascii="Times New Roman" w:hAnsi="Times New Roman"/>
                <w:b/>
                <w:color w:val="00B050"/>
                <w:sz w:val="20"/>
                <w:szCs w:val="20"/>
                <w:lang w:bidi="lo-LA"/>
              </w:rPr>
            </w:pPr>
          </w:p>
        </w:tc>
        <w:tc>
          <w:tcPr>
            <w:tcW w:w="3147" w:type="dxa"/>
            <w:vMerge/>
          </w:tcPr>
          <w:p w:rsidR="007A080F" w:rsidRPr="008A4B49" w:rsidRDefault="007A080F" w:rsidP="007A080F">
            <w:pPr>
              <w:spacing w:after="0" w:line="240" w:lineRule="auto"/>
              <w:jc w:val="center"/>
              <w:rPr>
                <w:rFonts w:ascii="Times New Roman" w:hAnsi="Times New Roman"/>
                <w:b/>
                <w:sz w:val="20"/>
                <w:szCs w:val="20"/>
                <w:lang w:bidi="lo-LA"/>
              </w:rPr>
            </w:pPr>
          </w:p>
        </w:tc>
        <w:tc>
          <w:tcPr>
            <w:tcW w:w="1559" w:type="dxa"/>
          </w:tcPr>
          <w:p w:rsidR="007A080F" w:rsidRPr="008A4B49" w:rsidRDefault="007A080F" w:rsidP="007A080F">
            <w:pPr>
              <w:spacing w:after="0" w:line="240" w:lineRule="auto"/>
              <w:jc w:val="center"/>
              <w:rPr>
                <w:rFonts w:ascii="Times New Roman" w:hAnsi="Times New Roman"/>
                <w:b/>
                <w:sz w:val="20"/>
                <w:szCs w:val="20"/>
                <w:lang w:bidi="lo-LA"/>
              </w:rPr>
            </w:pPr>
            <w:r w:rsidRPr="008A4B49">
              <w:rPr>
                <w:rFonts w:ascii="Times New Roman" w:hAnsi="Times New Roman"/>
                <w:b/>
                <w:sz w:val="20"/>
                <w:szCs w:val="20"/>
                <w:lang w:bidi="lo-LA"/>
              </w:rPr>
              <w:t>2014 m.</w:t>
            </w:r>
          </w:p>
        </w:tc>
        <w:tc>
          <w:tcPr>
            <w:tcW w:w="1559" w:type="dxa"/>
          </w:tcPr>
          <w:p w:rsidR="007A080F" w:rsidRPr="008A4B49" w:rsidRDefault="007A080F" w:rsidP="007A080F">
            <w:pPr>
              <w:spacing w:after="0" w:line="240" w:lineRule="auto"/>
              <w:jc w:val="center"/>
              <w:rPr>
                <w:rFonts w:ascii="Times New Roman" w:hAnsi="Times New Roman"/>
                <w:b/>
                <w:sz w:val="20"/>
                <w:szCs w:val="20"/>
                <w:lang w:bidi="lo-LA"/>
              </w:rPr>
            </w:pPr>
            <w:r w:rsidRPr="008A4B49">
              <w:rPr>
                <w:rFonts w:ascii="Times New Roman" w:hAnsi="Times New Roman"/>
                <w:b/>
                <w:sz w:val="20"/>
                <w:szCs w:val="20"/>
                <w:lang w:bidi="lo-LA"/>
              </w:rPr>
              <w:t>2015 m.</w:t>
            </w:r>
          </w:p>
        </w:tc>
        <w:tc>
          <w:tcPr>
            <w:tcW w:w="1560" w:type="dxa"/>
          </w:tcPr>
          <w:p w:rsidR="007A080F" w:rsidRPr="008A4B49" w:rsidRDefault="007A080F" w:rsidP="007A080F">
            <w:pPr>
              <w:spacing w:after="0" w:line="240" w:lineRule="auto"/>
              <w:jc w:val="center"/>
              <w:rPr>
                <w:rFonts w:ascii="Times New Roman" w:hAnsi="Times New Roman"/>
                <w:b/>
                <w:sz w:val="20"/>
                <w:szCs w:val="20"/>
                <w:lang w:bidi="lo-LA"/>
              </w:rPr>
            </w:pPr>
            <w:r w:rsidRPr="008A4B49">
              <w:rPr>
                <w:rFonts w:ascii="Times New Roman" w:hAnsi="Times New Roman"/>
                <w:b/>
                <w:sz w:val="20"/>
                <w:szCs w:val="20"/>
                <w:lang w:bidi="lo-LA"/>
              </w:rPr>
              <w:t>2016 m.</w:t>
            </w:r>
          </w:p>
          <w:p w:rsidR="007A080F" w:rsidRPr="008A4B49" w:rsidRDefault="007A080F" w:rsidP="007A080F">
            <w:pPr>
              <w:spacing w:after="0" w:line="240" w:lineRule="auto"/>
              <w:jc w:val="center"/>
              <w:rPr>
                <w:rFonts w:ascii="Times New Roman" w:hAnsi="Times New Roman"/>
                <w:b/>
                <w:sz w:val="20"/>
                <w:szCs w:val="20"/>
                <w:lang w:bidi="lo-LA"/>
              </w:rPr>
            </w:pPr>
          </w:p>
        </w:tc>
        <w:tc>
          <w:tcPr>
            <w:tcW w:w="1554" w:type="dxa"/>
          </w:tcPr>
          <w:p w:rsidR="007A080F" w:rsidRPr="001A5AFA" w:rsidRDefault="007A080F" w:rsidP="007A080F">
            <w:pPr>
              <w:spacing w:after="0" w:line="240" w:lineRule="auto"/>
              <w:jc w:val="center"/>
              <w:rPr>
                <w:rFonts w:ascii="Times New Roman" w:hAnsi="Times New Roman"/>
                <w:b/>
                <w:sz w:val="20"/>
                <w:szCs w:val="20"/>
                <w:lang w:bidi="lo-LA"/>
              </w:rPr>
            </w:pPr>
            <w:r w:rsidRPr="001A5AFA">
              <w:rPr>
                <w:rFonts w:ascii="Times New Roman" w:hAnsi="Times New Roman"/>
                <w:b/>
                <w:sz w:val="20"/>
                <w:szCs w:val="20"/>
                <w:lang w:bidi="lo-LA"/>
              </w:rPr>
              <w:t>2017 m. I-II</w:t>
            </w:r>
            <w:r w:rsidR="00A47E12" w:rsidRPr="001A5AFA">
              <w:rPr>
                <w:rFonts w:ascii="Times New Roman" w:hAnsi="Times New Roman"/>
                <w:b/>
                <w:sz w:val="20"/>
                <w:szCs w:val="20"/>
                <w:lang w:bidi="lo-LA"/>
              </w:rPr>
              <w:t>I</w:t>
            </w:r>
            <w:r w:rsidRPr="001A5AFA">
              <w:rPr>
                <w:rFonts w:ascii="Times New Roman" w:hAnsi="Times New Roman"/>
                <w:b/>
                <w:sz w:val="20"/>
                <w:szCs w:val="20"/>
                <w:lang w:bidi="lo-LA"/>
              </w:rPr>
              <w:t xml:space="preserve"> ketv.</w:t>
            </w:r>
          </w:p>
        </w:tc>
      </w:tr>
      <w:tr w:rsidR="003F6F11" w:rsidRPr="007A080F" w:rsidTr="00AF7CE4">
        <w:tc>
          <w:tcPr>
            <w:tcW w:w="534" w:type="dxa"/>
          </w:tcPr>
          <w:p w:rsidR="003F6F11" w:rsidRPr="00AF7CE4" w:rsidRDefault="003F6F11" w:rsidP="003F6F11">
            <w:pPr>
              <w:spacing w:after="0" w:line="240" w:lineRule="auto"/>
              <w:rPr>
                <w:rFonts w:ascii="Times New Roman" w:hAnsi="Times New Roman"/>
                <w:sz w:val="20"/>
                <w:szCs w:val="20"/>
                <w:lang w:bidi="lo-LA"/>
              </w:rPr>
            </w:pPr>
            <w:r w:rsidRPr="00AF7CE4">
              <w:rPr>
                <w:rFonts w:ascii="Times New Roman" w:hAnsi="Times New Roman"/>
                <w:sz w:val="20"/>
                <w:szCs w:val="20"/>
                <w:lang w:bidi="lo-LA"/>
              </w:rPr>
              <w:t>1.</w:t>
            </w:r>
          </w:p>
        </w:tc>
        <w:tc>
          <w:tcPr>
            <w:tcW w:w="3147" w:type="dxa"/>
          </w:tcPr>
          <w:p w:rsidR="003F6F11" w:rsidRPr="008A4B49" w:rsidRDefault="003F6F11" w:rsidP="003F6F11">
            <w:pPr>
              <w:spacing w:after="0" w:line="240" w:lineRule="auto"/>
              <w:rPr>
                <w:rFonts w:ascii="Times New Roman" w:hAnsi="Times New Roman"/>
                <w:sz w:val="20"/>
                <w:szCs w:val="20"/>
                <w:lang w:bidi="lo-LA"/>
              </w:rPr>
            </w:pPr>
            <w:r w:rsidRPr="008A4B49">
              <w:rPr>
                <w:rFonts w:ascii="Times New Roman" w:hAnsi="Times New Roman"/>
                <w:sz w:val="20"/>
                <w:szCs w:val="20"/>
                <w:lang w:bidi="lo-LA"/>
              </w:rPr>
              <w:t>Asmens higienos</w:t>
            </w:r>
          </w:p>
        </w:tc>
        <w:tc>
          <w:tcPr>
            <w:tcW w:w="1559" w:type="dxa"/>
          </w:tcPr>
          <w:p w:rsidR="003F6F11" w:rsidRPr="008A4B49" w:rsidRDefault="003F6F11" w:rsidP="003F6F11">
            <w:pPr>
              <w:spacing w:after="0" w:line="240" w:lineRule="auto"/>
              <w:jc w:val="center"/>
              <w:rPr>
                <w:rFonts w:ascii="Times New Roman" w:hAnsi="Times New Roman"/>
                <w:sz w:val="20"/>
                <w:szCs w:val="20"/>
                <w:lang w:bidi="lo-LA"/>
              </w:rPr>
            </w:pPr>
            <w:r w:rsidRPr="008A4B49">
              <w:rPr>
                <w:rFonts w:ascii="Times New Roman" w:hAnsi="Times New Roman"/>
                <w:sz w:val="20"/>
                <w:szCs w:val="20"/>
                <w:lang w:bidi="lo-LA"/>
              </w:rPr>
              <w:t>155/1182</w:t>
            </w:r>
          </w:p>
        </w:tc>
        <w:tc>
          <w:tcPr>
            <w:tcW w:w="1559" w:type="dxa"/>
          </w:tcPr>
          <w:p w:rsidR="003F6F11" w:rsidRPr="008A4B49" w:rsidRDefault="003F6F11" w:rsidP="003F6F11">
            <w:pPr>
              <w:spacing w:after="0" w:line="240" w:lineRule="auto"/>
              <w:jc w:val="center"/>
              <w:rPr>
                <w:rFonts w:ascii="Times New Roman" w:hAnsi="Times New Roman"/>
                <w:sz w:val="20"/>
                <w:szCs w:val="20"/>
                <w:lang w:bidi="lo-LA"/>
              </w:rPr>
            </w:pPr>
            <w:r w:rsidRPr="008A4B49">
              <w:rPr>
                <w:rFonts w:ascii="Times New Roman" w:hAnsi="Times New Roman"/>
                <w:sz w:val="20"/>
                <w:szCs w:val="20"/>
                <w:lang w:bidi="lo-LA"/>
              </w:rPr>
              <w:t>164/1080</w:t>
            </w:r>
          </w:p>
        </w:tc>
        <w:tc>
          <w:tcPr>
            <w:tcW w:w="1560" w:type="dxa"/>
          </w:tcPr>
          <w:p w:rsidR="003F6F11" w:rsidRPr="008A4B49" w:rsidRDefault="003F6F11" w:rsidP="003F6F11">
            <w:pPr>
              <w:spacing w:after="0" w:line="240" w:lineRule="auto"/>
              <w:jc w:val="center"/>
              <w:rPr>
                <w:rFonts w:ascii="Times New Roman" w:hAnsi="Times New Roman"/>
                <w:sz w:val="20"/>
                <w:szCs w:val="20"/>
                <w:lang w:bidi="lo-LA"/>
              </w:rPr>
            </w:pPr>
            <w:r w:rsidRPr="008A4B49">
              <w:rPr>
                <w:rFonts w:ascii="Times New Roman" w:hAnsi="Times New Roman"/>
                <w:sz w:val="20"/>
                <w:szCs w:val="20"/>
                <w:lang w:bidi="lo-LA"/>
              </w:rPr>
              <w:t>128/1225</w:t>
            </w:r>
          </w:p>
        </w:tc>
        <w:tc>
          <w:tcPr>
            <w:tcW w:w="1554" w:type="dxa"/>
          </w:tcPr>
          <w:p w:rsidR="003F6F11" w:rsidRPr="001A5AFA" w:rsidRDefault="003F6F11" w:rsidP="003F6F11">
            <w:pPr>
              <w:spacing w:after="0" w:line="240" w:lineRule="auto"/>
              <w:jc w:val="center"/>
              <w:rPr>
                <w:rFonts w:ascii="Times New Roman" w:hAnsi="Times New Roman"/>
                <w:sz w:val="20"/>
                <w:szCs w:val="20"/>
                <w:lang w:bidi="lo-LA"/>
              </w:rPr>
            </w:pPr>
            <w:r w:rsidRPr="001A5AFA">
              <w:rPr>
                <w:rFonts w:ascii="Times New Roman" w:hAnsi="Times New Roman"/>
                <w:sz w:val="20"/>
                <w:szCs w:val="20"/>
                <w:lang w:bidi="lo-LA"/>
              </w:rPr>
              <w:t>122/508</w:t>
            </w:r>
          </w:p>
        </w:tc>
      </w:tr>
      <w:tr w:rsidR="003F6F11" w:rsidRPr="007A080F" w:rsidTr="00AF7CE4">
        <w:tc>
          <w:tcPr>
            <w:tcW w:w="534" w:type="dxa"/>
          </w:tcPr>
          <w:p w:rsidR="003F6F11" w:rsidRPr="00AF7CE4" w:rsidRDefault="003F6F11" w:rsidP="003F6F11">
            <w:pPr>
              <w:spacing w:after="0" w:line="240" w:lineRule="auto"/>
              <w:rPr>
                <w:rFonts w:ascii="Times New Roman" w:hAnsi="Times New Roman"/>
                <w:sz w:val="20"/>
                <w:szCs w:val="20"/>
                <w:lang w:bidi="lo-LA"/>
              </w:rPr>
            </w:pPr>
            <w:r w:rsidRPr="00AF7CE4">
              <w:rPr>
                <w:rFonts w:ascii="Times New Roman" w:hAnsi="Times New Roman"/>
                <w:sz w:val="20"/>
                <w:szCs w:val="20"/>
                <w:lang w:bidi="lo-LA"/>
              </w:rPr>
              <w:t>2.</w:t>
            </w:r>
          </w:p>
        </w:tc>
        <w:tc>
          <w:tcPr>
            <w:tcW w:w="3147" w:type="dxa"/>
          </w:tcPr>
          <w:p w:rsidR="003F6F11" w:rsidRPr="008A4B49" w:rsidRDefault="003F6F11" w:rsidP="003F6F11">
            <w:pPr>
              <w:spacing w:after="0" w:line="240" w:lineRule="auto"/>
              <w:rPr>
                <w:rFonts w:ascii="Times New Roman" w:hAnsi="Times New Roman"/>
                <w:sz w:val="20"/>
                <w:szCs w:val="20"/>
                <w:lang w:bidi="lo-LA"/>
              </w:rPr>
            </w:pPr>
            <w:r w:rsidRPr="008A4B49">
              <w:rPr>
                <w:rFonts w:ascii="Times New Roman" w:hAnsi="Times New Roman"/>
                <w:sz w:val="20"/>
                <w:szCs w:val="20"/>
                <w:lang w:bidi="lo-LA"/>
              </w:rPr>
              <w:t>Transporto paslaugos</w:t>
            </w:r>
          </w:p>
        </w:tc>
        <w:tc>
          <w:tcPr>
            <w:tcW w:w="1559" w:type="dxa"/>
          </w:tcPr>
          <w:p w:rsidR="003F6F11" w:rsidRPr="008A4B49" w:rsidRDefault="003F6F11" w:rsidP="003F6F11">
            <w:pPr>
              <w:spacing w:after="0" w:line="240" w:lineRule="auto"/>
              <w:jc w:val="center"/>
              <w:rPr>
                <w:rFonts w:ascii="Times New Roman" w:hAnsi="Times New Roman"/>
                <w:sz w:val="20"/>
                <w:szCs w:val="20"/>
                <w:lang w:bidi="lo-LA"/>
              </w:rPr>
            </w:pPr>
            <w:r w:rsidRPr="008A4B49">
              <w:rPr>
                <w:rFonts w:ascii="Times New Roman" w:hAnsi="Times New Roman"/>
                <w:sz w:val="20"/>
                <w:szCs w:val="20"/>
                <w:lang w:bidi="lo-LA"/>
              </w:rPr>
              <w:t>159/424</w:t>
            </w:r>
          </w:p>
        </w:tc>
        <w:tc>
          <w:tcPr>
            <w:tcW w:w="1559" w:type="dxa"/>
          </w:tcPr>
          <w:p w:rsidR="003F6F11" w:rsidRPr="008A4B49" w:rsidRDefault="003F6F11" w:rsidP="003F6F11">
            <w:pPr>
              <w:spacing w:after="0" w:line="240" w:lineRule="auto"/>
              <w:jc w:val="center"/>
              <w:rPr>
                <w:rFonts w:ascii="Times New Roman" w:hAnsi="Times New Roman"/>
                <w:sz w:val="20"/>
                <w:szCs w:val="20"/>
                <w:lang w:bidi="lo-LA"/>
              </w:rPr>
            </w:pPr>
            <w:r w:rsidRPr="008A4B49">
              <w:rPr>
                <w:rFonts w:ascii="Times New Roman" w:hAnsi="Times New Roman"/>
                <w:sz w:val="20"/>
                <w:szCs w:val="20"/>
                <w:lang w:bidi="lo-LA"/>
              </w:rPr>
              <w:t>97/508</w:t>
            </w:r>
          </w:p>
        </w:tc>
        <w:tc>
          <w:tcPr>
            <w:tcW w:w="1560" w:type="dxa"/>
          </w:tcPr>
          <w:p w:rsidR="003F6F11" w:rsidRPr="008A4B49" w:rsidRDefault="003F6F11" w:rsidP="003F6F11">
            <w:pPr>
              <w:spacing w:after="0" w:line="240" w:lineRule="auto"/>
              <w:jc w:val="center"/>
              <w:rPr>
                <w:rFonts w:ascii="Times New Roman" w:hAnsi="Times New Roman"/>
                <w:sz w:val="20"/>
                <w:szCs w:val="20"/>
                <w:lang w:bidi="lo-LA"/>
              </w:rPr>
            </w:pPr>
            <w:r w:rsidRPr="008A4B49">
              <w:rPr>
                <w:rFonts w:ascii="Times New Roman" w:hAnsi="Times New Roman"/>
                <w:sz w:val="20"/>
                <w:szCs w:val="20"/>
                <w:lang w:bidi="lo-LA"/>
              </w:rPr>
              <w:t>92/732</w:t>
            </w:r>
          </w:p>
        </w:tc>
        <w:tc>
          <w:tcPr>
            <w:tcW w:w="1554" w:type="dxa"/>
          </w:tcPr>
          <w:p w:rsidR="003F6F11" w:rsidRPr="001A5AFA" w:rsidRDefault="003F6F11" w:rsidP="00930319">
            <w:pPr>
              <w:spacing w:after="0" w:line="240" w:lineRule="auto"/>
              <w:jc w:val="center"/>
              <w:rPr>
                <w:rFonts w:ascii="Times New Roman" w:hAnsi="Times New Roman"/>
                <w:sz w:val="20"/>
                <w:szCs w:val="20"/>
                <w:lang w:bidi="lo-LA"/>
              </w:rPr>
            </w:pPr>
            <w:r w:rsidRPr="001A5AFA">
              <w:rPr>
                <w:rFonts w:ascii="Times New Roman" w:hAnsi="Times New Roman"/>
                <w:sz w:val="20"/>
                <w:szCs w:val="20"/>
                <w:lang w:bidi="lo-LA"/>
              </w:rPr>
              <w:t>67/</w:t>
            </w:r>
            <w:r w:rsidR="006E4441">
              <w:rPr>
                <w:rFonts w:ascii="Times New Roman" w:hAnsi="Times New Roman"/>
                <w:sz w:val="20"/>
                <w:szCs w:val="20"/>
                <w:lang w:bidi="lo-LA"/>
              </w:rPr>
              <w:t>133</w:t>
            </w:r>
          </w:p>
        </w:tc>
      </w:tr>
      <w:tr w:rsidR="007A080F" w:rsidRPr="009A50FB" w:rsidTr="00AF7CE4">
        <w:tc>
          <w:tcPr>
            <w:tcW w:w="534" w:type="dxa"/>
          </w:tcPr>
          <w:p w:rsidR="007A080F" w:rsidRPr="00AF7CE4" w:rsidRDefault="007A080F" w:rsidP="00AF7CE4">
            <w:pPr>
              <w:spacing w:after="0" w:line="240" w:lineRule="auto"/>
              <w:rPr>
                <w:rFonts w:ascii="Times New Roman" w:hAnsi="Times New Roman"/>
                <w:sz w:val="20"/>
                <w:szCs w:val="20"/>
                <w:lang w:bidi="lo-LA"/>
              </w:rPr>
            </w:pPr>
            <w:r w:rsidRPr="00AF7CE4">
              <w:rPr>
                <w:rFonts w:ascii="Times New Roman" w:hAnsi="Times New Roman"/>
                <w:sz w:val="20"/>
                <w:szCs w:val="20"/>
                <w:lang w:bidi="lo-LA"/>
              </w:rPr>
              <w:t>3.</w:t>
            </w:r>
          </w:p>
        </w:tc>
        <w:tc>
          <w:tcPr>
            <w:tcW w:w="3147" w:type="dxa"/>
          </w:tcPr>
          <w:p w:rsidR="007A080F" w:rsidRPr="008A4B49" w:rsidRDefault="007A080F" w:rsidP="007A080F">
            <w:pPr>
              <w:spacing w:after="0" w:line="240" w:lineRule="auto"/>
              <w:rPr>
                <w:rFonts w:ascii="Times New Roman" w:hAnsi="Times New Roman"/>
                <w:sz w:val="20"/>
                <w:szCs w:val="20"/>
                <w:lang w:bidi="lo-LA"/>
              </w:rPr>
            </w:pPr>
            <w:r w:rsidRPr="008A4B49">
              <w:rPr>
                <w:rFonts w:ascii="Times New Roman" w:hAnsi="Times New Roman"/>
                <w:sz w:val="20"/>
                <w:szCs w:val="20"/>
                <w:lang w:bidi="lo-LA"/>
              </w:rPr>
              <w:t>Kirpimo paslaugos</w:t>
            </w:r>
          </w:p>
        </w:tc>
        <w:tc>
          <w:tcPr>
            <w:tcW w:w="1559" w:type="dxa"/>
          </w:tcPr>
          <w:p w:rsidR="007A080F" w:rsidRPr="008A4B49" w:rsidRDefault="007A080F" w:rsidP="007A080F">
            <w:pPr>
              <w:spacing w:after="0" w:line="240" w:lineRule="auto"/>
              <w:jc w:val="center"/>
              <w:rPr>
                <w:rFonts w:ascii="Times New Roman" w:hAnsi="Times New Roman"/>
                <w:sz w:val="20"/>
                <w:szCs w:val="20"/>
                <w:lang w:bidi="lo-LA"/>
              </w:rPr>
            </w:pPr>
            <w:r w:rsidRPr="008A4B49">
              <w:rPr>
                <w:rFonts w:ascii="Times New Roman" w:hAnsi="Times New Roman"/>
                <w:sz w:val="20"/>
                <w:szCs w:val="20"/>
                <w:lang w:bidi="lo-LA"/>
              </w:rPr>
              <w:t>52/391</w:t>
            </w:r>
          </w:p>
        </w:tc>
        <w:tc>
          <w:tcPr>
            <w:tcW w:w="1559" w:type="dxa"/>
          </w:tcPr>
          <w:p w:rsidR="007A080F" w:rsidRPr="008A4B49" w:rsidRDefault="007A080F" w:rsidP="007A080F">
            <w:pPr>
              <w:spacing w:after="0" w:line="240" w:lineRule="auto"/>
              <w:jc w:val="center"/>
              <w:rPr>
                <w:rFonts w:ascii="Times New Roman" w:hAnsi="Times New Roman"/>
                <w:sz w:val="20"/>
                <w:szCs w:val="20"/>
                <w:lang w:bidi="lo-LA"/>
              </w:rPr>
            </w:pPr>
            <w:r w:rsidRPr="008A4B49">
              <w:rPr>
                <w:rFonts w:ascii="Times New Roman" w:hAnsi="Times New Roman"/>
                <w:sz w:val="20"/>
                <w:szCs w:val="20"/>
                <w:lang w:bidi="lo-LA"/>
              </w:rPr>
              <w:t>52/396</w:t>
            </w:r>
          </w:p>
        </w:tc>
        <w:tc>
          <w:tcPr>
            <w:tcW w:w="1560" w:type="dxa"/>
          </w:tcPr>
          <w:p w:rsidR="007A080F" w:rsidRPr="009A50FB" w:rsidRDefault="007A080F" w:rsidP="007A080F">
            <w:pPr>
              <w:spacing w:after="0" w:line="240" w:lineRule="auto"/>
              <w:jc w:val="center"/>
              <w:rPr>
                <w:rFonts w:ascii="Times New Roman" w:hAnsi="Times New Roman"/>
                <w:sz w:val="20"/>
                <w:szCs w:val="20"/>
                <w:lang w:bidi="lo-LA"/>
              </w:rPr>
            </w:pPr>
            <w:r w:rsidRPr="008A4B49">
              <w:rPr>
                <w:rFonts w:ascii="Times New Roman" w:hAnsi="Times New Roman"/>
                <w:sz w:val="20"/>
                <w:szCs w:val="20"/>
                <w:lang w:bidi="lo-LA"/>
              </w:rPr>
              <w:t>45/316</w:t>
            </w:r>
          </w:p>
        </w:tc>
        <w:tc>
          <w:tcPr>
            <w:tcW w:w="1554" w:type="dxa"/>
          </w:tcPr>
          <w:p w:rsidR="007A080F" w:rsidRPr="001A5AFA" w:rsidRDefault="001A5AFA" w:rsidP="008A4B49">
            <w:pPr>
              <w:spacing w:after="0" w:line="240" w:lineRule="auto"/>
              <w:jc w:val="center"/>
              <w:rPr>
                <w:rFonts w:ascii="Times New Roman" w:hAnsi="Times New Roman"/>
                <w:sz w:val="20"/>
                <w:szCs w:val="20"/>
                <w:lang w:bidi="lo-LA"/>
              </w:rPr>
            </w:pPr>
            <w:r w:rsidRPr="001A5AFA">
              <w:rPr>
                <w:rFonts w:ascii="Times New Roman" w:hAnsi="Times New Roman"/>
                <w:szCs w:val="24"/>
              </w:rPr>
              <w:t>41/146</w:t>
            </w:r>
          </w:p>
        </w:tc>
      </w:tr>
      <w:tr w:rsidR="007A080F" w:rsidRPr="007A080F" w:rsidTr="00AF7CE4">
        <w:tc>
          <w:tcPr>
            <w:tcW w:w="534" w:type="dxa"/>
          </w:tcPr>
          <w:p w:rsidR="007A080F" w:rsidRPr="00AF7CE4" w:rsidRDefault="007A080F" w:rsidP="00AF7CE4">
            <w:pPr>
              <w:spacing w:after="0" w:line="240" w:lineRule="auto"/>
              <w:rPr>
                <w:rFonts w:ascii="Times New Roman" w:hAnsi="Times New Roman"/>
                <w:sz w:val="20"/>
                <w:szCs w:val="20"/>
                <w:lang w:bidi="lo-LA"/>
              </w:rPr>
            </w:pPr>
            <w:r w:rsidRPr="00AF7CE4">
              <w:rPr>
                <w:rFonts w:ascii="Times New Roman" w:hAnsi="Times New Roman"/>
                <w:sz w:val="20"/>
                <w:szCs w:val="20"/>
                <w:lang w:bidi="lo-LA"/>
              </w:rPr>
              <w:t>4.</w:t>
            </w:r>
          </w:p>
        </w:tc>
        <w:tc>
          <w:tcPr>
            <w:tcW w:w="3147" w:type="dxa"/>
          </w:tcPr>
          <w:p w:rsidR="007A080F" w:rsidRPr="008A4B49" w:rsidRDefault="007A080F" w:rsidP="007A080F">
            <w:pPr>
              <w:spacing w:after="0" w:line="240" w:lineRule="auto"/>
              <w:rPr>
                <w:rFonts w:ascii="Times New Roman" w:hAnsi="Times New Roman"/>
                <w:sz w:val="20"/>
                <w:szCs w:val="20"/>
                <w:lang w:bidi="lo-LA"/>
              </w:rPr>
            </w:pPr>
            <w:r w:rsidRPr="008A4B49">
              <w:rPr>
                <w:rFonts w:ascii="Times New Roman" w:hAnsi="Times New Roman"/>
                <w:sz w:val="20"/>
                <w:szCs w:val="20"/>
                <w:lang w:bidi="lo-LA"/>
              </w:rPr>
              <w:t>Pagalba į namus</w:t>
            </w:r>
          </w:p>
        </w:tc>
        <w:tc>
          <w:tcPr>
            <w:tcW w:w="1559" w:type="dxa"/>
          </w:tcPr>
          <w:p w:rsidR="007A080F" w:rsidRPr="008A4B49" w:rsidRDefault="007A080F" w:rsidP="007A080F">
            <w:pPr>
              <w:spacing w:after="0" w:line="240" w:lineRule="auto"/>
              <w:jc w:val="center"/>
              <w:rPr>
                <w:rFonts w:ascii="Times New Roman" w:hAnsi="Times New Roman"/>
                <w:sz w:val="20"/>
                <w:szCs w:val="20"/>
                <w:lang w:bidi="lo-LA"/>
              </w:rPr>
            </w:pPr>
            <w:r w:rsidRPr="008A4B49">
              <w:rPr>
                <w:rFonts w:ascii="Times New Roman" w:hAnsi="Times New Roman"/>
                <w:sz w:val="20"/>
                <w:szCs w:val="20"/>
                <w:lang w:bidi="lo-LA"/>
              </w:rPr>
              <w:t>51</w:t>
            </w:r>
          </w:p>
        </w:tc>
        <w:tc>
          <w:tcPr>
            <w:tcW w:w="1559" w:type="dxa"/>
          </w:tcPr>
          <w:p w:rsidR="007A080F" w:rsidRPr="008A4B49" w:rsidRDefault="007A080F" w:rsidP="007A080F">
            <w:pPr>
              <w:spacing w:after="0" w:line="240" w:lineRule="auto"/>
              <w:jc w:val="center"/>
              <w:rPr>
                <w:rFonts w:ascii="Times New Roman" w:hAnsi="Times New Roman"/>
                <w:sz w:val="20"/>
                <w:szCs w:val="20"/>
                <w:lang w:bidi="lo-LA"/>
              </w:rPr>
            </w:pPr>
            <w:r w:rsidRPr="008A4B49">
              <w:rPr>
                <w:rFonts w:ascii="Times New Roman" w:hAnsi="Times New Roman"/>
                <w:sz w:val="20"/>
                <w:szCs w:val="20"/>
                <w:lang w:bidi="lo-LA"/>
              </w:rPr>
              <w:t>50</w:t>
            </w:r>
          </w:p>
        </w:tc>
        <w:tc>
          <w:tcPr>
            <w:tcW w:w="1560" w:type="dxa"/>
          </w:tcPr>
          <w:p w:rsidR="007A080F" w:rsidRPr="008A4B49" w:rsidRDefault="007A080F" w:rsidP="007A080F">
            <w:pPr>
              <w:spacing w:after="0" w:line="240" w:lineRule="auto"/>
              <w:jc w:val="center"/>
              <w:rPr>
                <w:rFonts w:ascii="Times New Roman" w:hAnsi="Times New Roman"/>
                <w:sz w:val="20"/>
                <w:szCs w:val="20"/>
                <w:lang w:bidi="lo-LA"/>
              </w:rPr>
            </w:pPr>
            <w:r w:rsidRPr="008A4B49">
              <w:rPr>
                <w:rFonts w:ascii="Times New Roman" w:hAnsi="Times New Roman"/>
                <w:sz w:val="20"/>
                <w:szCs w:val="20"/>
                <w:lang w:bidi="lo-LA"/>
              </w:rPr>
              <w:t>53</w:t>
            </w:r>
          </w:p>
        </w:tc>
        <w:tc>
          <w:tcPr>
            <w:tcW w:w="1554" w:type="dxa"/>
          </w:tcPr>
          <w:p w:rsidR="007A080F" w:rsidRPr="001A5AFA" w:rsidRDefault="001A5AFA" w:rsidP="007A080F">
            <w:pPr>
              <w:spacing w:after="0" w:line="240" w:lineRule="auto"/>
              <w:jc w:val="center"/>
              <w:rPr>
                <w:rFonts w:ascii="Times New Roman" w:hAnsi="Times New Roman"/>
                <w:sz w:val="20"/>
                <w:szCs w:val="20"/>
                <w:lang w:bidi="lo-LA"/>
              </w:rPr>
            </w:pPr>
            <w:r w:rsidRPr="001A5AFA">
              <w:rPr>
                <w:rFonts w:ascii="Times New Roman" w:hAnsi="Times New Roman"/>
                <w:sz w:val="20"/>
                <w:szCs w:val="20"/>
                <w:lang w:bidi="lo-LA"/>
              </w:rPr>
              <w:t>53</w:t>
            </w:r>
          </w:p>
        </w:tc>
      </w:tr>
      <w:tr w:rsidR="007A080F" w:rsidRPr="007A080F" w:rsidTr="00AF7CE4">
        <w:tc>
          <w:tcPr>
            <w:tcW w:w="534" w:type="dxa"/>
          </w:tcPr>
          <w:p w:rsidR="007A080F" w:rsidRPr="00A73C90" w:rsidRDefault="007A080F" w:rsidP="007A080F">
            <w:pPr>
              <w:spacing w:after="0" w:line="240" w:lineRule="auto"/>
              <w:rPr>
                <w:rFonts w:ascii="Times New Roman" w:hAnsi="Times New Roman"/>
                <w:sz w:val="20"/>
                <w:szCs w:val="20"/>
                <w:lang w:bidi="lo-LA"/>
              </w:rPr>
            </w:pPr>
            <w:r w:rsidRPr="00A73C90">
              <w:rPr>
                <w:rFonts w:ascii="Times New Roman" w:hAnsi="Times New Roman"/>
                <w:sz w:val="20"/>
                <w:szCs w:val="20"/>
                <w:lang w:bidi="lo-LA"/>
              </w:rPr>
              <w:t>5.</w:t>
            </w:r>
          </w:p>
        </w:tc>
        <w:tc>
          <w:tcPr>
            <w:tcW w:w="3147" w:type="dxa"/>
          </w:tcPr>
          <w:p w:rsidR="007A080F" w:rsidRPr="00A73C90" w:rsidRDefault="007A080F" w:rsidP="007A080F">
            <w:pPr>
              <w:spacing w:after="0" w:line="240" w:lineRule="auto"/>
              <w:rPr>
                <w:rFonts w:ascii="Times New Roman" w:hAnsi="Times New Roman"/>
                <w:sz w:val="20"/>
                <w:szCs w:val="20"/>
                <w:lang w:bidi="lo-LA"/>
              </w:rPr>
            </w:pPr>
            <w:r w:rsidRPr="00A73C90">
              <w:rPr>
                <w:rFonts w:ascii="Times New Roman" w:hAnsi="Times New Roman"/>
                <w:sz w:val="20"/>
                <w:szCs w:val="20"/>
                <w:lang w:bidi="lo-LA"/>
              </w:rPr>
              <w:t>Aprūpinimas techninės pagalbos priemonėmis</w:t>
            </w:r>
          </w:p>
        </w:tc>
        <w:tc>
          <w:tcPr>
            <w:tcW w:w="1559" w:type="dxa"/>
          </w:tcPr>
          <w:p w:rsidR="007A080F" w:rsidRPr="00A73C90" w:rsidRDefault="007A080F" w:rsidP="007A080F">
            <w:pPr>
              <w:spacing w:after="0" w:line="240" w:lineRule="auto"/>
              <w:jc w:val="center"/>
              <w:rPr>
                <w:rFonts w:ascii="Times New Roman" w:hAnsi="Times New Roman"/>
                <w:sz w:val="20"/>
                <w:szCs w:val="20"/>
                <w:lang w:bidi="lo-LA"/>
              </w:rPr>
            </w:pPr>
            <w:r w:rsidRPr="00A73C90">
              <w:rPr>
                <w:rFonts w:ascii="Times New Roman" w:hAnsi="Times New Roman"/>
                <w:sz w:val="20"/>
                <w:szCs w:val="20"/>
                <w:lang w:bidi="lo-LA"/>
              </w:rPr>
              <w:t>79</w:t>
            </w:r>
          </w:p>
        </w:tc>
        <w:tc>
          <w:tcPr>
            <w:tcW w:w="1559" w:type="dxa"/>
          </w:tcPr>
          <w:p w:rsidR="007A080F" w:rsidRPr="00A73C90" w:rsidRDefault="007A080F" w:rsidP="007A080F">
            <w:pPr>
              <w:spacing w:after="0" w:line="240" w:lineRule="auto"/>
              <w:jc w:val="center"/>
              <w:rPr>
                <w:rFonts w:ascii="Times New Roman" w:hAnsi="Times New Roman"/>
                <w:sz w:val="20"/>
                <w:szCs w:val="20"/>
                <w:lang w:bidi="lo-LA"/>
              </w:rPr>
            </w:pPr>
            <w:r w:rsidRPr="00A73C90">
              <w:rPr>
                <w:rFonts w:ascii="Times New Roman" w:hAnsi="Times New Roman"/>
                <w:sz w:val="20"/>
                <w:szCs w:val="20"/>
                <w:lang w:bidi="lo-LA"/>
              </w:rPr>
              <w:t>27</w:t>
            </w:r>
          </w:p>
        </w:tc>
        <w:tc>
          <w:tcPr>
            <w:tcW w:w="1560" w:type="dxa"/>
          </w:tcPr>
          <w:p w:rsidR="007A080F" w:rsidRPr="00A73C90" w:rsidRDefault="007A080F" w:rsidP="007A080F">
            <w:pPr>
              <w:spacing w:after="0" w:line="240" w:lineRule="auto"/>
              <w:jc w:val="center"/>
              <w:rPr>
                <w:rFonts w:ascii="Times New Roman" w:hAnsi="Times New Roman"/>
                <w:sz w:val="20"/>
                <w:szCs w:val="20"/>
                <w:lang w:bidi="lo-LA"/>
              </w:rPr>
            </w:pPr>
            <w:r w:rsidRPr="00A73C90">
              <w:rPr>
                <w:rFonts w:ascii="Times New Roman" w:hAnsi="Times New Roman"/>
                <w:sz w:val="20"/>
                <w:szCs w:val="20"/>
                <w:lang w:bidi="lo-LA"/>
              </w:rPr>
              <w:t>41</w:t>
            </w:r>
          </w:p>
        </w:tc>
        <w:tc>
          <w:tcPr>
            <w:tcW w:w="1554" w:type="dxa"/>
          </w:tcPr>
          <w:p w:rsidR="007A080F" w:rsidRPr="00F4601D" w:rsidRDefault="007A080F" w:rsidP="00F4601D">
            <w:pPr>
              <w:spacing w:after="0" w:line="240" w:lineRule="auto"/>
              <w:jc w:val="center"/>
              <w:rPr>
                <w:rFonts w:ascii="Times New Roman" w:hAnsi="Times New Roman"/>
                <w:sz w:val="20"/>
                <w:szCs w:val="20"/>
                <w:lang w:bidi="lo-LA"/>
              </w:rPr>
            </w:pPr>
            <w:r w:rsidRPr="00F4601D">
              <w:rPr>
                <w:rFonts w:ascii="Times New Roman" w:hAnsi="Times New Roman"/>
                <w:sz w:val="20"/>
                <w:szCs w:val="20"/>
                <w:lang w:bidi="lo-LA"/>
              </w:rPr>
              <w:t>3</w:t>
            </w:r>
            <w:r w:rsidR="00F4601D" w:rsidRPr="00F4601D">
              <w:rPr>
                <w:rFonts w:ascii="Times New Roman" w:hAnsi="Times New Roman"/>
                <w:sz w:val="20"/>
                <w:szCs w:val="20"/>
                <w:lang w:bidi="lo-LA"/>
              </w:rPr>
              <w:t>6</w:t>
            </w:r>
          </w:p>
        </w:tc>
      </w:tr>
      <w:tr w:rsidR="007A080F" w:rsidRPr="007A080F" w:rsidTr="00AF7CE4">
        <w:tc>
          <w:tcPr>
            <w:tcW w:w="534" w:type="dxa"/>
          </w:tcPr>
          <w:p w:rsidR="007A080F" w:rsidRPr="00B87D58" w:rsidRDefault="007A080F" w:rsidP="007A080F">
            <w:pPr>
              <w:spacing w:after="0" w:line="240" w:lineRule="auto"/>
              <w:rPr>
                <w:rFonts w:ascii="Times New Roman" w:hAnsi="Times New Roman"/>
                <w:sz w:val="20"/>
                <w:szCs w:val="20"/>
                <w:lang w:bidi="lo-LA"/>
              </w:rPr>
            </w:pPr>
            <w:r w:rsidRPr="00B87D58">
              <w:rPr>
                <w:rFonts w:ascii="Times New Roman" w:hAnsi="Times New Roman"/>
                <w:sz w:val="20"/>
                <w:szCs w:val="20"/>
                <w:lang w:bidi="lo-LA"/>
              </w:rPr>
              <w:t>6.</w:t>
            </w:r>
          </w:p>
        </w:tc>
        <w:tc>
          <w:tcPr>
            <w:tcW w:w="3147" w:type="dxa"/>
          </w:tcPr>
          <w:p w:rsidR="007A080F" w:rsidRPr="00B87D58" w:rsidRDefault="007A080F" w:rsidP="007A080F">
            <w:pPr>
              <w:spacing w:after="0" w:line="240" w:lineRule="auto"/>
              <w:rPr>
                <w:rFonts w:ascii="Times New Roman" w:hAnsi="Times New Roman"/>
                <w:sz w:val="20"/>
                <w:szCs w:val="20"/>
                <w:lang w:bidi="lo-LA"/>
              </w:rPr>
            </w:pPr>
            <w:r w:rsidRPr="00B87D58">
              <w:rPr>
                <w:rFonts w:ascii="Times New Roman" w:hAnsi="Times New Roman"/>
                <w:sz w:val="20"/>
                <w:szCs w:val="20"/>
                <w:lang w:bidi="lo-LA"/>
              </w:rPr>
              <w:t>Būsto ir aplinkos pritaikymas</w:t>
            </w:r>
          </w:p>
        </w:tc>
        <w:tc>
          <w:tcPr>
            <w:tcW w:w="1559" w:type="dxa"/>
          </w:tcPr>
          <w:p w:rsidR="007A080F" w:rsidRPr="00B87D58" w:rsidRDefault="007A080F" w:rsidP="007A080F">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t>1 būstas</w:t>
            </w:r>
          </w:p>
        </w:tc>
        <w:tc>
          <w:tcPr>
            <w:tcW w:w="1559" w:type="dxa"/>
          </w:tcPr>
          <w:p w:rsidR="007A080F" w:rsidRPr="00B87D58" w:rsidRDefault="007A080F" w:rsidP="007A080F">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t>2 būstai</w:t>
            </w:r>
          </w:p>
        </w:tc>
        <w:tc>
          <w:tcPr>
            <w:tcW w:w="1560" w:type="dxa"/>
          </w:tcPr>
          <w:p w:rsidR="007A080F" w:rsidRPr="00B87D58" w:rsidRDefault="007A080F" w:rsidP="007A080F">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t>2 būstai</w:t>
            </w:r>
          </w:p>
        </w:tc>
        <w:tc>
          <w:tcPr>
            <w:tcW w:w="1554" w:type="dxa"/>
          </w:tcPr>
          <w:p w:rsidR="007A080F" w:rsidRPr="00B87D58" w:rsidRDefault="007A080F" w:rsidP="007A080F">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t>1 būstas</w:t>
            </w:r>
          </w:p>
        </w:tc>
      </w:tr>
      <w:tr w:rsidR="007A080F" w:rsidRPr="007A080F" w:rsidTr="00AF7CE4">
        <w:tc>
          <w:tcPr>
            <w:tcW w:w="534" w:type="dxa"/>
          </w:tcPr>
          <w:p w:rsidR="007A080F" w:rsidRPr="00AF7CE4" w:rsidRDefault="007A080F" w:rsidP="007A080F">
            <w:pPr>
              <w:spacing w:after="0" w:line="240" w:lineRule="auto"/>
              <w:rPr>
                <w:rFonts w:ascii="Times New Roman" w:hAnsi="Times New Roman"/>
                <w:sz w:val="20"/>
                <w:szCs w:val="20"/>
                <w:lang w:bidi="lo-LA"/>
              </w:rPr>
            </w:pPr>
            <w:r w:rsidRPr="00AF7CE4">
              <w:rPr>
                <w:rFonts w:ascii="Times New Roman" w:hAnsi="Times New Roman"/>
                <w:sz w:val="20"/>
                <w:szCs w:val="20"/>
                <w:lang w:bidi="lo-LA"/>
              </w:rPr>
              <w:t>7.</w:t>
            </w:r>
          </w:p>
        </w:tc>
        <w:tc>
          <w:tcPr>
            <w:tcW w:w="3147" w:type="dxa"/>
          </w:tcPr>
          <w:p w:rsidR="007A080F" w:rsidRPr="00B87D58" w:rsidRDefault="007A080F" w:rsidP="007A080F">
            <w:pPr>
              <w:spacing w:after="0" w:line="240" w:lineRule="auto"/>
              <w:rPr>
                <w:rFonts w:ascii="Times New Roman" w:hAnsi="Times New Roman"/>
                <w:sz w:val="20"/>
                <w:szCs w:val="20"/>
                <w:lang w:bidi="lo-LA"/>
              </w:rPr>
            </w:pPr>
            <w:r w:rsidRPr="00B87D58">
              <w:rPr>
                <w:rFonts w:ascii="Times New Roman" w:hAnsi="Times New Roman"/>
                <w:sz w:val="20"/>
                <w:szCs w:val="20"/>
                <w:lang w:bidi="lo-LA"/>
              </w:rPr>
              <w:t xml:space="preserve">Reabilitacinės paslaugos </w:t>
            </w:r>
            <w:r w:rsidRPr="00B87D58">
              <w:rPr>
                <w:rFonts w:ascii="Times New Roman" w:hAnsi="Times New Roman"/>
                <w:sz w:val="20"/>
                <w:szCs w:val="20"/>
                <w:lang w:bidi="lo-LA"/>
              </w:rPr>
              <w:lastRenderedPageBreak/>
              <w:t>neįgaliesiems</w:t>
            </w:r>
          </w:p>
        </w:tc>
        <w:tc>
          <w:tcPr>
            <w:tcW w:w="1559" w:type="dxa"/>
          </w:tcPr>
          <w:p w:rsidR="007A080F" w:rsidRPr="00B87D58" w:rsidRDefault="007A080F" w:rsidP="007A080F">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lastRenderedPageBreak/>
              <w:t>260</w:t>
            </w:r>
          </w:p>
          <w:p w:rsidR="007A080F" w:rsidRPr="00B87D58" w:rsidRDefault="007A080F" w:rsidP="007A080F">
            <w:pPr>
              <w:spacing w:after="0" w:line="240" w:lineRule="auto"/>
              <w:jc w:val="center"/>
              <w:rPr>
                <w:rFonts w:ascii="Times New Roman" w:hAnsi="Times New Roman"/>
                <w:sz w:val="20"/>
                <w:szCs w:val="20"/>
                <w:lang w:bidi="lo-LA"/>
              </w:rPr>
            </w:pPr>
          </w:p>
        </w:tc>
        <w:tc>
          <w:tcPr>
            <w:tcW w:w="1559" w:type="dxa"/>
          </w:tcPr>
          <w:p w:rsidR="007A080F" w:rsidRPr="00B87D58" w:rsidRDefault="007A080F" w:rsidP="007A080F">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lastRenderedPageBreak/>
              <w:t>215</w:t>
            </w:r>
          </w:p>
        </w:tc>
        <w:tc>
          <w:tcPr>
            <w:tcW w:w="1560" w:type="dxa"/>
          </w:tcPr>
          <w:p w:rsidR="007A080F" w:rsidRPr="00B87D58" w:rsidRDefault="007A080F" w:rsidP="007A080F">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t>182</w:t>
            </w:r>
          </w:p>
        </w:tc>
        <w:tc>
          <w:tcPr>
            <w:tcW w:w="1554" w:type="dxa"/>
          </w:tcPr>
          <w:p w:rsidR="007A080F" w:rsidRPr="00B87D58" w:rsidRDefault="007A080F" w:rsidP="005E5D0B">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t>1</w:t>
            </w:r>
            <w:r w:rsidR="005E5D0B" w:rsidRPr="00B87D58">
              <w:rPr>
                <w:rFonts w:ascii="Times New Roman" w:hAnsi="Times New Roman"/>
                <w:sz w:val="20"/>
                <w:szCs w:val="20"/>
                <w:lang w:bidi="lo-LA"/>
              </w:rPr>
              <w:t>11</w:t>
            </w:r>
          </w:p>
        </w:tc>
      </w:tr>
      <w:tr w:rsidR="007A080F" w:rsidRPr="007A080F" w:rsidTr="00AF7CE4">
        <w:tc>
          <w:tcPr>
            <w:tcW w:w="534" w:type="dxa"/>
          </w:tcPr>
          <w:p w:rsidR="007A080F" w:rsidRPr="00B87D58" w:rsidRDefault="007A080F" w:rsidP="007A080F">
            <w:pPr>
              <w:spacing w:after="0" w:line="240" w:lineRule="auto"/>
              <w:rPr>
                <w:rFonts w:ascii="Times New Roman" w:hAnsi="Times New Roman"/>
                <w:sz w:val="20"/>
                <w:szCs w:val="20"/>
                <w:lang w:bidi="lo-LA"/>
              </w:rPr>
            </w:pPr>
            <w:r w:rsidRPr="00B87D58">
              <w:rPr>
                <w:rFonts w:ascii="Times New Roman" w:hAnsi="Times New Roman"/>
                <w:sz w:val="20"/>
                <w:szCs w:val="20"/>
                <w:lang w:bidi="lo-LA"/>
              </w:rPr>
              <w:lastRenderedPageBreak/>
              <w:t>8.</w:t>
            </w:r>
          </w:p>
        </w:tc>
        <w:tc>
          <w:tcPr>
            <w:tcW w:w="3147" w:type="dxa"/>
          </w:tcPr>
          <w:p w:rsidR="007A080F" w:rsidRPr="00B87D58" w:rsidRDefault="007A080F" w:rsidP="007A080F">
            <w:pPr>
              <w:spacing w:after="0" w:line="240" w:lineRule="auto"/>
              <w:rPr>
                <w:rFonts w:ascii="Times New Roman" w:hAnsi="Times New Roman"/>
                <w:sz w:val="20"/>
                <w:szCs w:val="20"/>
                <w:lang w:bidi="lo-LA"/>
              </w:rPr>
            </w:pPr>
            <w:r w:rsidRPr="00B87D58">
              <w:rPr>
                <w:rFonts w:ascii="Times New Roman" w:hAnsi="Times New Roman"/>
                <w:sz w:val="20"/>
                <w:szCs w:val="20"/>
                <w:lang w:bidi="lo-LA"/>
              </w:rPr>
              <w:t>Ilgalaikės / Trumpalaikės socialinės globos</w:t>
            </w:r>
          </w:p>
        </w:tc>
        <w:tc>
          <w:tcPr>
            <w:tcW w:w="1559" w:type="dxa"/>
          </w:tcPr>
          <w:p w:rsidR="007A080F" w:rsidRPr="00B87D58" w:rsidRDefault="007A080F" w:rsidP="007A080F">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t>20/5</w:t>
            </w:r>
          </w:p>
        </w:tc>
        <w:tc>
          <w:tcPr>
            <w:tcW w:w="1559" w:type="dxa"/>
          </w:tcPr>
          <w:p w:rsidR="007A080F" w:rsidRPr="00B87D58" w:rsidRDefault="007A080F" w:rsidP="007A080F">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t>19/3</w:t>
            </w:r>
          </w:p>
        </w:tc>
        <w:tc>
          <w:tcPr>
            <w:tcW w:w="1560" w:type="dxa"/>
          </w:tcPr>
          <w:p w:rsidR="007A080F" w:rsidRPr="00B87D58" w:rsidRDefault="007A080F" w:rsidP="007A080F">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t>16/3</w:t>
            </w:r>
          </w:p>
        </w:tc>
        <w:tc>
          <w:tcPr>
            <w:tcW w:w="1554" w:type="dxa"/>
          </w:tcPr>
          <w:p w:rsidR="007A080F" w:rsidRPr="00B87D58" w:rsidRDefault="00D659DD" w:rsidP="00D659DD">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t>17</w:t>
            </w:r>
            <w:r w:rsidR="007A080F" w:rsidRPr="00B87D58">
              <w:rPr>
                <w:rFonts w:ascii="Times New Roman" w:hAnsi="Times New Roman"/>
                <w:sz w:val="20"/>
                <w:szCs w:val="20"/>
                <w:lang w:bidi="lo-LA"/>
              </w:rPr>
              <w:t>/</w:t>
            </w:r>
            <w:r w:rsidRPr="00B87D58">
              <w:rPr>
                <w:rFonts w:ascii="Times New Roman" w:hAnsi="Times New Roman"/>
                <w:sz w:val="20"/>
                <w:szCs w:val="20"/>
                <w:lang w:bidi="lo-LA"/>
              </w:rPr>
              <w:t>2</w:t>
            </w:r>
          </w:p>
        </w:tc>
      </w:tr>
      <w:tr w:rsidR="007A080F" w:rsidRPr="007A080F" w:rsidTr="00AF7CE4">
        <w:tc>
          <w:tcPr>
            <w:tcW w:w="534" w:type="dxa"/>
          </w:tcPr>
          <w:p w:rsidR="007A080F" w:rsidRPr="000A2832" w:rsidRDefault="007A080F" w:rsidP="007A080F">
            <w:pPr>
              <w:spacing w:after="0" w:line="240" w:lineRule="auto"/>
              <w:rPr>
                <w:rFonts w:ascii="Times New Roman" w:hAnsi="Times New Roman"/>
                <w:sz w:val="20"/>
                <w:szCs w:val="20"/>
                <w:lang w:bidi="lo-LA"/>
              </w:rPr>
            </w:pPr>
            <w:r w:rsidRPr="000A2832">
              <w:rPr>
                <w:rFonts w:ascii="Times New Roman" w:hAnsi="Times New Roman"/>
                <w:sz w:val="20"/>
                <w:szCs w:val="20"/>
                <w:lang w:bidi="lo-LA"/>
              </w:rPr>
              <w:t>9.</w:t>
            </w:r>
          </w:p>
        </w:tc>
        <w:tc>
          <w:tcPr>
            <w:tcW w:w="3147" w:type="dxa"/>
          </w:tcPr>
          <w:p w:rsidR="007A080F" w:rsidRPr="000A2832" w:rsidRDefault="007A080F" w:rsidP="007A080F">
            <w:pPr>
              <w:spacing w:after="0" w:line="240" w:lineRule="auto"/>
              <w:rPr>
                <w:rFonts w:ascii="Times New Roman" w:hAnsi="Times New Roman"/>
                <w:sz w:val="20"/>
                <w:szCs w:val="20"/>
                <w:lang w:bidi="lo-LA"/>
              </w:rPr>
            </w:pPr>
            <w:r w:rsidRPr="000A2832">
              <w:rPr>
                <w:rFonts w:ascii="Times New Roman" w:hAnsi="Times New Roman"/>
                <w:sz w:val="20"/>
                <w:szCs w:val="20"/>
                <w:lang w:bidi="lo-LA"/>
              </w:rPr>
              <w:t>Dienos socialinė globa</w:t>
            </w:r>
          </w:p>
        </w:tc>
        <w:tc>
          <w:tcPr>
            <w:tcW w:w="1559" w:type="dxa"/>
          </w:tcPr>
          <w:p w:rsidR="007A080F" w:rsidRPr="000A2832" w:rsidRDefault="007A080F" w:rsidP="007A080F">
            <w:pPr>
              <w:spacing w:after="0" w:line="240" w:lineRule="auto"/>
              <w:jc w:val="center"/>
              <w:rPr>
                <w:rFonts w:ascii="Times New Roman" w:hAnsi="Times New Roman"/>
                <w:sz w:val="20"/>
                <w:szCs w:val="20"/>
                <w:lang w:bidi="lo-LA"/>
              </w:rPr>
            </w:pPr>
            <w:r w:rsidRPr="000A2832">
              <w:rPr>
                <w:rFonts w:ascii="Times New Roman" w:hAnsi="Times New Roman"/>
                <w:sz w:val="20"/>
                <w:szCs w:val="20"/>
                <w:lang w:bidi="lo-LA"/>
              </w:rPr>
              <w:t>15</w:t>
            </w:r>
          </w:p>
        </w:tc>
        <w:tc>
          <w:tcPr>
            <w:tcW w:w="1559" w:type="dxa"/>
          </w:tcPr>
          <w:p w:rsidR="007A080F" w:rsidRPr="000A2832" w:rsidRDefault="007A080F" w:rsidP="007A080F">
            <w:pPr>
              <w:spacing w:after="0" w:line="240" w:lineRule="auto"/>
              <w:jc w:val="center"/>
              <w:rPr>
                <w:rFonts w:ascii="Times New Roman" w:hAnsi="Times New Roman"/>
                <w:sz w:val="20"/>
                <w:szCs w:val="20"/>
                <w:lang w:bidi="lo-LA"/>
              </w:rPr>
            </w:pPr>
            <w:r w:rsidRPr="000A2832">
              <w:rPr>
                <w:rFonts w:ascii="Times New Roman" w:hAnsi="Times New Roman"/>
                <w:sz w:val="20"/>
                <w:szCs w:val="20"/>
                <w:lang w:bidi="lo-LA"/>
              </w:rPr>
              <w:t>9</w:t>
            </w:r>
          </w:p>
        </w:tc>
        <w:tc>
          <w:tcPr>
            <w:tcW w:w="1560" w:type="dxa"/>
          </w:tcPr>
          <w:p w:rsidR="007A080F" w:rsidRPr="000A2832" w:rsidRDefault="007A080F" w:rsidP="007A080F">
            <w:pPr>
              <w:spacing w:after="0" w:line="240" w:lineRule="auto"/>
              <w:jc w:val="center"/>
              <w:rPr>
                <w:rFonts w:ascii="Times New Roman" w:hAnsi="Times New Roman"/>
                <w:sz w:val="20"/>
                <w:szCs w:val="20"/>
                <w:lang w:bidi="lo-LA"/>
              </w:rPr>
            </w:pPr>
            <w:r w:rsidRPr="000A2832">
              <w:rPr>
                <w:rFonts w:ascii="Times New Roman" w:hAnsi="Times New Roman"/>
                <w:sz w:val="20"/>
                <w:szCs w:val="20"/>
                <w:lang w:bidi="lo-LA"/>
              </w:rPr>
              <w:t>14</w:t>
            </w:r>
          </w:p>
        </w:tc>
        <w:tc>
          <w:tcPr>
            <w:tcW w:w="1554" w:type="dxa"/>
          </w:tcPr>
          <w:p w:rsidR="007A080F" w:rsidRPr="000A2832" w:rsidRDefault="007A080F" w:rsidP="006A5CE8">
            <w:pPr>
              <w:spacing w:after="0" w:line="240" w:lineRule="auto"/>
              <w:jc w:val="center"/>
              <w:rPr>
                <w:rFonts w:ascii="Times New Roman" w:hAnsi="Times New Roman"/>
                <w:sz w:val="20"/>
                <w:szCs w:val="20"/>
                <w:lang w:bidi="lo-LA"/>
              </w:rPr>
            </w:pPr>
            <w:r w:rsidRPr="000A2832">
              <w:rPr>
                <w:rFonts w:ascii="Times New Roman" w:hAnsi="Times New Roman"/>
                <w:sz w:val="20"/>
                <w:szCs w:val="20"/>
                <w:lang w:bidi="lo-LA"/>
              </w:rPr>
              <w:t>1</w:t>
            </w:r>
            <w:r w:rsidR="006A5CE8">
              <w:rPr>
                <w:rFonts w:ascii="Times New Roman" w:hAnsi="Times New Roman"/>
                <w:sz w:val="20"/>
                <w:szCs w:val="20"/>
                <w:lang w:bidi="lo-LA"/>
              </w:rPr>
              <w:t>3</w:t>
            </w:r>
          </w:p>
        </w:tc>
      </w:tr>
      <w:tr w:rsidR="007A080F" w:rsidRPr="007A080F" w:rsidTr="00AF7CE4">
        <w:tc>
          <w:tcPr>
            <w:tcW w:w="534" w:type="dxa"/>
          </w:tcPr>
          <w:p w:rsidR="007A080F" w:rsidRPr="00B87D58" w:rsidRDefault="007A080F" w:rsidP="007A080F">
            <w:pPr>
              <w:spacing w:after="0" w:line="240" w:lineRule="auto"/>
              <w:rPr>
                <w:rFonts w:ascii="Times New Roman" w:hAnsi="Times New Roman"/>
                <w:sz w:val="20"/>
                <w:szCs w:val="20"/>
                <w:lang w:bidi="lo-LA"/>
              </w:rPr>
            </w:pPr>
            <w:r w:rsidRPr="00B87D58">
              <w:rPr>
                <w:rFonts w:ascii="Times New Roman" w:hAnsi="Times New Roman"/>
                <w:sz w:val="20"/>
                <w:szCs w:val="20"/>
                <w:lang w:bidi="lo-LA"/>
              </w:rPr>
              <w:t>10</w:t>
            </w:r>
          </w:p>
        </w:tc>
        <w:tc>
          <w:tcPr>
            <w:tcW w:w="3147" w:type="dxa"/>
          </w:tcPr>
          <w:p w:rsidR="007A080F" w:rsidRPr="00B87D58" w:rsidRDefault="007A080F" w:rsidP="007A080F">
            <w:pPr>
              <w:spacing w:after="0" w:line="240" w:lineRule="auto"/>
              <w:rPr>
                <w:rFonts w:ascii="Times New Roman" w:hAnsi="Times New Roman"/>
                <w:sz w:val="20"/>
                <w:szCs w:val="20"/>
                <w:lang w:bidi="lo-LA"/>
              </w:rPr>
            </w:pPr>
            <w:r w:rsidRPr="00B87D58">
              <w:rPr>
                <w:rFonts w:ascii="Times New Roman" w:hAnsi="Times New Roman"/>
                <w:sz w:val="20"/>
                <w:szCs w:val="20"/>
                <w:lang w:bidi="lo-LA"/>
              </w:rPr>
              <w:t>Integrali pagalba</w:t>
            </w:r>
          </w:p>
        </w:tc>
        <w:tc>
          <w:tcPr>
            <w:tcW w:w="1559" w:type="dxa"/>
          </w:tcPr>
          <w:p w:rsidR="007A080F" w:rsidRPr="00B87D58" w:rsidRDefault="007A080F" w:rsidP="007A080F">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t>-</w:t>
            </w:r>
          </w:p>
        </w:tc>
        <w:tc>
          <w:tcPr>
            <w:tcW w:w="1559" w:type="dxa"/>
          </w:tcPr>
          <w:p w:rsidR="007A080F" w:rsidRPr="00B87D58" w:rsidRDefault="007A080F" w:rsidP="007A080F">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t>-</w:t>
            </w:r>
          </w:p>
        </w:tc>
        <w:tc>
          <w:tcPr>
            <w:tcW w:w="1560" w:type="dxa"/>
          </w:tcPr>
          <w:p w:rsidR="007A080F" w:rsidRPr="00B87D58" w:rsidRDefault="007A080F" w:rsidP="007A080F">
            <w:pPr>
              <w:spacing w:after="0" w:line="240" w:lineRule="auto"/>
              <w:jc w:val="center"/>
              <w:rPr>
                <w:rFonts w:ascii="Times New Roman" w:hAnsi="Times New Roman"/>
                <w:sz w:val="20"/>
                <w:szCs w:val="20"/>
                <w:lang w:bidi="lo-LA"/>
              </w:rPr>
            </w:pPr>
            <w:r w:rsidRPr="00B87D58">
              <w:rPr>
                <w:rFonts w:ascii="Times New Roman" w:hAnsi="Times New Roman"/>
                <w:sz w:val="20"/>
                <w:szCs w:val="20"/>
                <w:lang w:bidi="lo-LA"/>
              </w:rPr>
              <w:t>-</w:t>
            </w:r>
          </w:p>
        </w:tc>
        <w:tc>
          <w:tcPr>
            <w:tcW w:w="1554" w:type="dxa"/>
          </w:tcPr>
          <w:p w:rsidR="007A080F" w:rsidRPr="00B87D58" w:rsidRDefault="006A5CE8" w:rsidP="007A080F">
            <w:pPr>
              <w:spacing w:after="0" w:line="240" w:lineRule="auto"/>
              <w:jc w:val="center"/>
              <w:rPr>
                <w:rFonts w:ascii="Times New Roman" w:hAnsi="Times New Roman"/>
                <w:sz w:val="20"/>
                <w:szCs w:val="20"/>
                <w:lang w:bidi="lo-LA"/>
              </w:rPr>
            </w:pPr>
            <w:r>
              <w:rPr>
                <w:rFonts w:ascii="Times New Roman" w:hAnsi="Times New Roman"/>
                <w:sz w:val="20"/>
                <w:szCs w:val="20"/>
                <w:lang w:bidi="lo-LA"/>
              </w:rPr>
              <w:t>11</w:t>
            </w:r>
          </w:p>
        </w:tc>
      </w:tr>
      <w:tr w:rsidR="007A080F" w:rsidRPr="007A080F" w:rsidTr="00AF7CE4">
        <w:tc>
          <w:tcPr>
            <w:tcW w:w="534" w:type="dxa"/>
          </w:tcPr>
          <w:p w:rsidR="007A080F" w:rsidRPr="00B87D58" w:rsidRDefault="007A080F" w:rsidP="007A080F">
            <w:pPr>
              <w:spacing w:after="0" w:line="240" w:lineRule="auto"/>
              <w:rPr>
                <w:rFonts w:ascii="Times New Roman" w:hAnsi="Times New Roman"/>
                <w:sz w:val="20"/>
                <w:szCs w:val="20"/>
                <w:lang w:bidi="lo-LA"/>
              </w:rPr>
            </w:pPr>
            <w:r w:rsidRPr="00B87D58">
              <w:rPr>
                <w:rFonts w:ascii="Times New Roman" w:hAnsi="Times New Roman"/>
                <w:sz w:val="20"/>
                <w:szCs w:val="20"/>
                <w:lang w:bidi="lo-LA"/>
              </w:rPr>
              <w:t>11.</w:t>
            </w:r>
          </w:p>
        </w:tc>
        <w:tc>
          <w:tcPr>
            <w:tcW w:w="3147" w:type="dxa"/>
          </w:tcPr>
          <w:p w:rsidR="007A080F" w:rsidRPr="00874A98" w:rsidRDefault="007A080F" w:rsidP="007A080F">
            <w:pPr>
              <w:spacing w:after="0" w:line="240" w:lineRule="auto"/>
              <w:rPr>
                <w:rFonts w:ascii="Times New Roman" w:hAnsi="Times New Roman"/>
                <w:sz w:val="20"/>
                <w:szCs w:val="20"/>
                <w:lang w:bidi="lo-LA"/>
              </w:rPr>
            </w:pPr>
            <w:r w:rsidRPr="00874A98">
              <w:rPr>
                <w:rFonts w:ascii="Times New Roman" w:hAnsi="Times New Roman"/>
                <w:sz w:val="20"/>
                <w:szCs w:val="20"/>
                <w:lang w:bidi="lo-LA"/>
              </w:rPr>
              <w:t>Spaudos leidinio „Birštono versmės“ prenumerata</w:t>
            </w:r>
          </w:p>
        </w:tc>
        <w:tc>
          <w:tcPr>
            <w:tcW w:w="1559" w:type="dxa"/>
          </w:tcPr>
          <w:p w:rsidR="007A080F" w:rsidRPr="00874A98" w:rsidRDefault="007A080F" w:rsidP="007A080F">
            <w:pPr>
              <w:spacing w:after="0" w:line="240" w:lineRule="auto"/>
              <w:jc w:val="center"/>
              <w:rPr>
                <w:rFonts w:ascii="Times New Roman" w:hAnsi="Times New Roman"/>
                <w:sz w:val="20"/>
                <w:szCs w:val="20"/>
                <w:lang w:bidi="lo-LA"/>
              </w:rPr>
            </w:pPr>
            <w:r w:rsidRPr="00874A98">
              <w:rPr>
                <w:rFonts w:ascii="Times New Roman" w:hAnsi="Times New Roman"/>
                <w:sz w:val="20"/>
                <w:szCs w:val="20"/>
                <w:lang w:bidi="lo-LA"/>
              </w:rPr>
              <w:t>400</w:t>
            </w:r>
          </w:p>
        </w:tc>
        <w:tc>
          <w:tcPr>
            <w:tcW w:w="1559" w:type="dxa"/>
          </w:tcPr>
          <w:p w:rsidR="007A080F" w:rsidRPr="00874A98" w:rsidRDefault="007A080F" w:rsidP="007A080F">
            <w:pPr>
              <w:spacing w:after="0" w:line="240" w:lineRule="auto"/>
              <w:jc w:val="center"/>
              <w:rPr>
                <w:rFonts w:ascii="Times New Roman" w:hAnsi="Times New Roman"/>
                <w:sz w:val="20"/>
                <w:szCs w:val="20"/>
                <w:lang w:bidi="lo-LA"/>
              </w:rPr>
            </w:pPr>
            <w:r w:rsidRPr="00874A98">
              <w:rPr>
                <w:rFonts w:ascii="Times New Roman" w:hAnsi="Times New Roman"/>
                <w:sz w:val="20"/>
                <w:szCs w:val="20"/>
                <w:lang w:bidi="lo-LA"/>
              </w:rPr>
              <w:t>400</w:t>
            </w:r>
          </w:p>
        </w:tc>
        <w:tc>
          <w:tcPr>
            <w:tcW w:w="1560" w:type="dxa"/>
          </w:tcPr>
          <w:p w:rsidR="007A080F" w:rsidRPr="00874A98" w:rsidRDefault="007A080F" w:rsidP="007A080F">
            <w:pPr>
              <w:spacing w:after="0" w:line="240" w:lineRule="auto"/>
              <w:jc w:val="center"/>
              <w:rPr>
                <w:rFonts w:ascii="Times New Roman" w:hAnsi="Times New Roman"/>
                <w:sz w:val="20"/>
                <w:szCs w:val="20"/>
                <w:lang w:bidi="lo-LA"/>
              </w:rPr>
            </w:pPr>
            <w:r w:rsidRPr="00874A98">
              <w:rPr>
                <w:rFonts w:ascii="Times New Roman" w:hAnsi="Times New Roman"/>
                <w:sz w:val="20"/>
                <w:szCs w:val="20"/>
                <w:lang w:bidi="lo-LA"/>
              </w:rPr>
              <w:t>400</w:t>
            </w:r>
          </w:p>
        </w:tc>
        <w:tc>
          <w:tcPr>
            <w:tcW w:w="1554" w:type="dxa"/>
          </w:tcPr>
          <w:p w:rsidR="007A080F" w:rsidRPr="00874A98" w:rsidRDefault="007A080F" w:rsidP="007A080F">
            <w:pPr>
              <w:spacing w:after="0" w:line="240" w:lineRule="auto"/>
              <w:jc w:val="center"/>
              <w:rPr>
                <w:rFonts w:ascii="Times New Roman" w:hAnsi="Times New Roman"/>
                <w:sz w:val="20"/>
                <w:szCs w:val="20"/>
                <w:lang w:bidi="lo-LA"/>
              </w:rPr>
            </w:pPr>
            <w:r w:rsidRPr="00874A98">
              <w:rPr>
                <w:rFonts w:ascii="Times New Roman" w:hAnsi="Times New Roman"/>
                <w:sz w:val="20"/>
                <w:szCs w:val="20"/>
                <w:lang w:bidi="lo-LA"/>
              </w:rPr>
              <w:t>400</w:t>
            </w:r>
          </w:p>
        </w:tc>
      </w:tr>
      <w:tr w:rsidR="007A080F" w:rsidRPr="007A080F" w:rsidTr="00AF7CE4">
        <w:tc>
          <w:tcPr>
            <w:tcW w:w="534" w:type="dxa"/>
          </w:tcPr>
          <w:p w:rsidR="007A080F" w:rsidRPr="00B87D58" w:rsidRDefault="007A080F" w:rsidP="007A080F">
            <w:pPr>
              <w:spacing w:after="0" w:line="240" w:lineRule="auto"/>
              <w:rPr>
                <w:rFonts w:ascii="Times New Roman" w:hAnsi="Times New Roman"/>
                <w:sz w:val="20"/>
                <w:szCs w:val="20"/>
                <w:lang w:bidi="lo-LA"/>
              </w:rPr>
            </w:pPr>
            <w:r w:rsidRPr="00B87D58">
              <w:rPr>
                <w:rFonts w:ascii="Times New Roman" w:hAnsi="Times New Roman"/>
                <w:sz w:val="20"/>
                <w:szCs w:val="20"/>
                <w:lang w:bidi="lo-LA"/>
              </w:rPr>
              <w:t>12.</w:t>
            </w:r>
          </w:p>
        </w:tc>
        <w:tc>
          <w:tcPr>
            <w:tcW w:w="3147" w:type="dxa"/>
          </w:tcPr>
          <w:p w:rsidR="007A080F" w:rsidRPr="00874A98" w:rsidRDefault="007A080F" w:rsidP="007A080F">
            <w:pPr>
              <w:spacing w:after="0" w:line="240" w:lineRule="auto"/>
              <w:rPr>
                <w:rFonts w:ascii="Times New Roman" w:hAnsi="Times New Roman"/>
                <w:sz w:val="20"/>
                <w:szCs w:val="20"/>
                <w:lang w:bidi="lo-LA"/>
              </w:rPr>
            </w:pPr>
            <w:r w:rsidRPr="00874A98">
              <w:rPr>
                <w:rFonts w:ascii="Times New Roman" w:hAnsi="Times New Roman"/>
                <w:sz w:val="20"/>
                <w:szCs w:val="20"/>
                <w:lang w:bidi="lo-LA"/>
              </w:rPr>
              <w:t>Spaudos leidinio „Černobylietis“ prenumerata</w:t>
            </w:r>
          </w:p>
        </w:tc>
        <w:tc>
          <w:tcPr>
            <w:tcW w:w="1559" w:type="dxa"/>
          </w:tcPr>
          <w:p w:rsidR="007A080F" w:rsidRPr="00874A98" w:rsidRDefault="007A080F" w:rsidP="007A080F">
            <w:pPr>
              <w:spacing w:after="0" w:line="240" w:lineRule="auto"/>
              <w:jc w:val="center"/>
              <w:rPr>
                <w:rFonts w:ascii="Times New Roman" w:hAnsi="Times New Roman"/>
                <w:sz w:val="20"/>
                <w:szCs w:val="20"/>
                <w:lang w:bidi="lo-LA"/>
              </w:rPr>
            </w:pPr>
            <w:r w:rsidRPr="00874A98">
              <w:rPr>
                <w:rFonts w:ascii="Times New Roman" w:hAnsi="Times New Roman"/>
                <w:sz w:val="20"/>
                <w:szCs w:val="20"/>
                <w:lang w:bidi="lo-LA"/>
              </w:rPr>
              <w:t>7</w:t>
            </w:r>
          </w:p>
        </w:tc>
        <w:tc>
          <w:tcPr>
            <w:tcW w:w="1559" w:type="dxa"/>
          </w:tcPr>
          <w:p w:rsidR="007A080F" w:rsidRPr="00874A98" w:rsidRDefault="007A080F" w:rsidP="007A080F">
            <w:pPr>
              <w:spacing w:after="0" w:line="240" w:lineRule="auto"/>
              <w:jc w:val="center"/>
              <w:rPr>
                <w:rFonts w:ascii="Times New Roman" w:hAnsi="Times New Roman"/>
                <w:sz w:val="20"/>
                <w:szCs w:val="20"/>
                <w:lang w:bidi="lo-LA"/>
              </w:rPr>
            </w:pPr>
            <w:r w:rsidRPr="00874A98">
              <w:rPr>
                <w:rFonts w:ascii="Times New Roman" w:hAnsi="Times New Roman"/>
                <w:sz w:val="20"/>
                <w:szCs w:val="20"/>
                <w:lang w:bidi="lo-LA"/>
              </w:rPr>
              <w:t>7</w:t>
            </w:r>
          </w:p>
        </w:tc>
        <w:tc>
          <w:tcPr>
            <w:tcW w:w="1560" w:type="dxa"/>
          </w:tcPr>
          <w:p w:rsidR="007A080F" w:rsidRPr="00874A98" w:rsidRDefault="007A080F" w:rsidP="007A080F">
            <w:pPr>
              <w:spacing w:after="0" w:line="240" w:lineRule="auto"/>
              <w:jc w:val="center"/>
              <w:rPr>
                <w:rFonts w:ascii="Times New Roman" w:hAnsi="Times New Roman"/>
                <w:sz w:val="20"/>
                <w:szCs w:val="20"/>
                <w:lang w:bidi="lo-LA"/>
              </w:rPr>
            </w:pPr>
            <w:r w:rsidRPr="00874A98">
              <w:rPr>
                <w:rFonts w:ascii="Times New Roman" w:hAnsi="Times New Roman"/>
                <w:sz w:val="20"/>
                <w:szCs w:val="20"/>
                <w:lang w:bidi="lo-LA"/>
              </w:rPr>
              <w:t>7</w:t>
            </w:r>
          </w:p>
        </w:tc>
        <w:tc>
          <w:tcPr>
            <w:tcW w:w="1554" w:type="dxa"/>
          </w:tcPr>
          <w:p w:rsidR="007A080F" w:rsidRPr="00874A98" w:rsidRDefault="007A080F" w:rsidP="007A080F">
            <w:pPr>
              <w:spacing w:after="0" w:line="240" w:lineRule="auto"/>
              <w:jc w:val="center"/>
              <w:rPr>
                <w:rFonts w:ascii="Times New Roman" w:hAnsi="Times New Roman"/>
                <w:sz w:val="20"/>
                <w:szCs w:val="20"/>
                <w:lang w:bidi="lo-LA"/>
              </w:rPr>
            </w:pPr>
            <w:r w:rsidRPr="00874A98">
              <w:rPr>
                <w:rFonts w:ascii="Times New Roman" w:hAnsi="Times New Roman"/>
                <w:sz w:val="20"/>
                <w:szCs w:val="20"/>
                <w:lang w:bidi="lo-LA"/>
              </w:rPr>
              <w:t>7</w:t>
            </w:r>
          </w:p>
        </w:tc>
      </w:tr>
      <w:tr w:rsidR="007A080F" w:rsidRPr="007A080F" w:rsidTr="00AF7CE4">
        <w:tc>
          <w:tcPr>
            <w:tcW w:w="534" w:type="dxa"/>
          </w:tcPr>
          <w:p w:rsidR="007A080F" w:rsidRPr="00AD58DB" w:rsidRDefault="007A080F" w:rsidP="007A080F">
            <w:pPr>
              <w:spacing w:after="0" w:line="240" w:lineRule="auto"/>
              <w:rPr>
                <w:rFonts w:ascii="Times New Roman" w:hAnsi="Times New Roman"/>
                <w:sz w:val="20"/>
                <w:szCs w:val="20"/>
                <w:lang w:bidi="lo-LA"/>
              </w:rPr>
            </w:pPr>
            <w:r w:rsidRPr="00AD58DB">
              <w:rPr>
                <w:rFonts w:ascii="Times New Roman" w:hAnsi="Times New Roman"/>
                <w:sz w:val="20"/>
                <w:szCs w:val="20"/>
                <w:lang w:bidi="lo-LA"/>
              </w:rPr>
              <w:t>13.</w:t>
            </w:r>
          </w:p>
        </w:tc>
        <w:tc>
          <w:tcPr>
            <w:tcW w:w="3147" w:type="dxa"/>
          </w:tcPr>
          <w:p w:rsidR="007A080F" w:rsidRPr="006A5CE8" w:rsidRDefault="007A080F" w:rsidP="007A080F">
            <w:pPr>
              <w:spacing w:after="0" w:line="240" w:lineRule="auto"/>
              <w:rPr>
                <w:rFonts w:ascii="Times New Roman" w:hAnsi="Times New Roman"/>
                <w:sz w:val="20"/>
                <w:szCs w:val="20"/>
                <w:lang w:bidi="lo-LA"/>
              </w:rPr>
            </w:pPr>
            <w:r w:rsidRPr="006A5CE8">
              <w:rPr>
                <w:rFonts w:ascii="Times New Roman" w:hAnsi="Times New Roman"/>
                <w:sz w:val="20"/>
                <w:szCs w:val="20"/>
                <w:lang w:bidi="lo-LA"/>
              </w:rPr>
              <w:t>Maisto produktų iš intervencinių atsargų teikimas (gavėjų skaičius per 1 mėn.)</w:t>
            </w:r>
          </w:p>
        </w:tc>
        <w:tc>
          <w:tcPr>
            <w:tcW w:w="1559" w:type="dxa"/>
          </w:tcPr>
          <w:p w:rsidR="007A080F" w:rsidRPr="00AD58DB" w:rsidRDefault="007A080F" w:rsidP="007A080F">
            <w:pPr>
              <w:spacing w:after="0" w:line="240" w:lineRule="auto"/>
              <w:jc w:val="center"/>
              <w:rPr>
                <w:rFonts w:ascii="Times New Roman" w:hAnsi="Times New Roman"/>
                <w:sz w:val="20"/>
                <w:szCs w:val="20"/>
                <w:lang w:bidi="lo-LA"/>
              </w:rPr>
            </w:pPr>
            <w:r w:rsidRPr="00AD58DB">
              <w:rPr>
                <w:rFonts w:ascii="Times New Roman" w:hAnsi="Times New Roman"/>
                <w:sz w:val="20"/>
                <w:szCs w:val="20"/>
                <w:lang w:bidi="lo-LA"/>
              </w:rPr>
              <w:t>434</w:t>
            </w:r>
          </w:p>
        </w:tc>
        <w:tc>
          <w:tcPr>
            <w:tcW w:w="1559" w:type="dxa"/>
          </w:tcPr>
          <w:p w:rsidR="007A080F" w:rsidRPr="00AD58DB" w:rsidRDefault="007A080F" w:rsidP="007A080F">
            <w:pPr>
              <w:spacing w:after="0" w:line="240" w:lineRule="auto"/>
              <w:jc w:val="center"/>
              <w:rPr>
                <w:rFonts w:ascii="Times New Roman" w:hAnsi="Times New Roman"/>
                <w:sz w:val="20"/>
                <w:szCs w:val="20"/>
                <w:lang w:bidi="lo-LA"/>
              </w:rPr>
            </w:pPr>
            <w:r w:rsidRPr="00AD58DB">
              <w:rPr>
                <w:rFonts w:ascii="Times New Roman" w:hAnsi="Times New Roman"/>
                <w:sz w:val="20"/>
                <w:szCs w:val="20"/>
                <w:lang w:bidi="lo-LA"/>
              </w:rPr>
              <w:t>380</w:t>
            </w:r>
          </w:p>
        </w:tc>
        <w:tc>
          <w:tcPr>
            <w:tcW w:w="1560" w:type="dxa"/>
          </w:tcPr>
          <w:p w:rsidR="007A080F" w:rsidRPr="00AD58DB" w:rsidRDefault="007A080F" w:rsidP="007A080F">
            <w:pPr>
              <w:spacing w:after="0" w:line="240" w:lineRule="auto"/>
              <w:jc w:val="center"/>
              <w:rPr>
                <w:rFonts w:ascii="Times New Roman" w:hAnsi="Times New Roman"/>
                <w:sz w:val="20"/>
                <w:szCs w:val="20"/>
                <w:lang w:bidi="lo-LA"/>
              </w:rPr>
            </w:pPr>
            <w:r w:rsidRPr="00AD58DB">
              <w:rPr>
                <w:rFonts w:ascii="Times New Roman" w:hAnsi="Times New Roman"/>
                <w:sz w:val="20"/>
                <w:szCs w:val="20"/>
                <w:lang w:bidi="lo-LA"/>
              </w:rPr>
              <w:t>324</w:t>
            </w:r>
          </w:p>
        </w:tc>
        <w:tc>
          <w:tcPr>
            <w:tcW w:w="1554" w:type="dxa"/>
          </w:tcPr>
          <w:p w:rsidR="007A080F" w:rsidRPr="00AD58DB" w:rsidRDefault="00AD58DB" w:rsidP="00D42D3F">
            <w:pPr>
              <w:spacing w:after="0" w:line="240" w:lineRule="auto"/>
              <w:jc w:val="center"/>
              <w:rPr>
                <w:rFonts w:ascii="Times New Roman" w:hAnsi="Times New Roman"/>
                <w:sz w:val="20"/>
                <w:szCs w:val="20"/>
                <w:lang w:bidi="lo-LA"/>
              </w:rPr>
            </w:pPr>
            <w:r w:rsidRPr="00AD58DB">
              <w:rPr>
                <w:rFonts w:ascii="Times New Roman" w:hAnsi="Times New Roman"/>
                <w:sz w:val="20"/>
                <w:szCs w:val="20"/>
                <w:lang w:bidi="lo-LA"/>
              </w:rPr>
              <w:t>230</w:t>
            </w:r>
          </w:p>
        </w:tc>
      </w:tr>
    </w:tbl>
    <w:p w:rsidR="007A080F" w:rsidRPr="001D56A2" w:rsidRDefault="007A080F" w:rsidP="007A080F">
      <w:pPr>
        <w:spacing w:after="0" w:line="360" w:lineRule="auto"/>
        <w:jc w:val="both"/>
        <w:rPr>
          <w:rFonts w:ascii="Times New Roman" w:hAnsi="Times New Roman"/>
          <w:sz w:val="24"/>
          <w:szCs w:val="24"/>
          <w:lang w:bidi="lo-LA"/>
        </w:rPr>
      </w:pPr>
    </w:p>
    <w:p w:rsidR="007A080F" w:rsidRPr="001D56A2" w:rsidRDefault="00023C05" w:rsidP="00023C05">
      <w:pPr>
        <w:spacing w:after="0" w:line="360" w:lineRule="auto"/>
        <w:ind w:firstLine="720"/>
        <w:jc w:val="both"/>
        <w:rPr>
          <w:rFonts w:ascii="Times New Roman" w:hAnsi="Times New Roman"/>
          <w:sz w:val="24"/>
          <w:szCs w:val="24"/>
          <w:lang w:bidi="lo-LA"/>
        </w:rPr>
      </w:pPr>
      <w:r w:rsidRPr="001D56A2">
        <w:rPr>
          <w:rFonts w:ascii="Times New Roman" w:hAnsi="Times New Roman"/>
          <w:sz w:val="24"/>
          <w:szCs w:val="24"/>
          <w:lang w:bidi="lo-LA"/>
        </w:rPr>
        <w:t>2017</w:t>
      </w:r>
      <w:r w:rsidR="007A080F" w:rsidRPr="001D56A2">
        <w:rPr>
          <w:rFonts w:ascii="Times New Roman" w:hAnsi="Times New Roman"/>
          <w:sz w:val="24"/>
          <w:szCs w:val="24"/>
          <w:lang w:bidi="lo-LA"/>
        </w:rPr>
        <w:t xml:space="preserve"> metais, vadovaujantis 2008 m. liepos mėn. Socialinės paramos skyriaus pasirašytomis jungtinės veiklos sutartimis su BĮ Nemajūnų dienos centru ir Neįgaliųjų draugija, Savivaldybės gyventojams teiktos specialiosios socialinės paslaugos – pagalba į namus, socialinių įgūdžių ugdymas ir palaikymas, dienos socialinė globa</w:t>
      </w:r>
      <w:r w:rsidR="00ED24AD" w:rsidRPr="001D56A2">
        <w:rPr>
          <w:rFonts w:ascii="Times New Roman" w:hAnsi="Times New Roman"/>
          <w:sz w:val="24"/>
          <w:szCs w:val="24"/>
          <w:lang w:bidi="lo-LA"/>
        </w:rPr>
        <w:t>, integralios socialinės paslaugos</w:t>
      </w:r>
      <w:r w:rsidR="007A080F" w:rsidRPr="001D56A2">
        <w:rPr>
          <w:rFonts w:ascii="Times New Roman" w:hAnsi="Times New Roman"/>
          <w:sz w:val="24"/>
          <w:szCs w:val="24"/>
          <w:lang w:bidi="lo-LA"/>
        </w:rPr>
        <w:t xml:space="preserve">.  </w:t>
      </w:r>
    </w:p>
    <w:p w:rsidR="007A080F" w:rsidRPr="007A080F" w:rsidRDefault="007A080F" w:rsidP="00ED24AD">
      <w:pPr>
        <w:spacing w:after="0" w:line="360" w:lineRule="auto"/>
        <w:ind w:firstLine="720"/>
        <w:jc w:val="both"/>
        <w:rPr>
          <w:rFonts w:ascii="Times New Roman" w:hAnsi="Times New Roman"/>
          <w:color w:val="00B050"/>
          <w:sz w:val="24"/>
          <w:szCs w:val="24"/>
          <w:lang w:bidi="lo-LA"/>
        </w:rPr>
      </w:pPr>
      <w:r w:rsidRPr="001D56A2">
        <w:rPr>
          <w:rFonts w:ascii="Times New Roman" w:hAnsi="Times New Roman"/>
          <w:sz w:val="24"/>
          <w:szCs w:val="24"/>
          <w:lang w:bidi="lo-LA"/>
        </w:rPr>
        <w:t>Įvairias socialines paslaugas gaunančių asmenų skaičius išlieka panašus, daroma išvada, kad gyventojams labai reikia paslaugų. Didėjant poreikiui, plečiasi ir paslaugų spektras</w:t>
      </w:r>
      <w:r w:rsidRPr="000A2832">
        <w:rPr>
          <w:rFonts w:ascii="Times New Roman" w:hAnsi="Times New Roman"/>
          <w:sz w:val="24"/>
          <w:szCs w:val="24"/>
          <w:lang w:bidi="lo-LA"/>
        </w:rPr>
        <w:t>,</w:t>
      </w:r>
      <w:r w:rsidRPr="007A080F">
        <w:rPr>
          <w:rFonts w:ascii="Times New Roman" w:hAnsi="Times New Roman"/>
          <w:color w:val="00B050"/>
          <w:sz w:val="24"/>
          <w:szCs w:val="24"/>
          <w:lang w:bidi="lo-LA"/>
        </w:rPr>
        <w:t xml:space="preserve"> </w:t>
      </w:r>
      <w:r w:rsidRPr="001D56A2">
        <w:rPr>
          <w:rFonts w:ascii="Times New Roman" w:hAnsi="Times New Roman"/>
          <w:sz w:val="24"/>
          <w:szCs w:val="24"/>
          <w:lang w:bidi="lo-LA"/>
        </w:rPr>
        <w:t>paslaugų pasirinkimo galimybės, o tai mažina atskirtį tarp miesto ir kaimo.</w:t>
      </w:r>
    </w:p>
    <w:p w:rsidR="002A3FCC" w:rsidRDefault="002A3FCC" w:rsidP="00923C94">
      <w:pPr>
        <w:spacing w:after="0" w:line="240" w:lineRule="auto"/>
        <w:jc w:val="center"/>
        <w:rPr>
          <w:rFonts w:ascii="Times New Roman" w:hAnsi="Times New Roman"/>
          <w:b/>
          <w:sz w:val="24"/>
          <w:szCs w:val="24"/>
          <w:lang w:bidi="lo-LA"/>
        </w:rPr>
      </w:pPr>
    </w:p>
    <w:p w:rsidR="007A080F" w:rsidRDefault="007A080F" w:rsidP="00923C94">
      <w:pPr>
        <w:spacing w:after="0" w:line="240" w:lineRule="auto"/>
        <w:jc w:val="center"/>
        <w:rPr>
          <w:rFonts w:ascii="Times New Roman" w:hAnsi="Times New Roman"/>
          <w:b/>
          <w:sz w:val="24"/>
          <w:szCs w:val="24"/>
          <w:lang w:bidi="lo-LA"/>
        </w:rPr>
      </w:pPr>
      <w:r w:rsidRPr="007A080F">
        <w:rPr>
          <w:rFonts w:ascii="Times New Roman" w:hAnsi="Times New Roman"/>
          <w:b/>
          <w:sz w:val="24"/>
          <w:szCs w:val="24"/>
          <w:lang w:bidi="lo-LA"/>
        </w:rPr>
        <w:t>7. Socialinių darbuotojų ir socialinių darbuotojų padėjėjų skaičius savivaldybėje</w:t>
      </w:r>
    </w:p>
    <w:p w:rsidR="00923C94" w:rsidRPr="007A080F" w:rsidRDefault="00923C94" w:rsidP="007A080F">
      <w:pPr>
        <w:spacing w:after="0" w:line="360" w:lineRule="auto"/>
        <w:jc w:val="center"/>
        <w:rPr>
          <w:rFonts w:ascii="Times New Roman" w:hAnsi="Times New Roman"/>
          <w:b/>
          <w:sz w:val="24"/>
          <w:szCs w:val="24"/>
          <w:lang w:bidi="lo-LA"/>
        </w:rPr>
      </w:pPr>
    </w:p>
    <w:p w:rsidR="007A080F" w:rsidRPr="001D56A2" w:rsidRDefault="002C0AC6" w:rsidP="007A080F">
      <w:pPr>
        <w:spacing w:after="0" w:line="360" w:lineRule="auto"/>
        <w:jc w:val="both"/>
        <w:rPr>
          <w:rFonts w:ascii="Times New Roman" w:hAnsi="Times New Roman"/>
          <w:sz w:val="24"/>
          <w:szCs w:val="24"/>
          <w:lang w:bidi="lo-LA"/>
        </w:rPr>
      </w:pPr>
      <w:r>
        <w:rPr>
          <w:rFonts w:ascii="Times New Roman" w:hAnsi="Times New Roman"/>
          <w:b/>
          <w:sz w:val="24"/>
          <w:szCs w:val="24"/>
          <w:lang w:bidi="lo-LA"/>
        </w:rPr>
        <w:t>7</w:t>
      </w:r>
      <w:r w:rsidR="007A080F" w:rsidRPr="001D56A2">
        <w:rPr>
          <w:rFonts w:ascii="Times New Roman" w:hAnsi="Times New Roman"/>
          <w:b/>
          <w:sz w:val="24"/>
          <w:szCs w:val="24"/>
          <w:lang w:bidi="lo-LA"/>
        </w:rPr>
        <w:t xml:space="preserve"> lentelė. </w:t>
      </w:r>
      <w:r w:rsidR="007A080F" w:rsidRPr="001D56A2">
        <w:rPr>
          <w:rFonts w:ascii="Times New Roman" w:hAnsi="Times New Roman"/>
          <w:sz w:val="24"/>
          <w:szCs w:val="24"/>
          <w:lang w:bidi="lo-LA"/>
        </w:rPr>
        <w:t>Socialinių darbuotojų, socialinių darbuotojų padėjėjų skaičius Savivaldybėje 2017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2411"/>
        <w:gridCol w:w="1377"/>
        <w:gridCol w:w="1630"/>
        <w:gridCol w:w="2081"/>
        <w:gridCol w:w="992"/>
      </w:tblGrid>
      <w:tr w:rsidR="007A080F" w:rsidRPr="001D56A2" w:rsidTr="00923C94">
        <w:trPr>
          <w:jc w:val="center"/>
        </w:trPr>
        <w:tc>
          <w:tcPr>
            <w:tcW w:w="576" w:type="dxa"/>
          </w:tcPr>
          <w:p w:rsidR="007A080F" w:rsidRPr="001D56A2" w:rsidRDefault="007A080F" w:rsidP="007A080F">
            <w:pPr>
              <w:spacing w:after="0" w:line="240" w:lineRule="auto"/>
              <w:rPr>
                <w:rFonts w:ascii="Times New Roman" w:hAnsi="Times New Roman"/>
                <w:b/>
                <w:sz w:val="20"/>
                <w:szCs w:val="20"/>
                <w:lang w:bidi="lo-LA"/>
              </w:rPr>
            </w:pPr>
            <w:r w:rsidRPr="001D56A2">
              <w:rPr>
                <w:rFonts w:ascii="Times New Roman" w:hAnsi="Times New Roman"/>
                <w:b/>
                <w:sz w:val="20"/>
                <w:szCs w:val="20"/>
                <w:lang w:bidi="lo-LA"/>
              </w:rPr>
              <w:t>Eil. Nr.</w:t>
            </w:r>
          </w:p>
        </w:tc>
        <w:tc>
          <w:tcPr>
            <w:tcW w:w="2411" w:type="dxa"/>
          </w:tcPr>
          <w:p w:rsidR="007A080F" w:rsidRPr="001D56A2" w:rsidRDefault="007A080F" w:rsidP="007A080F">
            <w:pPr>
              <w:spacing w:after="0" w:line="240" w:lineRule="auto"/>
              <w:rPr>
                <w:rFonts w:ascii="Times New Roman" w:hAnsi="Times New Roman"/>
                <w:b/>
                <w:sz w:val="20"/>
                <w:szCs w:val="20"/>
                <w:lang w:bidi="lo-LA"/>
              </w:rPr>
            </w:pPr>
            <w:r w:rsidRPr="001D56A2">
              <w:rPr>
                <w:rFonts w:ascii="Times New Roman" w:hAnsi="Times New Roman"/>
                <w:b/>
                <w:sz w:val="20"/>
                <w:szCs w:val="20"/>
                <w:lang w:bidi="lo-LA"/>
              </w:rPr>
              <w:t>Įstaigos</w:t>
            </w:r>
          </w:p>
        </w:tc>
        <w:tc>
          <w:tcPr>
            <w:tcW w:w="1377" w:type="dxa"/>
            <w:tcBorders>
              <w:right w:val="nil"/>
            </w:tcBorders>
          </w:tcPr>
          <w:p w:rsidR="007A080F" w:rsidRPr="001D56A2" w:rsidRDefault="007A080F" w:rsidP="007A080F">
            <w:pPr>
              <w:spacing w:after="0" w:line="240" w:lineRule="auto"/>
              <w:rPr>
                <w:rFonts w:ascii="Times New Roman" w:hAnsi="Times New Roman"/>
                <w:b/>
                <w:sz w:val="20"/>
                <w:szCs w:val="20"/>
                <w:lang w:bidi="lo-LA"/>
              </w:rPr>
            </w:pPr>
            <w:r w:rsidRPr="001D56A2">
              <w:rPr>
                <w:rFonts w:ascii="Times New Roman" w:hAnsi="Times New Roman"/>
                <w:b/>
                <w:sz w:val="20"/>
                <w:szCs w:val="20"/>
                <w:lang w:bidi="lo-LA"/>
              </w:rPr>
              <w:t>Socialinių darbuotojų skaičius</w:t>
            </w:r>
          </w:p>
        </w:tc>
        <w:tc>
          <w:tcPr>
            <w:tcW w:w="1630" w:type="dxa"/>
            <w:tcBorders>
              <w:left w:val="nil"/>
            </w:tcBorders>
          </w:tcPr>
          <w:p w:rsidR="007A080F" w:rsidRPr="001D56A2" w:rsidRDefault="007A080F" w:rsidP="007A080F">
            <w:pPr>
              <w:spacing w:after="0" w:line="240" w:lineRule="auto"/>
              <w:rPr>
                <w:rFonts w:ascii="Times New Roman" w:hAnsi="Times New Roman"/>
                <w:b/>
                <w:sz w:val="20"/>
                <w:szCs w:val="20"/>
                <w:lang w:bidi="lo-LA"/>
              </w:rPr>
            </w:pPr>
          </w:p>
        </w:tc>
        <w:tc>
          <w:tcPr>
            <w:tcW w:w="2081" w:type="dxa"/>
          </w:tcPr>
          <w:p w:rsidR="007A080F" w:rsidRPr="001D56A2" w:rsidRDefault="007A080F" w:rsidP="007A080F">
            <w:pPr>
              <w:spacing w:after="0" w:line="240" w:lineRule="auto"/>
              <w:rPr>
                <w:rFonts w:ascii="Times New Roman" w:hAnsi="Times New Roman"/>
                <w:b/>
                <w:sz w:val="20"/>
                <w:szCs w:val="20"/>
                <w:lang w:bidi="lo-LA"/>
              </w:rPr>
            </w:pPr>
            <w:r w:rsidRPr="001D56A2">
              <w:rPr>
                <w:rFonts w:ascii="Times New Roman" w:hAnsi="Times New Roman"/>
                <w:b/>
                <w:sz w:val="20"/>
                <w:szCs w:val="20"/>
                <w:lang w:bidi="lo-LA"/>
              </w:rPr>
              <w:t>Socialinių darbuotojų padėjėjų skaičius</w:t>
            </w:r>
          </w:p>
        </w:tc>
        <w:tc>
          <w:tcPr>
            <w:tcW w:w="992" w:type="dxa"/>
          </w:tcPr>
          <w:p w:rsidR="007A080F" w:rsidRPr="001D56A2" w:rsidRDefault="007A080F" w:rsidP="007A080F">
            <w:pPr>
              <w:spacing w:after="0" w:line="240" w:lineRule="auto"/>
              <w:rPr>
                <w:rFonts w:ascii="Times New Roman" w:hAnsi="Times New Roman"/>
                <w:b/>
                <w:sz w:val="20"/>
                <w:szCs w:val="20"/>
                <w:lang w:bidi="lo-LA"/>
              </w:rPr>
            </w:pPr>
            <w:r w:rsidRPr="001D56A2">
              <w:rPr>
                <w:rFonts w:ascii="Times New Roman" w:hAnsi="Times New Roman"/>
                <w:b/>
                <w:sz w:val="20"/>
                <w:szCs w:val="20"/>
                <w:lang w:bidi="lo-LA"/>
              </w:rPr>
              <w:t>Iš viso</w:t>
            </w:r>
          </w:p>
        </w:tc>
      </w:tr>
      <w:tr w:rsidR="007A080F" w:rsidRPr="001D56A2" w:rsidTr="00923C94">
        <w:trPr>
          <w:jc w:val="center"/>
        </w:trPr>
        <w:tc>
          <w:tcPr>
            <w:tcW w:w="576" w:type="dxa"/>
          </w:tcPr>
          <w:p w:rsidR="007A080F" w:rsidRPr="001D56A2" w:rsidRDefault="007A080F" w:rsidP="007A080F">
            <w:pPr>
              <w:spacing w:after="0" w:line="240" w:lineRule="auto"/>
              <w:rPr>
                <w:rFonts w:ascii="Times New Roman" w:hAnsi="Times New Roman"/>
                <w:b/>
                <w:sz w:val="20"/>
                <w:szCs w:val="20"/>
                <w:lang w:bidi="lo-LA"/>
              </w:rPr>
            </w:pPr>
          </w:p>
        </w:tc>
        <w:tc>
          <w:tcPr>
            <w:tcW w:w="2411" w:type="dxa"/>
          </w:tcPr>
          <w:p w:rsidR="007A080F" w:rsidRPr="001D56A2" w:rsidRDefault="007A080F" w:rsidP="007A080F">
            <w:pPr>
              <w:spacing w:after="0" w:line="240" w:lineRule="auto"/>
              <w:rPr>
                <w:rFonts w:ascii="Times New Roman" w:hAnsi="Times New Roman"/>
                <w:sz w:val="20"/>
                <w:szCs w:val="20"/>
                <w:lang w:bidi="lo-LA"/>
              </w:rPr>
            </w:pPr>
          </w:p>
        </w:tc>
        <w:tc>
          <w:tcPr>
            <w:tcW w:w="1377"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Iš viso</w:t>
            </w:r>
          </w:p>
        </w:tc>
        <w:tc>
          <w:tcPr>
            <w:tcW w:w="1630"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Iš jų finansuojamų iš VB</w:t>
            </w:r>
          </w:p>
        </w:tc>
        <w:tc>
          <w:tcPr>
            <w:tcW w:w="2081" w:type="dxa"/>
          </w:tcPr>
          <w:p w:rsidR="007A080F" w:rsidRPr="001D56A2" w:rsidRDefault="007A080F" w:rsidP="007A080F">
            <w:pPr>
              <w:spacing w:after="0" w:line="240" w:lineRule="auto"/>
              <w:rPr>
                <w:rFonts w:ascii="Times New Roman" w:hAnsi="Times New Roman"/>
                <w:sz w:val="20"/>
                <w:szCs w:val="20"/>
                <w:lang w:bidi="lo-LA"/>
              </w:rPr>
            </w:pPr>
          </w:p>
        </w:tc>
        <w:tc>
          <w:tcPr>
            <w:tcW w:w="992" w:type="dxa"/>
          </w:tcPr>
          <w:p w:rsidR="007A080F" w:rsidRPr="001D56A2" w:rsidRDefault="007A080F" w:rsidP="007A080F">
            <w:pPr>
              <w:spacing w:after="0" w:line="240" w:lineRule="auto"/>
              <w:rPr>
                <w:rFonts w:ascii="Times New Roman" w:hAnsi="Times New Roman"/>
                <w:sz w:val="20"/>
                <w:szCs w:val="20"/>
                <w:lang w:bidi="lo-LA"/>
              </w:rPr>
            </w:pPr>
          </w:p>
        </w:tc>
      </w:tr>
      <w:tr w:rsidR="007A080F" w:rsidRPr="001D56A2" w:rsidTr="00923C94">
        <w:trPr>
          <w:jc w:val="center"/>
        </w:trPr>
        <w:tc>
          <w:tcPr>
            <w:tcW w:w="576"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1.</w:t>
            </w:r>
          </w:p>
        </w:tc>
        <w:tc>
          <w:tcPr>
            <w:tcW w:w="2411"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Savivaldybės socialinių paslaugų įstaigose:</w:t>
            </w:r>
          </w:p>
        </w:tc>
        <w:tc>
          <w:tcPr>
            <w:tcW w:w="1377"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4</w:t>
            </w:r>
          </w:p>
        </w:tc>
        <w:tc>
          <w:tcPr>
            <w:tcW w:w="1630"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2,5</w:t>
            </w:r>
          </w:p>
        </w:tc>
        <w:tc>
          <w:tcPr>
            <w:tcW w:w="2081"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13</w:t>
            </w:r>
          </w:p>
        </w:tc>
        <w:tc>
          <w:tcPr>
            <w:tcW w:w="992"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17</w:t>
            </w:r>
          </w:p>
        </w:tc>
      </w:tr>
      <w:tr w:rsidR="007A080F" w:rsidRPr="001D56A2" w:rsidTr="00923C94">
        <w:trPr>
          <w:jc w:val="center"/>
        </w:trPr>
        <w:tc>
          <w:tcPr>
            <w:tcW w:w="576"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1.1.</w:t>
            </w:r>
          </w:p>
        </w:tc>
        <w:tc>
          <w:tcPr>
            <w:tcW w:w="2411"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BĮ Nemajūnų dienos centras</w:t>
            </w:r>
          </w:p>
        </w:tc>
        <w:tc>
          <w:tcPr>
            <w:tcW w:w="1377"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4</w:t>
            </w:r>
          </w:p>
        </w:tc>
        <w:tc>
          <w:tcPr>
            <w:tcW w:w="1630"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2,5</w:t>
            </w:r>
          </w:p>
        </w:tc>
        <w:tc>
          <w:tcPr>
            <w:tcW w:w="2081"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13</w:t>
            </w:r>
          </w:p>
        </w:tc>
        <w:tc>
          <w:tcPr>
            <w:tcW w:w="992"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17</w:t>
            </w:r>
          </w:p>
        </w:tc>
      </w:tr>
      <w:tr w:rsidR="007A080F" w:rsidRPr="001D56A2" w:rsidTr="00923C94">
        <w:trPr>
          <w:jc w:val="center"/>
        </w:trPr>
        <w:tc>
          <w:tcPr>
            <w:tcW w:w="576"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2.</w:t>
            </w:r>
          </w:p>
        </w:tc>
        <w:tc>
          <w:tcPr>
            <w:tcW w:w="2411"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Nevyriausybinėse organizacijose:</w:t>
            </w:r>
          </w:p>
        </w:tc>
        <w:tc>
          <w:tcPr>
            <w:tcW w:w="1377"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1</w:t>
            </w:r>
          </w:p>
        </w:tc>
        <w:tc>
          <w:tcPr>
            <w:tcW w:w="1630"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w:t>
            </w:r>
          </w:p>
        </w:tc>
        <w:tc>
          <w:tcPr>
            <w:tcW w:w="2081"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5</w:t>
            </w:r>
          </w:p>
        </w:tc>
        <w:tc>
          <w:tcPr>
            <w:tcW w:w="992"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6</w:t>
            </w:r>
          </w:p>
        </w:tc>
      </w:tr>
      <w:tr w:rsidR="007A080F" w:rsidRPr="001D56A2" w:rsidTr="00923C94">
        <w:trPr>
          <w:jc w:val="center"/>
        </w:trPr>
        <w:tc>
          <w:tcPr>
            <w:tcW w:w="576"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2.1.</w:t>
            </w:r>
          </w:p>
        </w:tc>
        <w:tc>
          <w:tcPr>
            <w:tcW w:w="2411"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Birštono savivaldybės neįgaliųjų draugija</w:t>
            </w:r>
          </w:p>
        </w:tc>
        <w:tc>
          <w:tcPr>
            <w:tcW w:w="1377"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1</w:t>
            </w:r>
          </w:p>
        </w:tc>
        <w:tc>
          <w:tcPr>
            <w:tcW w:w="1630"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w:t>
            </w:r>
          </w:p>
        </w:tc>
        <w:tc>
          <w:tcPr>
            <w:tcW w:w="2081"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5</w:t>
            </w:r>
          </w:p>
        </w:tc>
        <w:tc>
          <w:tcPr>
            <w:tcW w:w="992"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6</w:t>
            </w:r>
          </w:p>
        </w:tc>
      </w:tr>
      <w:tr w:rsidR="007A080F" w:rsidRPr="001D56A2" w:rsidTr="00923C94">
        <w:trPr>
          <w:jc w:val="center"/>
        </w:trPr>
        <w:tc>
          <w:tcPr>
            <w:tcW w:w="576"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2.2.</w:t>
            </w:r>
          </w:p>
        </w:tc>
        <w:tc>
          <w:tcPr>
            <w:tcW w:w="2411"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Birštono parapijos Caritas</w:t>
            </w:r>
          </w:p>
        </w:tc>
        <w:tc>
          <w:tcPr>
            <w:tcW w:w="1377"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w:t>
            </w:r>
          </w:p>
        </w:tc>
        <w:tc>
          <w:tcPr>
            <w:tcW w:w="1630"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w:t>
            </w:r>
          </w:p>
        </w:tc>
        <w:tc>
          <w:tcPr>
            <w:tcW w:w="2081"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w:t>
            </w:r>
          </w:p>
        </w:tc>
        <w:tc>
          <w:tcPr>
            <w:tcW w:w="992"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w:t>
            </w:r>
          </w:p>
        </w:tc>
      </w:tr>
      <w:tr w:rsidR="007A080F" w:rsidRPr="001D56A2" w:rsidTr="00923C94">
        <w:trPr>
          <w:jc w:val="center"/>
        </w:trPr>
        <w:tc>
          <w:tcPr>
            <w:tcW w:w="576"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3.</w:t>
            </w:r>
          </w:p>
        </w:tc>
        <w:tc>
          <w:tcPr>
            <w:tcW w:w="2411" w:type="dxa"/>
          </w:tcPr>
          <w:p w:rsidR="007A080F" w:rsidRPr="001D56A2" w:rsidRDefault="007A080F" w:rsidP="007A080F">
            <w:pPr>
              <w:spacing w:after="0" w:line="240" w:lineRule="auto"/>
              <w:rPr>
                <w:rFonts w:ascii="Times New Roman" w:hAnsi="Times New Roman"/>
                <w:sz w:val="20"/>
                <w:szCs w:val="20"/>
                <w:lang w:bidi="lo-LA"/>
              </w:rPr>
            </w:pPr>
            <w:r w:rsidRPr="001D56A2">
              <w:rPr>
                <w:rFonts w:ascii="Times New Roman" w:hAnsi="Times New Roman"/>
                <w:sz w:val="20"/>
                <w:szCs w:val="20"/>
                <w:lang w:bidi="lo-LA"/>
              </w:rPr>
              <w:t>Savivaldybės administracijoje</w:t>
            </w:r>
          </w:p>
        </w:tc>
        <w:tc>
          <w:tcPr>
            <w:tcW w:w="1377"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w:t>
            </w:r>
          </w:p>
        </w:tc>
        <w:tc>
          <w:tcPr>
            <w:tcW w:w="1630"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w:t>
            </w:r>
          </w:p>
        </w:tc>
        <w:tc>
          <w:tcPr>
            <w:tcW w:w="2081"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w:t>
            </w:r>
          </w:p>
        </w:tc>
        <w:tc>
          <w:tcPr>
            <w:tcW w:w="992" w:type="dxa"/>
          </w:tcPr>
          <w:p w:rsidR="007A080F" w:rsidRPr="001D56A2" w:rsidRDefault="007A080F" w:rsidP="007A080F">
            <w:pPr>
              <w:spacing w:after="0" w:line="240" w:lineRule="auto"/>
              <w:jc w:val="center"/>
              <w:rPr>
                <w:rFonts w:ascii="Times New Roman" w:hAnsi="Times New Roman"/>
                <w:sz w:val="20"/>
                <w:szCs w:val="20"/>
                <w:lang w:bidi="lo-LA"/>
              </w:rPr>
            </w:pPr>
            <w:r w:rsidRPr="001D56A2">
              <w:rPr>
                <w:rFonts w:ascii="Times New Roman" w:hAnsi="Times New Roman"/>
                <w:sz w:val="20"/>
                <w:szCs w:val="20"/>
                <w:lang w:bidi="lo-LA"/>
              </w:rPr>
              <w:t>-</w:t>
            </w:r>
          </w:p>
        </w:tc>
      </w:tr>
    </w:tbl>
    <w:p w:rsidR="007A080F" w:rsidRPr="001D56A2" w:rsidRDefault="007A080F" w:rsidP="007A080F">
      <w:pPr>
        <w:spacing w:after="0" w:line="360" w:lineRule="auto"/>
        <w:jc w:val="both"/>
        <w:rPr>
          <w:rFonts w:ascii="Times New Roman" w:hAnsi="Times New Roman"/>
          <w:sz w:val="24"/>
          <w:szCs w:val="24"/>
          <w:lang w:bidi="lo-LA"/>
        </w:rPr>
      </w:pPr>
    </w:p>
    <w:p w:rsidR="007A080F" w:rsidRPr="00A47E12" w:rsidRDefault="007A080F" w:rsidP="007A080F">
      <w:pPr>
        <w:spacing w:after="0" w:line="360" w:lineRule="auto"/>
        <w:jc w:val="center"/>
        <w:rPr>
          <w:rFonts w:ascii="Times New Roman" w:hAnsi="Times New Roman"/>
          <w:b/>
          <w:sz w:val="24"/>
          <w:szCs w:val="24"/>
          <w:lang w:bidi="lo-LA"/>
        </w:rPr>
      </w:pPr>
      <w:r w:rsidRPr="00A47E12">
        <w:rPr>
          <w:rFonts w:ascii="Times New Roman" w:hAnsi="Times New Roman"/>
          <w:b/>
          <w:sz w:val="24"/>
          <w:szCs w:val="24"/>
          <w:lang w:bidi="lo-LA"/>
        </w:rPr>
        <w:t>8. Ankstesnių metų socialinių paslaugų plano įgyvendinimo trumpa apžvalga</w:t>
      </w:r>
    </w:p>
    <w:p w:rsidR="007A080F" w:rsidRPr="00A47E12" w:rsidRDefault="007A080F" w:rsidP="007A080F">
      <w:pPr>
        <w:spacing w:after="0" w:line="240" w:lineRule="auto"/>
        <w:rPr>
          <w:rFonts w:ascii="Times New Roman" w:hAnsi="Times New Roman"/>
          <w:sz w:val="20"/>
          <w:szCs w:val="20"/>
          <w:lang w:eastAsia="en-US"/>
        </w:rPr>
      </w:pPr>
    </w:p>
    <w:p w:rsidR="00036C16" w:rsidRDefault="007A080F" w:rsidP="0024512F">
      <w:pPr>
        <w:spacing w:after="0" w:line="360" w:lineRule="auto"/>
        <w:ind w:firstLine="720"/>
        <w:jc w:val="both"/>
        <w:rPr>
          <w:rFonts w:ascii="Times New Roman" w:hAnsi="Times New Roman"/>
          <w:sz w:val="24"/>
          <w:szCs w:val="24"/>
          <w:lang w:bidi="lo-LA"/>
        </w:rPr>
      </w:pPr>
      <w:r w:rsidRPr="00C14A93">
        <w:rPr>
          <w:rFonts w:ascii="Times New Roman" w:hAnsi="Times New Roman"/>
          <w:sz w:val="24"/>
          <w:szCs w:val="24"/>
          <w:lang w:bidi="lo-LA"/>
        </w:rPr>
        <w:t xml:space="preserve">Birštono savivaldybėje kasmet teikiamos socialinių paslaugų </w:t>
      </w:r>
      <w:r w:rsidR="00036C16">
        <w:rPr>
          <w:rFonts w:ascii="Times New Roman" w:hAnsi="Times New Roman"/>
          <w:sz w:val="24"/>
          <w:szCs w:val="24"/>
          <w:lang w:bidi="lo-LA"/>
        </w:rPr>
        <w:t>plane numatytos paslaugos.  2017 m. paslaugas teikia</w:t>
      </w:r>
      <w:r w:rsidRPr="00C14A93">
        <w:rPr>
          <w:rFonts w:ascii="Times New Roman" w:hAnsi="Times New Roman"/>
          <w:sz w:val="24"/>
          <w:szCs w:val="24"/>
          <w:lang w:bidi="lo-LA"/>
        </w:rPr>
        <w:t xml:space="preserve"> BĮ Nemajūnų dienos centras, Birštono savivaldyb</w:t>
      </w:r>
      <w:r w:rsidR="00036C16">
        <w:rPr>
          <w:rFonts w:ascii="Times New Roman" w:hAnsi="Times New Roman"/>
          <w:sz w:val="24"/>
          <w:szCs w:val="24"/>
          <w:lang w:bidi="lo-LA"/>
        </w:rPr>
        <w:t xml:space="preserve">ės neįgaliųjų draugija, </w:t>
      </w:r>
      <w:r w:rsidR="00C347F9">
        <w:rPr>
          <w:rFonts w:ascii="Times New Roman" w:hAnsi="Times New Roman"/>
          <w:sz w:val="24"/>
          <w:szCs w:val="24"/>
          <w:lang w:bidi="lo-LA"/>
        </w:rPr>
        <w:t>Birštono parapijos Caritas ir kt.</w:t>
      </w:r>
      <w:r w:rsidR="00036C16">
        <w:rPr>
          <w:rFonts w:ascii="Times New Roman" w:hAnsi="Times New Roman"/>
          <w:sz w:val="24"/>
          <w:szCs w:val="24"/>
          <w:lang w:bidi="lo-LA"/>
        </w:rPr>
        <w:t xml:space="preserve"> </w:t>
      </w:r>
      <w:r w:rsidR="00C347F9">
        <w:rPr>
          <w:rFonts w:ascii="Times New Roman" w:hAnsi="Times New Roman"/>
          <w:sz w:val="24"/>
          <w:szCs w:val="24"/>
          <w:lang w:val="en-US" w:bidi="lo-LA"/>
        </w:rPr>
        <w:t xml:space="preserve">2017 </w:t>
      </w:r>
      <w:r w:rsidR="00C347F9">
        <w:rPr>
          <w:rFonts w:ascii="Times New Roman" w:hAnsi="Times New Roman"/>
          <w:sz w:val="24"/>
          <w:szCs w:val="24"/>
          <w:lang w:bidi="lo-LA"/>
        </w:rPr>
        <w:t>m. pradžioje</w:t>
      </w:r>
      <w:r w:rsidR="00C347F9" w:rsidRPr="009A7450">
        <w:rPr>
          <w:rFonts w:ascii="Times New Roman" w:hAnsi="Times New Roman"/>
          <w:sz w:val="24"/>
          <w:szCs w:val="24"/>
          <w:lang w:bidi="lo-LA"/>
        </w:rPr>
        <w:t xml:space="preserve"> pradėtos teikti integralios pagalbos į namus paslaugos Bir</w:t>
      </w:r>
      <w:r w:rsidR="004767BD">
        <w:rPr>
          <w:rFonts w:ascii="Times New Roman" w:hAnsi="Times New Roman"/>
          <w:sz w:val="24"/>
          <w:szCs w:val="24"/>
          <w:lang w:bidi="lo-LA"/>
        </w:rPr>
        <w:t xml:space="preserve">štono savivaldybės gyventojams, </w:t>
      </w:r>
      <w:r w:rsidR="00835C81">
        <w:rPr>
          <w:rFonts w:ascii="Times New Roman" w:hAnsi="Times New Roman"/>
          <w:sz w:val="24"/>
          <w:szCs w:val="24"/>
          <w:lang w:bidi="lo-LA"/>
        </w:rPr>
        <w:t>projektas</w:t>
      </w:r>
      <w:r w:rsidR="00C347F9" w:rsidRPr="009A7450">
        <w:rPr>
          <w:rFonts w:ascii="Times New Roman" w:hAnsi="Times New Roman"/>
          <w:sz w:val="24"/>
          <w:szCs w:val="24"/>
          <w:lang w:bidi="lo-LA"/>
        </w:rPr>
        <w:t xml:space="preserve"> „Paslaugų šeimai plėt</w:t>
      </w:r>
      <w:r w:rsidR="00C347F9">
        <w:rPr>
          <w:rFonts w:ascii="Times New Roman" w:hAnsi="Times New Roman"/>
          <w:sz w:val="24"/>
          <w:szCs w:val="24"/>
          <w:lang w:bidi="lo-LA"/>
        </w:rPr>
        <w:t>ojimas Birštono savivaldybėje“.</w:t>
      </w:r>
      <w:r w:rsidR="00835C81">
        <w:rPr>
          <w:rFonts w:ascii="Times New Roman" w:hAnsi="Times New Roman"/>
          <w:sz w:val="24"/>
          <w:szCs w:val="24"/>
          <w:lang w:bidi="lo-LA"/>
        </w:rPr>
        <w:t xml:space="preserve"> </w:t>
      </w:r>
      <w:r w:rsidR="006947B5">
        <w:rPr>
          <w:rFonts w:ascii="Times New Roman" w:hAnsi="Times New Roman"/>
          <w:sz w:val="24"/>
          <w:szCs w:val="24"/>
          <w:lang w:bidi="lo-LA"/>
        </w:rPr>
        <w:t xml:space="preserve">Pradėtų įgyvendinti projektų dėka </w:t>
      </w:r>
      <w:r w:rsidR="004767BD">
        <w:rPr>
          <w:rFonts w:ascii="Times New Roman" w:hAnsi="Times New Roman"/>
          <w:sz w:val="24"/>
          <w:szCs w:val="24"/>
          <w:lang w:bidi="lo-LA"/>
        </w:rPr>
        <w:t xml:space="preserve">socialinės </w:t>
      </w:r>
      <w:r w:rsidR="006947B5">
        <w:rPr>
          <w:rFonts w:ascii="Times New Roman" w:hAnsi="Times New Roman"/>
          <w:sz w:val="24"/>
          <w:szCs w:val="24"/>
          <w:lang w:bidi="lo-LA"/>
        </w:rPr>
        <w:t>paslaugos</w:t>
      </w:r>
      <w:r w:rsidR="004767BD">
        <w:rPr>
          <w:rFonts w:ascii="Times New Roman" w:hAnsi="Times New Roman"/>
          <w:sz w:val="24"/>
          <w:szCs w:val="24"/>
          <w:lang w:bidi="lo-LA"/>
        </w:rPr>
        <w:t xml:space="preserve"> tapo</w:t>
      </w:r>
      <w:r w:rsidR="006947B5">
        <w:rPr>
          <w:rFonts w:ascii="Times New Roman" w:hAnsi="Times New Roman"/>
          <w:sz w:val="24"/>
          <w:szCs w:val="24"/>
          <w:lang w:bidi="lo-LA"/>
        </w:rPr>
        <w:t xml:space="preserve"> patrauklesnės didesniam </w:t>
      </w:r>
      <w:r w:rsidR="006947B5">
        <w:rPr>
          <w:rFonts w:ascii="Times New Roman" w:hAnsi="Times New Roman"/>
          <w:sz w:val="24"/>
          <w:szCs w:val="24"/>
          <w:lang w:bidi="lo-LA"/>
        </w:rPr>
        <w:lastRenderedPageBreak/>
        <w:t>savivaldyb</w:t>
      </w:r>
      <w:r w:rsidR="004767BD">
        <w:rPr>
          <w:rFonts w:ascii="Times New Roman" w:hAnsi="Times New Roman"/>
          <w:sz w:val="24"/>
          <w:szCs w:val="24"/>
          <w:lang w:bidi="lo-LA"/>
        </w:rPr>
        <w:t>ės gyventojų skaičiui, teikiamų</w:t>
      </w:r>
      <w:r w:rsidR="006947B5">
        <w:rPr>
          <w:rFonts w:ascii="Times New Roman" w:hAnsi="Times New Roman"/>
          <w:sz w:val="24"/>
          <w:szCs w:val="24"/>
          <w:lang w:bidi="lo-LA"/>
        </w:rPr>
        <w:t xml:space="preserve"> integralios pagalbos namuose paslaugų dėka, sumaž</w:t>
      </w:r>
      <w:r w:rsidR="004767BD">
        <w:rPr>
          <w:rFonts w:ascii="Times New Roman" w:hAnsi="Times New Roman"/>
          <w:sz w:val="24"/>
          <w:szCs w:val="24"/>
          <w:lang w:bidi="lo-LA"/>
        </w:rPr>
        <w:t>ėjo globos paslaugų poreikis institucijoje.</w:t>
      </w:r>
      <w:r w:rsidR="002358B2">
        <w:rPr>
          <w:rFonts w:ascii="Times New Roman" w:hAnsi="Times New Roman"/>
          <w:sz w:val="24"/>
          <w:szCs w:val="24"/>
          <w:lang w:bidi="lo-LA"/>
        </w:rPr>
        <w:t xml:space="preserve"> </w:t>
      </w:r>
    </w:p>
    <w:p w:rsidR="00C14A93" w:rsidRDefault="007A080F" w:rsidP="00036C16">
      <w:pPr>
        <w:spacing w:after="0" w:line="360" w:lineRule="auto"/>
        <w:ind w:firstLine="720"/>
        <w:jc w:val="both"/>
        <w:rPr>
          <w:rFonts w:ascii="Times New Roman" w:hAnsi="Times New Roman"/>
          <w:sz w:val="24"/>
          <w:szCs w:val="24"/>
          <w:lang w:bidi="lo-LA"/>
        </w:rPr>
      </w:pPr>
      <w:r w:rsidRPr="00C14A93">
        <w:rPr>
          <w:rFonts w:ascii="Times New Roman" w:hAnsi="Times New Roman"/>
          <w:sz w:val="24"/>
          <w:szCs w:val="24"/>
          <w:lang w:bidi="lo-LA"/>
        </w:rPr>
        <w:t xml:space="preserve">Trumpalaikės ir ilgalaikės globos poreikį </w:t>
      </w:r>
      <w:r w:rsidR="00AD5452">
        <w:rPr>
          <w:rFonts w:ascii="Times New Roman" w:hAnsi="Times New Roman"/>
          <w:sz w:val="24"/>
          <w:szCs w:val="24"/>
          <w:lang w:bidi="lo-LA"/>
        </w:rPr>
        <w:t xml:space="preserve">2017 m. </w:t>
      </w:r>
      <w:r w:rsidRPr="00C14A93">
        <w:rPr>
          <w:rFonts w:ascii="Times New Roman" w:hAnsi="Times New Roman"/>
          <w:sz w:val="24"/>
          <w:szCs w:val="24"/>
          <w:lang w:bidi="lo-LA"/>
        </w:rPr>
        <w:t xml:space="preserve">tenkino Prienų globos namai, </w:t>
      </w:r>
      <w:r w:rsidR="00C14A93" w:rsidRPr="00C14A93">
        <w:rPr>
          <w:rFonts w:ascii="Times New Roman" w:hAnsi="Times New Roman"/>
          <w:sz w:val="24"/>
          <w:szCs w:val="24"/>
        </w:rPr>
        <w:t>LSMUL Kauno klinikų filialo Vaikų reabilitacijos ligoninė</w:t>
      </w:r>
      <w:r w:rsidR="00C14A93">
        <w:rPr>
          <w:rFonts w:ascii="Times New Roman" w:hAnsi="Times New Roman"/>
          <w:sz w:val="24"/>
          <w:szCs w:val="24"/>
        </w:rPr>
        <w:t xml:space="preserve">, </w:t>
      </w:r>
      <w:r w:rsidR="00C14A93" w:rsidRPr="00C14A93">
        <w:rPr>
          <w:rFonts w:ascii="Times New Roman" w:hAnsi="Times New Roman"/>
          <w:sz w:val="24"/>
          <w:szCs w:val="24"/>
        </w:rPr>
        <w:t>Suvalkijos socialinės globos namai</w:t>
      </w:r>
      <w:r w:rsidR="00C14A93">
        <w:rPr>
          <w:rFonts w:ascii="Times New Roman" w:hAnsi="Times New Roman"/>
          <w:sz w:val="24"/>
          <w:szCs w:val="24"/>
        </w:rPr>
        <w:t xml:space="preserve">. </w:t>
      </w:r>
      <w:r w:rsidR="00421595" w:rsidRPr="00A47E12">
        <w:rPr>
          <w:rFonts w:ascii="Times New Roman" w:hAnsi="Times New Roman"/>
          <w:sz w:val="24"/>
          <w:szCs w:val="24"/>
          <w:lang w:bidi="lo-LA"/>
        </w:rPr>
        <w:t>Laukiančių eilėje dėl socialinių paslaugų</w:t>
      </w:r>
      <w:r w:rsidR="00303AFC">
        <w:rPr>
          <w:rFonts w:ascii="Times New Roman" w:hAnsi="Times New Roman"/>
          <w:sz w:val="24"/>
          <w:szCs w:val="24"/>
          <w:lang w:bidi="lo-LA"/>
        </w:rPr>
        <w:t xml:space="preserve"> suteikimo neturėjome</w:t>
      </w:r>
      <w:r w:rsidR="00421595" w:rsidRPr="00A47E12">
        <w:rPr>
          <w:rFonts w:ascii="Times New Roman" w:hAnsi="Times New Roman"/>
          <w:sz w:val="24"/>
          <w:szCs w:val="24"/>
          <w:lang w:bidi="lo-LA"/>
        </w:rPr>
        <w:t>.</w:t>
      </w:r>
      <w:r w:rsidR="00C14A93">
        <w:rPr>
          <w:rFonts w:ascii="Times New Roman" w:hAnsi="Times New Roman"/>
          <w:sz w:val="24"/>
          <w:szCs w:val="24"/>
          <w:lang w:bidi="lo-LA"/>
        </w:rPr>
        <w:t xml:space="preserve"> </w:t>
      </w:r>
    </w:p>
    <w:p w:rsidR="003A1C3F" w:rsidRDefault="002358B2" w:rsidP="0057307A">
      <w:pPr>
        <w:spacing w:after="0" w:line="360" w:lineRule="auto"/>
        <w:ind w:firstLine="720"/>
        <w:jc w:val="both"/>
      </w:pPr>
      <w:r>
        <w:rPr>
          <w:rFonts w:ascii="Times New Roman" w:hAnsi="Times New Roman"/>
          <w:sz w:val="24"/>
          <w:szCs w:val="24"/>
          <w:lang w:bidi="lo-LA"/>
        </w:rPr>
        <w:t xml:space="preserve">2017 m. organizuoti būsto ir (ar ) aplinkos pritaikymo </w:t>
      </w:r>
      <w:r w:rsidR="009B3592">
        <w:rPr>
          <w:rFonts w:ascii="Times New Roman" w:hAnsi="Times New Roman"/>
          <w:sz w:val="24"/>
          <w:szCs w:val="24"/>
          <w:lang w:bidi="lo-LA"/>
        </w:rPr>
        <w:t xml:space="preserve">neįgaliesiems asmenims </w:t>
      </w:r>
      <w:r>
        <w:rPr>
          <w:rFonts w:ascii="Times New Roman" w:hAnsi="Times New Roman"/>
          <w:sz w:val="24"/>
          <w:szCs w:val="24"/>
          <w:lang w:bidi="lo-LA"/>
        </w:rPr>
        <w:t>darbai</w:t>
      </w:r>
      <w:r w:rsidR="009B3592">
        <w:rPr>
          <w:rFonts w:ascii="Times New Roman" w:hAnsi="Times New Roman"/>
          <w:sz w:val="24"/>
          <w:szCs w:val="24"/>
          <w:lang w:bidi="lo-LA"/>
        </w:rPr>
        <w:t>,</w:t>
      </w:r>
      <w:r w:rsidR="00AB322A">
        <w:rPr>
          <w:rFonts w:ascii="Times New Roman" w:hAnsi="Times New Roman"/>
          <w:sz w:val="24"/>
          <w:szCs w:val="24"/>
          <w:lang w:bidi="lo-LA"/>
        </w:rPr>
        <w:t xml:space="preserve"> planu</w:t>
      </w:r>
      <w:r w:rsidR="00661AC5">
        <w:rPr>
          <w:rFonts w:ascii="Times New Roman" w:hAnsi="Times New Roman"/>
          <w:sz w:val="24"/>
          <w:szCs w:val="24"/>
          <w:lang w:bidi="lo-LA"/>
        </w:rPr>
        <w:t>oti pritaikyti 2 būstai, tačiau</w:t>
      </w:r>
      <w:r w:rsidR="00980D5E">
        <w:rPr>
          <w:rFonts w:ascii="Times New Roman" w:hAnsi="Times New Roman"/>
          <w:sz w:val="24"/>
          <w:szCs w:val="24"/>
          <w:lang w:bidi="lo-LA"/>
        </w:rPr>
        <w:t xml:space="preserve"> Neįgaliųjų reikalų depar</w:t>
      </w:r>
      <w:r w:rsidR="00661AC5">
        <w:rPr>
          <w:rFonts w:ascii="Times New Roman" w:hAnsi="Times New Roman"/>
          <w:sz w:val="24"/>
          <w:szCs w:val="24"/>
          <w:lang w:bidi="lo-LA"/>
        </w:rPr>
        <w:t>tamentui skyrus papildomai lėšų pritaikyti būstui ir gyvenamaja</w:t>
      </w:r>
      <w:r w:rsidR="00F6224E">
        <w:rPr>
          <w:rFonts w:ascii="Times New Roman" w:hAnsi="Times New Roman"/>
          <w:sz w:val="24"/>
          <w:szCs w:val="24"/>
          <w:lang w:bidi="lo-LA"/>
        </w:rPr>
        <w:t>i aplinkai neįgaliems vaikams</w:t>
      </w:r>
      <w:r w:rsidR="0062582E">
        <w:rPr>
          <w:rFonts w:ascii="Times New Roman" w:hAnsi="Times New Roman"/>
          <w:sz w:val="24"/>
          <w:szCs w:val="24"/>
          <w:lang w:bidi="lo-LA"/>
        </w:rPr>
        <w:t xml:space="preserve"> (2017 </w:t>
      </w:r>
      <w:r w:rsidR="0094140F">
        <w:rPr>
          <w:rFonts w:ascii="Times New Roman" w:hAnsi="Times New Roman"/>
          <w:sz w:val="24"/>
          <w:szCs w:val="24"/>
          <w:lang w:bidi="lo-LA"/>
        </w:rPr>
        <w:t>m. liepos</w:t>
      </w:r>
      <w:r w:rsidR="0062582E">
        <w:rPr>
          <w:rFonts w:ascii="Times New Roman" w:hAnsi="Times New Roman"/>
          <w:sz w:val="24"/>
          <w:szCs w:val="24"/>
          <w:lang w:bidi="lo-LA"/>
        </w:rPr>
        <w:t xml:space="preserve"> 5</w:t>
      </w:r>
      <w:r w:rsidR="0094140F">
        <w:rPr>
          <w:rFonts w:ascii="Times New Roman" w:hAnsi="Times New Roman"/>
          <w:sz w:val="24"/>
          <w:szCs w:val="24"/>
          <w:lang w:bidi="lo-LA"/>
        </w:rPr>
        <w:t xml:space="preserve"> d</w:t>
      </w:r>
      <w:r w:rsidR="0062582E">
        <w:rPr>
          <w:rFonts w:ascii="Times New Roman" w:hAnsi="Times New Roman"/>
          <w:sz w:val="24"/>
          <w:szCs w:val="24"/>
          <w:lang w:bidi="lo-LA"/>
        </w:rPr>
        <w:t xml:space="preserve">. SADM </w:t>
      </w:r>
      <w:r w:rsidR="0094140F">
        <w:rPr>
          <w:rFonts w:ascii="Times New Roman" w:hAnsi="Times New Roman"/>
          <w:sz w:val="24"/>
          <w:szCs w:val="24"/>
          <w:lang w:bidi="lo-LA"/>
        </w:rPr>
        <w:t>įsakymas Nr. A1-363)</w:t>
      </w:r>
      <w:r w:rsidR="00F6224E">
        <w:rPr>
          <w:rFonts w:ascii="Times New Roman" w:hAnsi="Times New Roman"/>
          <w:sz w:val="24"/>
          <w:szCs w:val="24"/>
          <w:lang w:bidi="lo-LA"/>
        </w:rPr>
        <w:t>, kuriems yra nustatytas nuolatinės slaugos specialusis poreikis</w:t>
      </w:r>
      <w:r w:rsidR="0059039A">
        <w:rPr>
          <w:rFonts w:ascii="Times New Roman" w:hAnsi="Times New Roman"/>
          <w:sz w:val="24"/>
          <w:szCs w:val="24"/>
          <w:lang w:bidi="lo-LA"/>
        </w:rPr>
        <w:t xml:space="preserve">, </w:t>
      </w:r>
      <w:r w:rsidR="009B3592">
        <w:rPr>
          <w:rFonts w:ascii="Times New Roman" w:hAnsi="Times New Roman"/>
          <w:sz w:val="24"/>
          <w:szCs w:val="24"/>
          <w:lang w:bidi="lo-LA"/>
        </w:rPr>
        <w:t xml:space="preserve">iš viso </w:t>
      </w:r>
      <w:r w:rsidR="0062582E">
        <w:rPr>
          <w:rFonts w:ascii="Times New Roman" w:hAnsi="Times New Roman"/>
          <w:sz w:val="24"/>
          <w:szCs w:val="24"/>
          <w:lang w:bidi="lo-LA"/>
        </w:rPr>
        <w:t xml:space="preserve">2017 m. bus </w:t>
      </w:r>
      <w:r w:rsidR="009B3592">
        <w:rPr>
          <w:rFonts w:ascii="Times New Roman" w:hAnsi="Times New Roman"/>
          <w:sz w:val="24"/>
          <w:szCs w:val="24"/>
          <w:lang w:bidi="lo-LA"/>
        </w:rPr>
        <w:t>pritaikyti 3 būstai</w:t>
      </w:r>
      <w:r w:rsidR="0062582E">
        <w:rPr>
          <w:rFonts w:ascii="Times New Roman" w:hAnsi="Times New Roman"/>
          <w:sz w:val="24"/>
          <w:szCs w:val="24"/>
          <w:lang w:bidi="lo-LA"/>
        </w:rPr>
        <w:t>, vienas iš jų neįgaliam vaikui.</w:t>
      </w:r>
      <w:r>
        <w:rPr>
          <w:rFonts w:ascii="Times New Roman" w:hAnsi="Times New Roman"/>
          <w:sz w:val="24"/>
          <w:szCs w:val="24"/>
          <w:lang w:bidi="lo-LA"/>
        </w:rPr>
        <w:t xml:space="preserve"> </w:t>
      </w:r>
    </w:p>
    <w:p w:rsidR="001F4558" w:rsidRPr="001F4558" w:rsidRDefault="001F4558" w:rsidP="001F4558">
      <w:pPr>
        <w:tabs>
          <w:tab w:val="left" w:pos="851"/>
        </w:tabs>
        <w:spacing w:line="360" w:lineRule="auto"/>
        <w:ind w:firstLine="851"/>
        <w:jc w:val="both"/>
        <w:rPr>
          <w:rFonts w:ascii="Times New Roman" w:hAnsi="Times New Roman"/>
          <w:sz w:val="24"/>
          <w:szCs w:val="24"/>
        </w:rPr>
      </w:pPr>
      <w:r w:rsidRPr="001F4558">
        <w:rPr>
          <w:rFonts w:ascii="Times New Roman" w:hAnsi="Times New Roman"/>
          <w:sz w:val="24"/>
          <w:szCs w:val="24"/>
        </w:rPr>
        <w:t>Socialinės reabil</w:t>
      </w:r>
      <w:r>
        <w:rPr>
          <w:rFonts w:ascii="Times New Roman" w:hAnsi="Times New Roman"/>
          <w:sz w:val="24"/>
          <w:szCs w:val="24"/>
        </w:rPr>
        <w:t>itacijos paslaugų neįgaliesiems</w:t>
      </w:r>
      <w:r w:rsidR="00864473">
        <w:rPr>
          <w:rFonts w:ascii="Times New Roman" w:hAnsi="Times New Roman"/>
          <w:sz w:val="24"/>
          <w:szCs w:val="24"/>
        </w:rPr>
        <w:t xml:space="preserve"> bendruomenėje projektus Savivaldybėje įgyvendino</w:t>
      </w:r>
      <w:r w:rsidRPr="001F4558">
        <w:rPr>
          <w:rFonts w:ascii="Times New Roman" w:hAnsi="Times New Roman"/>
          <w:sz w:val="24"/>
          <w:szCs w:val="24"/>
        </w:rPr>
        <w:t xml:space="preserve"> Birštono savivaldybės neįgaliųjų draugija ir VšĮ Kauno ir Marijampolės regionų aklųjų centras.</w:t>
      </w:r>
    </w:p>
    <w:p w:rsidR="007A080F" w:rsidRPr="00A47E12" w:rsidRDefault="007A080F" w:rsidP="007A080F">
      <w:pPr>
        <w:spacing w:after="0" w:line="360" w:lineRule="auto"/>
        <w:jc w:val="center"/>
        <w:rPr>
          <w:rFonts w:ascii="Times New Roman" w:hAnsi="Times New Roman" w:cs="Arial Unicode MS"/>
          <w:b/>
          <w:sz w:val="24"/>
          <w:szCs w:val="24"/>
          <w:lang w:bidi="lo-LA"/>
        </w:rPr>
      </w:pPr>
      <w:r w:rsidRPr="00A47E12">
        <w:rPr>
          <w:rFonts w:ascii="Times New Roman" w:hAnsi="Times New Roman" w:cs="Arial Unicode MS"/>
          <w:b/>
          <w:sz w:val="24"/>
          <w:szCs w:val="24"/>
          <w:lang w:bidi="lo-LA"/>
        </w:rPr>
        <w:t>III. UŽDAVINIAI IR PRIEMONIŲ PLANAS</w:t>
      </w:r>
    </w:p>
    <w:p w:rsidR="007A080F" w:rsidRPr="00A47E12" w:rsidRDefault="007A080F" w:rsidP="007A080F">
      <w:pPr>
        <w:spacing w:after="0" w:line="240" w:lineRule="auto"/>
        <w:rPr>
          <w:rFonts w:ascii="Times New Roman" w:hAnsi="Times New Roman"/>
          <w:sz w:val="14"/>
          <w:szCs w:val="14"/>
          <w:lang w:eastAsia="en-US"/>
        </w:rPr>
      </w:pPr>
    </w:p>
    <w:p w:rsidR="007A080F" w:rsidRPr="00A47E12" w:rsidRDefault="007A080F" w:rsidP="007A080F">
      <w:pPr>
        <w:spacing w:after="0" w:line="360" w:lineRule="auto"/>
        <w:jc w:val="center"/>
        <w:rPr>
          <w:rFonts w:ascii="Times New Roman" w:hAnsi="Times New Roman" w:cs="Arial Unicode MS"/>
          <w:b/>
          <w:sz w:val="24"/>
          <w:szCs w:val="24"/>
          <w:lang w:bidi="lo-LA"/>
        </w:rPr>
      </w:pPr>
      <w:r w:rsidRPr="00A47E12">
        <w:rPr>
          <w:rFonts w:ascii="Times New Roman" w:hAnsi="Times New Roman" w:cs="Arial Unicode MS"/>
          <w:b/>
          <w:sz w:val="24"/>
          <w:szCs w:val="24"/>
          <w:lang w:bidi="lo-LA"/>
        </w:rPr>
        <w:t>9. Prioritetinės socialinių paslaugų plėtros kryptys</w:t>
      </w:r>
    </w:p>
    <w:p w:rsidR="007A080F" w:rsidRPr="001D5A1C" w:rsidRDefault="007A080F" w:rsidP="007A080F">
      <w:pPr>
        <w:spacing w:after="0" w:line="360" w:lineRule="auto"/>
        <w:jc w:val="both"/>
        <w:rPr>
          <w:rFonts w:ascii="Times New Roman" w:hAnsi="Times New Roman"/>
          <w:b/>
          <w:sz w:val="24"/>
          <w:szCs w:val="24"/>
          <w:lang w:bidi="lo-LA"/>
        </w:rPr>
      </w:pPr>
      <w:r w:rsidRPr="001D5A1C">
        <w:rPr>
          <w:rFonts w:ascii="Times New Roman" w:hAnsi="Times New Roman"/>
          <w:b/>
          <w:sz w:val="24"/>
          <w:szCs w:val="24"/>
          <w:lang w:bidi="lo-LA"/>
        </w:rPr>
        <w:t xml:space="preserve">Prioritetinės </w:t>
      </w:r>
      <w:r w:rsidR="001D5A1C" w:rsidRPr="001D5A1C">
        <w:rPr>
          <w:rFonts w:ascii="Times New Roman" w:hAnsi="Times New Roman"/>
          <w:b/>
          <w:sz w:val="24"/>
          <w:szCs w:val="24"/>
          <w:lang w:bidi="lo-LA"/>
        </w:rPr>
        <w:t>socialinių paslaugų plėtros kryptys yra šios</w:t>
      </w:r>
      <w:r w:rsidRPr="001D5A1C">
        <w:rPr>
          <w:rFonts w:ascii="Times New Roman" w:hAnsi="Times New Roman"/>
          <w:b/>
          <w:sz w:val="24"/>
          <w:szCs w:val="24"/>
          <w:lang w:bidi="lo-LA"/>
        </w:rPr>
        <w:t>:</w:t>
      </w:r>
    </w:p>
    <w:p w:rsidR="001D5A1C" w:rsidRPr="000255A4" w:rsidRDefault="001D5A1C" w:rsidP="001D5A1C">
      <w:pPr>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imes New Roman" w:hAnsi="Times New Roman"/>
          <w:sz w:val="24"/>
          <w:szCs w:val="24"/>
        </w:rPr>
      </w:pPr>
      <w:r w:rsidRPr="000255A4">
        <w:rPr>
          <w:rFonts w:ascii="Times New Roman" w:hAnsi="Times New Roman"/>
          <w:sz w:val="24"/>
          <w:szCs w:val="24"/>
        </w:rPr>
        <w:t>plėsti ir stiprinti socialinių paslaugų tinklą ir teikti paslaugas šeimai ir vaikui;</w:t>
      </w:r>
    </w:p>
    <w:p w:rsidR="000255A4" w:rsidRPr="000255A4" w:rsidRDefault="001D5A1C" w:rsidP="001D5A1C">
      <w:pPr>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imes New Roman" w:hAnsi="Times New Roman"/>
          <w:sz w:val="24"/>
          <w:szCs w:val="24"/>
        </w:rPr>
      </w:pPr>
      <w:r w:rsidRPr="000255A4">
        <w:rPr>
          <w:rFonts w:ascii="Times New Roman" w:hAnsi="Times New Roman"/>
          <w:sz w:val="24"/>
          <w:szCs w:val="24"/>
        </w:rPr>
        <w:t>plėsti ir stiprinti socialines paslaugas vaikams, likusi</w:t>
      </w:r>
      <w:r w:rsidR="000255A4" w:rsidRPr="000255A4">
        <w:rPr>
          <w:rFonts w:ascii="Times New Roman" w:hAnsi="Times New Roman"/>
          <w:sz w:val="24"/>
          <w:szCs w:val="24"/>
        </w:rPr>
        <w:t>ems be tėvų globos ir globėjams</w:t>
      </w:r>
    </w:p>
    <w:p w:rsidR="001D5A1C" w:rsidRPr="000255A4" w:rsidRDefault="001D5A1C" w:rsidP="000255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imes New Roman" w:hAnsi="Times New Roman"/>
          <w:sz w:val="24"/>
          <w:szCs w:val="24"/>
        </w:rPr>
      </w:pPr>
      <w:r w:rsidRPr="000255A4">
        <w:rPr>
          <w:rFonts w:ascii="Times New Roman" w:hAnsi="Times New Roman"/>
          <w:sz w:val="24"/>
          <w:szCs w:val="24"/>
        </w:rPr>
        <w:t>(įtėviams);</w:t>
      </w:r>
    </w:p>
    <w:p w:rsidR="000255A4" w:rsidRPr="000255A4" w:rsidRDefault="001D5A1C" w:rsidP="001D5A1C">
      <w:pPr>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0255A4">
        <w:rPr>
          <w:rFonts w:ascii="Times New Roman" w:hAnsi="Times New Roman"/>
          <w:sz w:val="24"/>
          <w:szCs w:val="24"/>
        </w:rPr>
        <w:t>plėsti ir stiprinti alternatyvias socialines paslaugas ilgalaikei s</w:t>
      </w:r>
      <w:r w:rsidR="000255A4" w:rsidRPr="000255A4">
        <w:rPr>
          <w:rFonts w:ascii="Times New Roman" w:hAnsi="Times New Roman"/>
          <w:sz w:val="24"/>
          <w:szCs w:val="24"/>
        </w:rPr>
        <w:t>ocialinei globai senyvo amžiaus</w:t>
      </w:r>
    </w:p>
    <w:p w:rsidR="001D5A1C" w:rsidRPr="000255A4" w:rsidRDefault="001D5A1C" w:rsidP="000255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imes New Roman" w:hAnsi="Times New Roman"/>
          <w:sz w:val="24"/>
          <w:szCs w:val="24"/>
        </w:rPr>
      </w:pPr>
      <w:r w:rsidRPr="000255A4">
        <w:rPr>
          <w:rFonts w:ascii="Times New Roman" w:hAnsi="Times New Roman"/>
          <w:sz w:val="24"/>
          <w:szCs w:val="24"/>
        </w:rPr>
        <w:t>asmenims, neįgaliems suaugusiems ir vaikams su negalia</w:t>
      </w:r>
      <w:r w:rsidR="000255A4">
        <w:rPr>
          <w:rFonts w:ascii="Times New Roman" w:hAnsi="Times New Roman"/>
          <w:sz w:val="24"/>
          <w:szCs w:val="24"/>
        </w:rPr>
        <w:t xml:space="preserve">, </w:t>
      </w:r>
      <w:r w:rsidR="000255A4" w:rsidRPr="000255A4">
        <w:rPr>
          <w:rFonts w:ascii="Times New Roman" w:hAnsi="Times New Roman"/>
          <w:sz w:val="24"/>
          <w:szCs w:val="24"/>
        </w:rPr>
        <w:t xml:space="preserve">socialinėje atskirtyje atsidūrusiems asmenims; </w:t>
      </w:r>
    </w:p>
    <w:p w:rsidR="000255A4" w:rsidRDefault="001D5A1C" w:rsidP="000255A4">
      <w:pPr>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imes New Roman" w:hAnsi="Times New Roman"/>
          <w:sz w:val="24"/>
          <w:szCs w:val="24"/>
        </w:rPr>
      </w:pPr>
      <w:r w:rsidRPr="000255A4">
        <w:rPr>
          <w:rFonts w:ascii="Times New Roman" w:hAnsi="Times New Roman"/>
          <w:sz w:val="24"/>
          <w:szCs w:val="24"/>
        </w:rPr>
        <w:t>plėsti socialinių paslaugų teikimą, įtraukiant nevyriausyb</w:t>
      </w:r>
      <w:r w:rsidR="000255A4" w:rsidRPr="000255A4">
        <w:rPr>
          <w:rFonts w:ascii="Times New Roman" w:hAnsi="Times New Roman"/>
          <w:sz w:val="24"/>
          <w:szCs w:val="24"/>
        </w:rPr>
        <w:t>ines organizacijas</w:t>
      </w:r>
      <w:r w:rsidR="000255A4">
        <w:rPr>
          <w:rFonts w:ascii="Times New Roman" w:hAnsi="Times New Roman"/>
          <w:sz w:val="24"/>
          <w:szCs w:val="24"/>
        </w:rPr>
        <w:t>, savivaldybės</w:t>
      </w:r>
    </w:p>
    <w:p w:rsidR="001D5A1C" w:rsidRPr="000255A4" w:rsidRDefault="000255A4" w:rsidP="000255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imes New Roman" w:hAnsi="Times New Roman"/>
          <w:sz w:val="24"/>
          <w:szCs w:val="24"/>
        </w:rPr>
      </w:pPr>
      <w:r w:rsidRPr="000255A4">
        <w:rPr>
          <w:rFonts w:ascii="Times New Roman" w:hAnsi="Times New Roman"/>
          <w:sz w:val="24"/>
          <w:szCs w:val="24"/>
        </w:rPr>
        <w:t>bendruomenę.</w:t>
      </w:r>
    </w:p>
    <w:p w:rsidR="007A080F" w:rsidRPr="00B17E00" w:rsidRDefault="007A080F" w:rsidP="007A080F">
      <w:pPr>
        <w:spacing w:after="0" w:line="360" w:lineRule="auto"/>
        <w:jc w:val="both"/>
        <w:rPr>
          <w:rFonts w:ascii="Times New Roman" w:hAnsi="Times New Roman"/>
          <w:b/>
          <w:sz w:val="24"/>
          <w:szCs w:val="24"/>
          <w:lang w:bidi="lo-LA"/>
        </w:rPr>
      </w:pPr>
      <w:r w:rsidRPr="00B17E00">
        <w:rPr>
          <w:rFonts w:ascii="Times New Roman" w:hAnsi="Times New Roman"/>
          <w:b/>
          <w:sz w:val="24"/>
          <w:szCs w:val="24"/>
          <w:lang w:bidi="lo-LA"/>
        </w:rPr>
        <w:t>Prioritetinės žmonių socialinės grupės:</w:t>
      </w:r>
    </w:p>
    <w:p w:rsidR="00EA0368" w:rsidRDefault="007A080F" w:rsidP="008F69FB">
      <w:pPr>
        <w:spacing w:after="0" w:line="360" w:lineRule="auto"/>
        <w:ind w:firstLine="720"/>
        <w:jc w:val="both"/>
        <w:rPr>
          <w:rFonts w:ascii="Times New Roman" w:hAnsi="Times New Roman" w:cs="Arial Unicode MS"/>
          <w:sz w:val="24"/>
          <w:szCs w:val="24"/>
          <w:lang w:bidi="lo-LA"/>
        </w:rPr>
      </w:pPr>
      <w:r w:rsidRPr="00BB778C">
        <w:rPr>
          <w:rFonts w:ascii="Symbol" w:hAnsi="Symbol" w:cs="Arial Unicode MS"/>
          <w:sz w:val="24"/>
          <w:szCs w:val="24"/>
          <w:lang w:bidi="lo-LA"/>
        </w:rPr>
        <w:t></w:t>
      </w:r>
      <w:r w:rsidR="00A47E12" w:rsidRPr="00BB778C">
        <w:rPr>
          <w:rFonts w:ascii="Symbol" w:hAnsi="Symbol" w:cs="Arial Unicode MS"/>
          <w:sz w:val="24"/>
          <w:szCs w:val="24"/>
          <w:lang w:bidi="lo-LA"/>
        </w:rPr>
        <w:t></w:t>
      </w:r>
      <w:r w:rsidR="00A47E12" w:rsidRPr="00BB778C">
        <w:rPr>
          <w:rFonts w:ascii="Symbol" w:hAnsi="Symbol" w:cs="Arial Unicode MS"/>
          <w:sz w:val="24"/>
          <w:szCs w:val="24"/>
          <w:lang w:bidi="lo-LA"/>
        </w:rPr>
        <w:t></w:t>
      </w:r>
      <w:r w:rsidR="00EA0368" w:rsidRPr="00BB778C">
        <w:rPr>
          <w:rFonts w:ascii="Times New Roman" w:hAnsi="Times New Roman" w:cs="Arial Unicode MS"/>
          <w:sz w:val="24"/>
          <w:szCs w:val="24"/>
          <w:lang w:bidi="lo-LA"/>
        </w:rPr>
        <w:t>socialinės rizikos</w:t>
      </w:r>
      <w:r w:rsidR="0095330C">
        <w:rPr>
          <w:rFonts w:ascii="Times New Roman" w:hAnsi="Times New Roman" w:cs="Arial Unicode MS"/>
          <w:sz w:val="24"/>
          <w:szCs w:val="24"/>
          <w:lang w:bidi="lo-LA"/>
        </w:rPr>
        <w:t xml:space="preserve"> šeimos ir jose augantys vaikai;</w:t>
      </w:r>
    </w:p>
    <w:p w:rsidR="007A080F" w:rsidRPr="00BB778C" w:rsidRDefault="00EA0368" w:rsidP="008F69FB">
      <w:pPr>
        <w:spacing w:after="0" w:line="360" w:lineRule="auto"/>
        <w:ind w:firstLine="720"/>
        <w:jc w:val="both"/>
        <w:rPr>
          <w:rFonts w:ascii="Times New Roman" w:hAnsi="Times New Roman" w:cs="Arial Unicode MS"/>
          <w:sz w:val="24"/>
          <w:szCs w:val="24"/>
          <w:lang w:bidi="lo-LA"/>
        </w:rPr>
      </w:pPr>
      <w:r w:rsidRPr="00BB778C">
        <w:rPr>
          <w:rFonts w:ascii="Symbol" w:hAnsi="Symbol" w:cs="Arial Unicode MS"/>
          <w:sz w:val="24"/>
          <w:szCs w:val="24"/>
          <w:lang w:bidi="lo-LA"/>
        </w:rPr>
        <w:t></w:t>
      </w:r>
      <w:r w:rsidRPr="00BB778C">
        <w:rPr>
          <w:rFonts w:ascii="Symbol" w:hAnsi="Symbol" w:cs="Arial Unicode MS"/>
          <w:sz w:val="24"/>
          <w:szCs w:val="24"/>
          <w:lang w:bidi="lo-LA"/>
        </w:rPr>
        <w:t></w:t>
      </w:r>
      <w:r w:rsidRPr="00BB778C">
        <w:rPr>
          <w:rFonts w:ascii="Symbol" w:hAnsi="Symbol" w:cs="Arial Unicode MS"/>
          <w:sz w:val="24"/>
          <w:szCs w:val="24"/>
          <w:lang w:bidi="lo-LA"/>
        </w:rPr>
        <w:t></w:t>
      </w:r>
      <w:r w:rsidR="007A080F" w:rsidRPr="00BB778C">
        <w:rPr>
          <w:rFonts w:ascii="Times New Roman" w:hAnsi="Times New Roman" w:cs="Arial Unicode MS"/>
          <w:sz w:val="24"/>
          <w:szCs w:val="24"/>
          <w:lang w:bidi="lo-LA"/>
        </w:rPr>
        <w:t>neįgalūs asmenys;</w:t>
      </w:r>
    </w:p>
    <w:p w:rsidR="007A080F" w:rsidRDefault="007A080F" w:rsidP="004C2874">
      <w:pPr>
        <w:spacing w:after="0" w:line="360" w:lineRule="auto"/>
        <w:ind w:firstLine="720"/>
        <w:jc w:val="both"/>
        <w:rPr>
          <w:rFonts w:ascii="Times New Roman" w:hAnsi="Times New Roman" w:cs="Arial Unicode MS"/>
          <w:sz w:val="24"/>
          <w:szCs w:val="24"/>
          <w:lang w:bidi="lo-LA"/>
        </w:rPr>
      </w:pPr>
      <w:r w:rsidRPr="00BB778C">
        <w:rPr>
          <w:rFonts w:ascii="Symbol" w:hAnsi="Symbol" w:cs="Arial Unicode MS"/>
          <w:sz w:val="24"/>
          <w:szCs w:val="24"/>
          <w:lang w:bidi="lo-LA"/>
        </w:rPr>
        <w:t></w:t>
      </w:r>
      <w:r w:rsidR="00A47E12" w:rsidRPr="00BB778C">
        <w:rPr>
          <w:rFonts w:ascii="Symbol" w:hAnsi="Symbol" w:cs="Arial Unicode MS"/>
          <w:sz w:val="24"/>
          <w:szCs w:val="24"/>
          <w:lang w:bidi="lo-LA"/>
        </w:rPr>
        <w:t></w:t>
      </w:r>
      <w:r w:rsidR="00A47E12" w:rsidRPr="00BB778C">
        <w:rPr>
          <w:rFonts w:ascii="Symbol" w:hAnsi="Symbol" w:cs="Arial Unicode MS"/>
          <w:sz w:val="24"/>
          <w:szCs w:val="24"/>
          <w:lang w:bidi="lo-LA"/>
        </w:rPr>
        <w:t></w:t>
      </w:r>
      <w:r w:rsidR="00EA0368" w:rsidRPr="00BB778C">
        <w:rPr>
          <w:rFonts w:ascii="Times New Roman" w:hAnsi="Times New Roman" w:cs="Arial Unicode MS"/>
          <w:sz w:val="24"/>
          <w:szCs w:val="24"/>
          <w:lang w:bidi="lo-LA"/>
        </w:rPr>
        <w:t>senyvo amžiaus asmenys;</w:t>
      </w:r>
    </w:p>
    <w:p w:rsidR="004C2874" w:rsidRPr="004C2874" w:rsidRDefault="004C2874" w:rsidP="00303AFC">
      <w:pPr>
        <w:numPr>
          <w:ilvl w:val="0"/>
          <w:numId w:val="13"/>
        </w:numPr>
        <w:spacing w:after="0" w:line="360" w:lineRule="auto"/>
        <w:jc w:val="both"/>
        <w:rPr>
          <w:rFonts w:ascii="Times New Roman" w:hAnsi="Times New Roman"/>
          <w:sz w:val="24"/>
          <w:szCs w:val="24"/>
          <w:lang w:bidi="lo-LA"/>
        </w:rPr>
      </w:pPr>
      <w:r>
        <w:rPr>
          <w:rFonts w:ascii="Times New Roman" w:hAnsi="Times New Roman"/>
          <w:sz w:val="24"/>
          <w:szCs w:val="24"/>
        </w:rPr>
        <w:t>asmuo, šeima atsidūrusi</w:t>
      </w:r>
      <w:r w:rsidRPr="004C2874">
        <w:rPr>
          <w:rFonts w:ascii="Times New Roman" w:hAnsi="Times New Roman"/>
          <w:sz w:val="24"/>
          <w:szCs w:val="24"/>
        </w:rPr>
        <w:t xml:space="preserve"> krizinėje situacijoje</w:t>
      </w:r>
    </w:p>
    <w:p w:rsidR="004C2874" w:rsidRPr="00BB778C" w:rsidRDefault="004C2874" w:rsidP="008F69FB">
      <w:pPr>
        <w:spacing w:after="0" w:line="360" w:lineRule="auto"/>
        <w:ind w:firstLine="720"/>
        <w:jc w:val="both"/>
        <w:rPr>
          <w:rFonts w:ascii="Times New Roman" w:hAnsi="Times New Roman" w:cs="Arial Unicode MS"/>
          <w:sz w:val="24"/>
          <w:szCs w:val="24"/>
          <w:lang w:bidi="lo-LA"/>
        </w:rPr>
      </w:pPr>
    </w:p>
    <w:p w:rsidR="00B10534" w:rsidRDefault="00B10534" w:rsidP="009F4FBA">
      <w:pPr>
        <w:spacing w:after="0" w:line="360" w:lineRule="auto"/>
        <w:jc w:val="center"/>
        <w:rPr>
          <w:rFonts w:ascii="Times New Roman" w:hAnsi="Times New Roman" w:cs="Arial Unicode MS"/>
          <w:b/>
          <w:sz w:val="24"/>
          <w:szCs w:val="24"/>
          <w:lang w:bidi="lo-LA"/>
        </w:rPr>
      </w:pPr>
    </w:p>
    <w:p w:rsidR="00B10534" w:rsidRDefault="00B10534" w:rsidP="009F4FBA">
      <w:pPr>
        <w:spacing w:after="0" w:line="360" w:lineRule="auto"/>
        <w:jc w:val="center"/>
        <w:rPr>
          <w:rFonts w:ascii="Times New Roman" w:hAnsi="Times New Roman" w:cs="Arial Unicode MS"/>
          <w:b/>
          <w:sz w:val="24"/>
          <w:szCs w:val="24"/>
          <w:lang w:bidi="lo-LA"/>
        </w:rPr>
      </w:pPr>
    </w:p>
    <w:p w:rsidR="009F4FBA" w:rsidRPr="009F4FBA" w:rsidRDefault="009F4FBA" w:rsidP="009F4FBA">
      <w:pPr>
        <w:spacing w:after="0" w:line="360" w:lineRule="auto"/>
        <w:jc w:val="center"/>
        <w:rPr>
          <w:rFonts w:ascii="Times New Roman" w:hAnsi="Times New Roman" w:cs="Arial Unicode MS"/>
          <w:b/>
          <w:sz w:val="24"/>
          <w:szCs w:val="24"/>
          <w:lang w:bidi="lo-LA"/>
        </w:rPr>
      </w:pPr>
      <w:r w:rsidRPr="009F4FBA">
        <w:rPr>
          <w:rFonts w:ascii="Times New Roman" w:hAnsi="Times New Roman" w:cs="Arial Unicode MS"/>
          <w:b/>
          <w:sz w:val="24"/>
          <w:szCs w:val="24"/>
          <w:lang w:bidi="lo-LA"/>
        </w:rPr>
        <w:lastRenderedPageBreak/>
        <w:t>10. 2018 metų priemonių planas</w:t>
      </w:r>
    </w:p>
    <w:p w:rsidR="009F4FBA" w:rsidRPr="009F4FBA" w:rsidRDefault="002C0AC6" w:rsidP="009F4FBA">
      <w:pPr>
        <w:spacing w:after="0" w:line="360" w:lineRule="auto"/>
        <w:rPr>
          <w:rFonts w:ascii="Times New Roman" w:hAnsi="Times New Roman"/>
          <w:sz w:val="24"/>
          <w:szCs w:val="24"/>
          <w:lang w:bidi="lo-LA"/>
        </w:rPr>
      </w:pPr>
      <w:r>
        <w:rPr>
          <w:rFonts w:ascii="Times New Roman" w:hAnsi="Times New Roman"/>
          <w:b/>
          <w:sz w:val="24"/>
          <w:szCs w:val="24"/>
          <w:lang w:bidi="lo-LA"/>
        </w:rPr>
        <w:t>8</w:t>
      </w:r>
      <w:r w:rsidR="009F4FBA" w:rsidRPr="009F4FBA">
        <w:rPr>
          <w:rFonts w:ascii="Times New Roman" w:hAnsi="Times New Roman"/>
          <w:b/>
          <w:sz w:val="24"/>
          <w:szCs w:val="24"/>
          <w:lang w:bidi="lo-LA"/>
        </w:rPr>
        <w:t xml:space="preserve"> lentelė. </w:t>
      </w:r>
      <w:r w:rsidR="009F4FBA" w:rsidRPr="009F4FBA">
        <w:rPr>
          <w:rFonts w:ascii="Times New Roman" w:hAnsi="Times New Roman"/>
          <w:sz w:val="24"/>
          <w:szCs w:val="24"/>
          <w:lang w:bidi="lo-LA"/>
        </w:rPr>
        <w:t>Socialinių paslaugų plėtros tikslai ir priemonės.</w:t>
      </w:r>
    </w:p>
    <w:tbl>
      <w:tblPr>
        <w:tblStyle w:val="TableGrid"/>
        <w:tblW w:w="0" w:type="auto"/>
        <w:tblLook w:val="04A0"/>
      </w:tblPr>
      <w:tblGrid>
        <w:gridCol w:w="1981"/>
        <w:gridCol w:w="1983"/>
        <w:gridCol w:w="1983"/>
        <w:gridCol w:w="1983"/>
        <w:gridCol w:w="1983"/>
      </w:tblGrid>
      <w:tr w:rsidR="009F4FBA" w:rsidRPr="009F4FBA" w:rsidTr="00E00FE9">
        <w:tc>
          <w:tcPr>
            <w:tcW w:w="9913" w:type="dxa"/>
            <w:gridSpan w:val="5"/>
          </w:tcPr>
          <w:p w:rsidR="009F4FBA" w:rsidRPr="009F4FBA" w:rsidRDefault="009F4FBA" w:rsidP="009F4FBA">
            <w:pPr>
              <w:rPr>
                <w:sz w:val="22"/>
                <w:szCs w:val="22"/>
                <w:lang w:bidi="lo-LA"/>
              </w:rPr>
            </w:pPr>
            <w:r w:rsidRPr="009F4FBA">
              <w:rPr>
                <w:b/>
                <w:color w:val="000000"/>
                <w:sz w:val="22"/>
                <w:szCs w:val="22"/>
                <w:lang w:bidi="lo-LA"/>
              </w:rPr>
              <w:t>1.Tikslas.</w:t>
            </w:r>
            <w:r w:rsidRPr="009F4FBA">
              <w:rPr>
                <w:color w:val="000000"/>
                <w:sz w:val="22"/>
                <w:szCs w:val="22"/>
                <w:lang w:bidi="lo-LA"/>
              </w:rPr>
              <w:t xml:space="preserve"> </w:t>
            </w:r>
            <w:r w:rsidRPr="009F4FBA">
              <w:rPr>
                <w:sz w:val="22"/>
                <w:szCs w:val="22"/>
                <w:lang w:bidi="lo-LA"/>
              </w:rPr>
              <w:t>Sudaryti sąlygas šeimoms gauti kompleksiškas paslaugas, užtikrinant paslaugų prieinamumą kuo arčiau šeimos gyvenamosios vietos, siekiant įgalinti šeimą įveikti iškilusias krizes, derinti šeimos ir darbo įsipareigojimus</w:t>
            </w:r>
          </w:p>
        </w:tc>
      </w:tr>
      <w:tr w:rsidR="009F4FBA" w:rsidRPr="009F4FBA" w:rsidTr="00E00FE9">
        <w:tc>
          <w:tcPr>
            <w:tcW w:w="198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ar-SA"/>
              </w:rPr>
            </w:pPr>
            <w:r w:rsidRPr="009F4FBA">
              <w:rPr>
                <w:sz w:val="22"/>
                <w:szCs w:val="22"/>
                <w:lang w:eastAsia="ar-SA"/>
              </w:rPr>
              <w:t>Uždaviniai</w:t>
            </w:r>
          </w:p>
        </w:tc>
        <w:tc>
          <w:tcPr>
            <w:tcW w:w="198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ar-SA"/>
              </w:rPr>
            </w:pPr>
            <w:r w:rsidRPr="009F4FBA">
              <w:rPr>
                <w:sz w:val="22"/>
                <w:szCs w:val="22"/>
                <w:lang w:eastAsia="ar-SA"/>
              </w:rPr>
              <w:t>Priemonės</w:t>
            </w:r>
          </w:p>
        </w:tc>
        <w:tc>
          <w:tcPr>
            <w:tcW w:w="198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ar-SA"/>
              </w:rPr>
            </w:pPr>
            <w:r w:rsidRPr="009F4FBA">
              <w:rPr>
                <w:sz w:val="22"/>
                <w:szCs w:val="22"/>
                <w:lang w:eastAsia="ar-SA"/>
              </w:rPr>
              <w:t>Lėšos, Eur,</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ar-SA"/>
              </w:rPr>
            </w:pPr>
            <w:r w:rsidRPr="009F4FBA">
              <w:rPr>
                <w:sz w:val="22"/>
                <w:szCs w:val="22"/>
                <w:lang w:eastAsia="ar-SA"/>
              </w:rPr>
              <w:t>finansavimo šaltiniai</w:t>
            </w:r>
          </w:p>
        </w:tc>
        <w:tc>
          <w:tcPr>
            <w:tcW w:w="198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ar-SA"/>
              </w:rPr>
            </w:pPr>
            <w:r w:rsidRPr="009F4FBA">
              <w:rPr>
                <w:sz w:val="22"/>
                <w:szCs w:val="22"/>
                <w:lang w:eastAsia="ar-SA"/>
              </w:rPr>
              <w:t>Atsakingi vykdytojai</w:t>
            </w:r>
          </w:p>
        </w:tc>
        <w:tc>
          <w:tcPr>
            <w:tcW w:w="198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ar-SA"/>
              </w:rPr>
            </w:pPr>
            <w:r w:rsidRPr="009F4FBA">
              <w:rPr>
                <w:sz w:val="22"/>
                <w:szCs w:val="22"/>
                <w:lang w:eastAsia="ar-SA"/>
              </w:rPr>
              <w:t xml:space="preserve">Laukiamas rezultatas </w:t>
            </w:r>
          </w:p>
        </w:tc>
      </w:tr>
      <w:tr w:rsidR="009F4FBA" w:rsidRPr="009F4FBA" w:rsidTr="00E00FE9">
        <w:tc>
          <w:tcPr>
            <w:tcW w:w="198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sz w:val="22"/>
                <w:szCs w:val="22"/>
                <w:lang w:eastAsia="ar-SA"/>
              </w:rPr>
            </w:pPr>
            <w:r w:rsidRPr="009F4FBA">
              <w:rPr>
                <w:iCs/>
                <w:sz w:val="22"/>
                <w:szCs w:val="22"/>
                <w:lang w:eastAsia="ar-SA"/>
              </w:rPr>
              <w:t>1</w:t>
            </w:r>
          </w:p>
        </w:tc>
        <w:tc>
          <w:tcPr>
            <w:tcW w:w="198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sz w:val="22"/>
                <w:szCs w:val="22"/>
                <w:lang w:eastAsia="ar-SA"/>
              </w:rPr>
            </w:pPr>
            <w:r w:rsidRPr="009F4FBA">
              <w:rPr>
                <w:iCs/>
                <w:sz w:val="22"/>
                <w:szCs w:val="22"/>
                <w:lang w:eastAsia="ar-SA"/>
              </w:rPr>
              <w:t>2</w:t>
            </w:r>
          </w:p>
        </w:tc>
        <w:tc>
          <w:tcPr>
            <w:tcW w:w="198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sz w:val="22"/>
                <w:szCs w:val="22"/>
                <w:lang w:eastAsia="ar-SA"/>
              </w:rPr>
            </w:pPr>
            <w:r w:rsidRPr="009F4FBA">
              <w:rPr>
                <w:iCs/>
                <w:sz w:val="22"/>
                <w:szCs w:val="22"/>
                <w:lang w:eastAsia="ar-SA"/>
              </w:rPr>
              <w:t>3</w:t>
            </w:r>
          </w:p>
        </w:tc>
        <w:tc>
          <w:tcPr>
            <w:tcW w:w="198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sz w:val="22"/>
                <w:szCs w:val="22"/>
                <w:lang w:eastAsia="ar-SA"/>
              </w:rPr>
            </w:pPr>
            <w:r w:rsidRPr="009F4FBA">
              <w:rPr>
                <w:iCs/>
                <w:sz w:val="22"/>
                <w:szCs w:val="22"/>
                <w:lang w:eastAsia="ar-SA"/>
              </w:rPr>
              <w:t>4</w:t>
            </w:r>
          </w:p>
        </w:tc>
        <w:tc>
          <w:tcPr>
            <w:tcW w:w="198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sz w:val="22"/>
                <w:szCs w:val="22"/>
                <w:lang w:eastAsia="ar-SA"/>
              </w:rPr>
            </w:pPr>
            <w:r w:rsidRPr="009F4FBA">
              <w:rPr>
                <w:iCs/>
                <w:sz w:val="22"/>
                <w:szCs w:val="22"/>
                <w:lang w:eastAsia="ar-SA"/>
              </w:rPr>
              <w:t>5</w:t>
            </w:r>
          </w:p>
        </w:tc>
      </w:tr>
      <w:tr w:rsidR="009F4FBA" w:rsidRPr="009F4FBA" w:rsidTr="00E00FE9">
        <w:tc>
          <w:tcPr>
            <w:tcW w:w="1981" w:type="dxa"/>
            <w:vMerge w:val="restart"/>
          </w:tcPr>
          <w:p w:rsidR="009F4FBA" w:rsidRPr="009F4FBA" w:rsidRDefault="009F4FBA" w:rsidP="009F4FBA">
            <w:pPr>
              <w:rPr>
                <w:sz w:val="22"/>
                <w:szCs w:val="22"/>
                <w:lang w:bidi="lo-LA"/>
              </w:rPr>
            </w:pPr>
            <w:r w:rsidRPr="009F4FBA">
              <w:rPr>
                <w:color w:val="000000"/>
                <w:sz w:val="22"/>
                <w:szCs w:val="22"/>
                <w:lang w:bidi="lo-LA"/>
              </w:rPr>
              <w:t xml:space="preserve">Plėsti </w:t>
            </w:r>
            <w:r w:rsidRPr="009F4FBA">
              <w:rPr>
                <w:rFonts w:cs="Arial Unicode MS"/>
                <w:sz w:val="22"/>
                <w:szCs w:val="22"/>
                <w:lang w:bidi="lo-LA"/>
              </w:rPr>
              <w:t>bendruomeninių ir kt. socialinių paslaugų šeimai, vaikams prieinamumą, didinti jų įvairovę</w:t>
            </w:r>
            <w:r w:rsidRPr="009F4FBA">
              <w:rPr>
                <w:sz w:val="22"/>
                <w:szCs w:val="22"/>
                <w:lang w:bidi="lo-LA"/>
              </w:rPr>
              <w:t xml:space="preserve"> </w:t>
            </w:r>
          </w:p>
          <w:p w:rsidR="009F4FBA" w:rsidRPr="009F4FBA" w:rsidRDefault="009F4FBA" w:rsidP="009F4FBA">
            <w:pPr>
              <w:rPr>
                <w:sz w:val="22"/>
                <w:szCs w:val="22"/>
                <w:lang w:bidi="lo-LA"/>
              </w:rPr>
            </w:pPr>
          </w:p>
        </w:tc>
        <w:tc>
          <w:tcPr>
            <w:tcW w:w="1983" w:type="dxa"/>
          </w:tcPr>
          <w:p w:rsidR="009F4FBA" w:rsidRPr="009F4FBA" w:rsidRDefault="009F4FBA" w:rsidP="009F4FBA">
            <w:pPr>
              <w:rPr>
                <w:sz w:val="22"/>
                <w:szCs w:val="22"/>
                <w:lang w:bidi="lo-LA"/>
              </w:rPr>
            </w:pPr>
            <w:r w:rsidRPr="009F4FBA">
              <w:rPr>
                <w:sz w:val="22"/>
                <w:szCs w:val="22"/>
                <w:lang w:bidi="lo-LA"/>
              </w:rPr>
              <w:t>1. Įgyvendinti projektą „Kompleksinės paslaugos šeimai“</w:t>
            </w:r>
          </w:p>
        </w:tc>
        <w:tc>
          <w:tcPr>
            <w:tcW w:w="1983" w:type="dxa"/>
          </w:tcPr>
          <w:p w:rsidR="009F4FBA" w:rsidRPr="00FE2E46" w:rsidRDefault="009105C4" w:rsidP="009F4FBA">
            <w:pPr>
              <w:rPr>
                <w:sz w:val="22"/>
                <w:szCs w:val="22"/>
                <w:lang w:bidi="lo-LA"/>
              </w:rPr>
            </w:pPr>
            <w:r>
              <w:rPr>
                <w:sz w:val="22"/>
                <w:szCs w:val="22"/>
                <w:lang w:bidi="lo-LA"/>
              </w:rPr>
              <w:t xml:space="preserve">38 700 </w:t>
            </w:r>
            <w:r w:rsidR="009F4FBA" w:rsidRPr="00FE2E46">
              <w:rPr>
                <w:sz w:val="22"/>
                <w:szCs w:val="22"/>
                <w:lang w:bidi="lo-LA"/>
              </w:rPr>
              <w:t>ES struktūrinių fondų lėšos</w:t>
            </w:r>
          </w:p>
          <w:p w:rsidR="009F4FBA" w:rsidRPr="009F4FBA" w:rsidRDefault="009F4FBA" w:rsidP="009F4FBA">
            <w:pPr>
              <w:rPr>
                <w:sz w:val="22"/>
                <w:szCs w:val="22"/>
                <w:lang w:bidi="lo-LA"/>
              </w:rPr>
            </w:pPr>
          </w:p>
        </w:tc>
        <w:tc>
          <w:tcPr>
            <w:tcW w:w="1983" w:type="dxa"/>
          </w:tcPr>
          <w:p w:rsidR="009F4FBA" w:rsidRPr="009F4FBA" w:rsidRDefault="009F4FBA" w:rsidP="009F4FBA">
            <w:pPr>
              <w:rPr>
                <w:sz w:val="22"/>
                <w:szCs w:val="22"/>
                <w:lang w:bidi="lo-LA"/>
              </w:rPr>
            </w:pPr>
            <w:r w:rsidRPr="009F4FBA">
              <w:rPr>
                <w:sz w:val="22"/>
                <w:szCs w:val="22"/>
                <w:lang w:bidi="lo-LA"/>
              </w:rPr>
              <w:t>Socialinės paramos skyrius, Nemajūnų bendruomenės santalka, BĮ Nemajūnų dienos centras</w:t>
            </w:r>
          </w:p>
        </w:tc>
        <w:tc>
          <w:tcPr>
            <w:tcW w:w="1983" w:type="dxa"/>
          </w:tcPr>
          <w:p w:rsidR="009F4FBA" w:rsidRPr="009F4FBA" w:rsidRDefault="00016683" w:rsidP="009F4FBA">
            <w:pPr>
              <w:rPr>
                <w:sz w:val="22"/>
                <w:szCs w:val="22"/>
                <w:lang w:bidi="lo-LA"/>
              </w:rPr>
            </w:pPr>
            <w:r>
              <w:rPr>
                <w:sz w:val="22"/>
                <w:szCs w:val="22"/>
                <w:lang w:bidi="lo-LA"/>
              </w:rPr>
              <w:t>Sudarytos sąlygos šeimoms</w:t>
            </w:r>
            <w:r w:rsidR="009F4FBA" w:rsidRPr="009F4FBA">
              <w:rPr>
                <w:sz w:val="22"/>
                <w:szCs w:val="22"/>
                <w:lang w:bidi="lo-LA"/>
              </w:rPr>
              <w:t xml:space="preserve"> gauti kompleksiškas paslaugas</w:t>
            </w:r>
          </w:p>
        </w:tc>
      </w:tr>
      <w:tr w:rsidR="009F4FBA" w:rsidRPr="009F4FBA" w:rsidTr="00E00FE9">
        <w:trPr>
          <w:trHeight w:val="2364"/>
        </w:trPr>
        <w:tc>
          <w:tcPr>
            <w:tcW w:w="1981" w:type="dxa"/>
            <w:vMerge/>
          </w:tcPr>
          <w:p w:rsidR="009F4FBA" w:rsidRPr="009F4FBA" w:rsidRDefault="009F4FBA" w:rsidP="009F4FBA">
            <w:pPr>
              <w:rPr>
                <w:sz w:val="22"/>
                <w:szCs w:val="22"/>
                <w:lang w:bidi="lo-LA"/>
              </w:rPr>
            </w:pPr>
          </w:p>
        </w:tc>
        <w:tc>
          <w:tcPr>
            <w:tcW w:w="1983" w:type="dxa"/>
          </w:tcPr>
          <w:p w:rsidR="009F4FBA" w:rsidRPr="009F4FBA" w:rsidRDefault="009F4FBA" w:rsidP="009F4FBA">
            <w:pPr>
              <w:rPr>
                <w:sz w:val="22"/>
                <w:szCs w:val="22"/>
                <w:lang w:bidi="lo-LA"/>
              </w:rPr>
            </w:pPr>
            <w:r w:rsidRPr="009F4FBA">
              <w:rPr>
                <w:sz w:val="22"/>
                <w:szCs w:val="22"/>
                <w:lang w:bidi="lo-LA"/>
              </w:rPr>
              <w:t>2. Plėtoti įvairaus pobūdžio vasaros stovyklų veiklą, siekiant kuo didesnio kryptingo vaikų užimtumo, į užimtumą įtraukiant ir visą šeimą</w:t>
            </w:r>
          </w:p>
        </w:tc>
        <w:tc>
          <w:tcPr>
            <w:tcW w:w="1983" w:type="dxa"/>
          </w:tcPr>
          <w:p w:rsidR="009F4FBA" w:rsidRPr="008A7023" w:rsidRDefault="009105C4" w:rsidP="009105C4">
            <w:pPr>
              <w:rPr>
                <w:sz w:val="22"/>
                <w:szCs w:val="22"/>
                <w:lang w:bidi="lo-LA"/>
              </w:rPr>
            </w:pPr>
            <w:r w:rsidRPr="008A7023">
              <w:rPr>
                <w:sz w:val="22"/>
                <w:szCs w:val="22"/>
                <w:lang w:bidi="lo-LA"/>
              </w:rPr>
              <w:t>6</w:t>
            </w:r>
            <w:r w:rsidR="008A7023" w:rsidRPr="008A7023">
              <w:rPr>
                <w:sz w:val="22"/>
                <w:szCs w:val="22"/>
                <w:lang w:bidi="lo-LA"/>
              </w:rPr>
              <w:t xml:space="preserve"> </w:t>
            </w:r>
            <w:r w:rsidRPr="008A7023">
              <w:rPr>
                <w:sz w:val="22"/>
                <w:szCs w:val="22"/>
                <w:lang w:bidi="lo-LA"/>
              </w:rPr>
              <w:t>000 Savivaldybės</w:t>
            </w:r>
            <w:r w:rsidR="00922326" w:rsidRPr="008A7023">
              <w:rPr>
                <w:sz w:val="22"/>
                <w:szCs w:val="22"/>
                <w:lang w:bidi="lo-LA"/>
              </w:rPr>
              <w:t xml:space="preserve"> biudžeto</w:t>
            </w:r>
            <w:r w:rsidRPr="008A7023">
              <w:rPr>
                <w:sz w:val="22"/>
                <w:szCs w:val="22"/>
                <w:lang w:bidi="lo-LA"/>
              </w:rPr>
              <w:t xml:space="preserve"> lėšos (toliau - S.b.)</w:t>
            </w:r>
            <w:r w:rsidR="00922326" w:rsidRPr="008A7023">
              <w:rPr>
                <w:sz w:val="22"/>
                <w:szCs w:val="22"/>
                <w:lang w:bidi="lo-LA"/>
              </w:rPr>
              <w:t xml:space="preserve"> lėšos, </w:t>
            </w:r>
          </w:p>
          <w:p w:rsidR="00922326" w:rsidRPr="009F4FBA" w:rsidRDefault="00922326" w:rsidP="009105C4">
            <w:pPr>
              <w:rPr>
                <w:sz w:val="22"/>
                <w:szCs w:val="22"/>
                <w:lang w:bidi="lo-LA"/>
              </w:rPr>
            </w:pPr>
            <w:r w:rsidRPr="008A7023">
              <w:rPr>
                <w:sz w:val="22"/>
                <w:szCs w:val="22"/>
                <w:lang w:bidi="lo-LA"/>
              </w:rPr>
              <w:t>3</w:t>
            </w:r>
            <w:r w:rsidR="008A7023" w:rsidRPr="008A7023">
              <w:rPr>
                <w:sz w:val="22"/>
                <w:szCs w:val="22"/>
                <w:lang w:bidi="lo-LA"/>
              </w:rPr>
              <w:t xml:space="preserve"> </w:t>
            </w:r>
            <w:r w:rsidRPr="008A7023">
              <w:rPr>
                <w:sz w:val="22"/>
                <w:szCs w:val="22"/>
                <w:lang w:bidi="lo-LA"/>
              </w:rPr>
              <w:t>000 tėvų lėšos</w:t>
            </w:r>
          </w:p>
        </w:tc>
        <w:tc>
          <w:tcPr>
            <w:tcW w:w="1983" w:type="dxa"/>
          </w:tcPr>
          <w:p w:rsidR="009F4FBA" w:rsidRPr="009F4FBA" w:rsidRDefault="009F4FBA" w:rsidP="009F4FBA">
            <w:pPr>
              <w:rPr>
                <w:sz w:val="22"/>
                <w:szCs w:val="22"/>
                <w:lang w:bidi="lo-LA"/>
              </w:rPr>
            </w:pPr>
            <w:r w:rsidRPr="009F4FBA">
              <w:rPr>
                <w:sz w:val="22"/>
                <w:szCs w:val="22"/>
                <w:lang w:bidi="lo-LA"/>
              </w:rPr>
              <w:t>Socialinės paramos skyrius, BĮ Nemajūnų dienos centras,</w:t>
            </w:r>
          </w:p>
        </w:tc>
        <w:tc>
          <w:tcPr>
            <w:tcW w:w="1983" w:type="dxa"/>
          </w:tcPr>
          <w:p w:rsidR="009F4FBA" w:rsidRPr="009F4FBA" w:rsidRDefault="009F4FBA" w:rsidP="009F4FBA">
            <w:pPr>
              <w:rPr>
                <w:sz w:val="22"/>
                <w:szCs w:val="22"/>
                <w:lang w:bidi="lo-LA"/>
              </w:rPr>
            </w:pPr>
            <w:r w:rsidRPr="009F4FBA">
              <w:rPr>
                <w:sz w:val="22"/>
                <w:szCs w:val="22"/>
                <w:lang w:bidi="lo-LA"/>
              </w:rPr>
              <w:t>Sudarytos sąlygos kryptingam vaikų užimtumui, kartu įtraukiant ir šeimas</w:t>
            </w:r>
          </w:p>
        </w:tc>
      </w:tr>
      <w:tr w:rsidR="009F4FBA" w:rsidRPr="009F4FBA" w:rsidTr="00E00FE9">
        <w:tc>
          <w:tcPr>
            <w:tcW w:w="1981" w:type="dxa"/>
            <w:vMerge/>
          </w:tcPr>
          <w:p w:rsidR="009F4FBA" w:rsidRPr="009F4FBA" w:rsidRDefault="009F4FBA" w:rsidP="009F4FBA">
            <w:pPr>
              <w:rPr>
                <w:sz w:val="22"/>
                <w:szCs w:val="22"/>
                <w:lang w:bidi="lo-LA"/>
              </w:rPr>
            </w:pPr>
          </w:p>
        </w:tc>
        <w:tc>
          <w:tcPr>
            <w:tcW w:w="1983" w:type="dxa"/>
          </w:tcPr>
          <w:p w:rsidR="009F4FBA" w:rsidRPr="009F4FBA" w:rsidRDefault="009F4FBA" w:rsidP="009F4FBA">
            <w:pPr>
              <w:rPr>
                <w:sz w:val="22"/>
                <w:szCs w:val="22"/>
                <w:lang w:eastAsia="ar-SA"/>
              </w:rPr>
            </w:pPr>
            <w:r w:rsidRPr="009F4FBA">
              <w:rPr>
                <w:sz w:val="22"/>
                <w:szCs w:val="22"/>
                <w:lang w:eastAsia="ar-SA"/>
              </w:rPr>
              <w:t>3. Aktyvinti socialinių paslaugų teikimą  socialinės rizikos šeimoms ir jų vaikams, ugdyti jų socialinius įgūdžius Nemajūnų dienos centre, šeimų namuose.</w:t>
            </w:r>
          </w:p>
          <w:p w:rsidR="009F4FBA" w:rsidRPr="009F4FBA" w:rsidRDefault="009F4FBA" w:rsidP="009F4FBA">
            <w:pPr>
              <w:rPr>
                <w:sz w:val="22"/>
                <w:szCs w:val="22"/>
                <w:lang w:bidi="lo-LA"/>
              </w:rPr>
            </w:pPr>
          </w:p>
        </w:tc>
        <w:tc>
          <w:tcPr>
            <w:tcW w:w="1983" w:type="dxa"/>
          </w:tcPr>
          <w:p w:rsidR="009F4FBA" w:rsidRPr="008D2944" w:rsidRDefault="008A7023" w:rsidP="008A7023">
            <w:pPr>
              <w:rPr>
                <w:sz w:val="22"/>
                <w:szCs w:val="22"/>
                <w:lang w:bidi="lo-LA"/>
              </w:rPr>
            </w:pPr>
            <w:r w:rsidRPr="008D2944">
              <w:rPr>
                <w:sz w:val="22"/>
                <w:szCs w:val="22"/>
                <w:lang w:bidi="lo-LA"/>
              </w:rPr>
              <w:t>24 6</w:t>
            </w:r>
            <w:r w:rsidR="009F4FBA" w:rsidRPr="008D2944">
              <w:rPr>
                <w:sz w:val="22"/>
                <w:szCs w:val="22"/>
                <w:lang w:bidi="lo-LA"/>
              </w:rPr>
              <w:t xml:space="preserve">00 </w:t>
            </w:r>
            <w:r w:rsidR="009F4FBA" w:rsidRPr="008D2944">
              <w:rPr>
                <w:rFonts w:eastAsia="Times New Roman"/>
                <w:sz w:val="22"/>
                <w:szCs w:val="22"/>
                <w:lang w:eastAsia="ar-SA"/>
              </w:rPr>
              <w:t>Valstybės biudžeto (toliau – V. b.) lėšos</w:t>
            </w:r>
            <w:r w:rsidR="009F4FBA" w:rsidRPr="008D2944">
              <w:rPr>
                <w:sz w:val="22"/>
                <w:szCs w:val="22"/>
                <w:lang w:bidi="lo-LA"/>
              </w:rPr>
              <w:t xml:space="preserve"> </w:t>
            </w:r>
          </w:p>
        </w:tc>
        <w:tc>
          <w:tcPr>
            <w:tcW w:w="1983" w:type="dxa"/>
          </w:tcPr>
          <w:p w:rsidR="009F4FBA" w:rsidRPr="009F4FBA" w:rsidRDefault="009F4FBA" w:rsidP="009F4FBA">
            <w:pPr>
              <w:rPr>
                <w:sz w:val="22"/>
                <w:szCs w:val="22"/>
                <w:lang w:bidi="lo-LA"/>
              </w:rPr>
            </w:pPr>
            <w:r w:rsidRPr="009F4FBA">
              <w:rPr>
                <w:sz w:val="22"/>
                <w:szCs w:val="22"/>
                <w:lang w:bidi="lo-LA"/>
              </w:rPr>
              <w:t xml:space="preserve">Skyrius, Nemajūnų d. c. </w:t>
            </w:r>
          </w:p>
        </w:tc>
        <w:tc>
          <w:tcPr>
            <w:tcW w:w="1983" w:type="dxa"/>
          </w:tcPr>
          <w:p w:rsidR="009F4FBA" w:rsidRPr="009F4FBA" w:rsidRDefault="009F4FBA" w:rsidP="009F4FBA">
            <w:pPr>
              <w:rPr>
                <w:sz w:val="22"/>
                <w:szCs w:val="22"/>
                <w:lang w:bidi="lo-LA"/>
              </w:rPr>
            </w:pPr>
            <w:r w:rsidRPr="009F4FBA">
              <w:rPr>
                <w:sz w:val="22"/>
                <w:szCs w:val="22"/>
                <w:lang w:eastAsia="ar-SA"/>
              </w:rPr>
              <w:t>Paslaugas teiks trys socialiniai darbuotojai darbui su socialinės rizikos šeimomis, kokybi</w:t>
            </w:r>
            <w:r w:rsidR="00016683">
              <w:rPr>
                <w:sz w:val="22"/>
                <w:szCs w:val="22"/>
                <w:lang w:eastAsia="ar-SA"/>
              </w:rPr>
              <w:t>škas paslaugas gaus visos šeimo</w:t>
            </w:r>
            <w:r w:rsidRPr="009F4FBA">
              <w:rPr>
                <w:sz w:val="22"/>
                <w:szCs w:val="22"/>
                <w:lang w:eastAsia="ar-SA"/>
              </w:rPr>
              <w:t xml:space="preserve">s, kurioms šios paslaugos būtinos. </w:t>
            </w:r>
          </w:p>
        </w:tc>
      </w:tr>
      <w:tr w:rsidR="009F4FBA" w:rsidRPr="009F4FBA" w:rsidTr="00E00FE9">
        <w:tc>
          <w:tcPr>
            <w:tcW w:w="1981" w:type="dxa"/>
            <w:vMerge/>
          </w:tcPr>
          <w:p w:rsidR="009F4FBA" w:rsidRPr="009F4FBA" w:rsidRDefault="009F4FBA" w:rsidP="009F4FBA">
            <w:pPr>
              <w:rPr>
                <w:sz w:val="22"/>
                <w:szCs w:val="22"/>
                <w:lang w:bidi="lo-LA"/>
              </w:rPr>
            </w:pPr>
          </w:p>
        </w:tc>
        <w:tc>
          <w:tcPr>
            <w:tcW w:w="198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rPr>
            </w:pPr>
            <w:r w:rsidRPr="009F4FBA">
              <w:rPr>
                <w:sz w:val="22"/>
                <w:szCs w:val="22"/>
                <w:lang w:eastAsia="ar-SA"/>
              </w:rPr>
              <w:t>4. Į įv. paslaugų šeimai teikimą įtraukti NVO, skatinti bendruomenės savanoriško darbo iniciatyvas finansuojant jų vykdomas programas</w:t>
            </w:r>
          </w:p>
        </w:tc>
        <w:tc>
          <w:tcPr>
            <w:tcW w:w="198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rPr>
            </w:pPr>
            <w:r w:rsidRPr="009F4FBA">
              <w:rPr>
                <w:sz w:val="22"/>
                <w:szCs w:val="22"/>
                <w:lang w:eastAsia="ar-SA"/>
              </w:rPr>
              <w:t>Lėšos skiriamos pagal poreikį</w:t>
            </w:r>
          </w:p>
        </w:tc>
        <w:tc>
          <w:tcPr>
            <w:tcW w:w="198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rPr>
            </w:pPr>
            <w:r w:rsidRPr="009F4FBA">
              <w:rPr>
                <w:sz w:val="22"/>
                <w:szCs w:val="22"/>
                <w:lang w:eastAsia="ar-SA"/>
              </w:rPr>
              <w:t>Skyrius</w:t>
            </w:r>
          </w:p>
        </w:tc>
        <w:tc>
          <w:tcPr>
            <w:tcW w:w="198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rPr>
            </w:pPr>
            <w:r w:rsidRPr="009F4FBA">
              <w:rPr>
                <w:sz w:val="22"/>
                <w:szCs w:val="22"/>
                <w:lang w:eastAsia="ar-SA"/>
              </w:rPr>
              <w:t>Galimybė teikti daugiau paslaugų didesniam gavėjų skaičiui.</w:t>
            </w:r>
            <w:r w:rsidR="00016683">
              <w:rPr>
                <w:sz w:val="22"/>
                <w:szCs w:val="22"/>
                <w:lang w:eastAsia="ar-SA"/>
              </w:rPr>
              <w:t xml:space="preserve"> Socialiai atsakinga bendruomenė</w:t>
            </w:r>
          </w:p>
        </w:tc>
      </w:tr>
    </w:tbl>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bCs/>
          <w:sz w:val="24"/>
          <w:szCs w:val="24"/>
          <w:lang w:eastAsia="ar-SA"/>
        </w:rPr>
      </w:pP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bCs/>
          <w:sz w:val="24"/>
          <w:szCs w:val="24"/>
          <w:lang w:eastAsia="ar-SA"/>
        </w:rPr>
      </w:pPr>
    </w:p>
    <w:tbl>
      <w:tblPr>
        <w:tblStyle w:val="TableGrid"/>
        <w:tblW w:w="0" w:type="auto"/>
        <w:tblLook w:val="04A0"/>
      </w:tblPr>
      <w:tblGrid>
        <w:gridCol w:w="2027"/>
        <w:gridCol w:w="2028"/>
        <w:gridCol w:w="1723"/>
        <w:gridCol w:w="1843"/>
        <w:gridCol w:w="2518"/>
      </w:tblGrid>
      <w:tr w:rsidR="009F4FBA" w:rsidRPr="009F4FBA" w:rsidTr="00E00FE9">
        <w:tc>
          <w:tcPr>
            <w:tcW w:w="10139" w:type="dxa"/>
            <w:gridSpan w:val="5"/>
          </w:tcPr>
          <w:p w:rsidR="009F4FBA" w:rsidRPr="009F4FBA" w:rsidRDefault="009F4FBA" w:rsidP="00C53BFE">
            <w:pPr>
              <w:rPr>
                <w:rFonts w:cs="Arial Unicode MS"/>
                <w:sz w:val="22"/>
                <w:szCs w:val="22"/>
                <w:lang w:bidi="lo-LA"/>
              </w:rPr>
            </w:pPr>
            <w:r w:rsidRPr="009F4FBA">
              <w:rPr>
                <w:b/>
                <w:bCs/>
                <w:sz w:val="22"/>
                <w:szCs w:val="22"/>
                <w:lang w:eastAsia="ar-SA"/>
              </w:rPr>
              <w:t xml:space="preserve">2. Tikslas. </w:t>
            </w:r>
            <w:r w:rsidR="00C53BFE">
              <w:rPr>
                <w:rFonts w:cs="Arial Unicode MS"/>
                <w:sz w:val="22"/>
                <w:szCs w:val="22"/>
                <w:lang w:bidi="lo-LA"/>
              </w:rPr>
              <w:t xml:space="preserve">Kurti saugią aplinką </w:t>
            </w:r>
            <w:r w:rsidR="008A5325">
              <w:rPr>
                <w:rFonts w:cs="Arial Unicode MS"/>
                <w:sz w:val="22"/>
                <w:szCs w:val="22"/>
                <w:lang w:bidi="lo-LA"/>
              </w:rPr>
              <w:t>savivaldybės gyventojams.</w:t>
            </w:r>
          </w:p>
        </w:tc>
      </w:tr>
      <w:tr w:rsidR="009F4FBA" w:rsidRPr="009F4FBA" w:rsidTr="00EA0FFE">
        <w:tc>
          <w:tcPr>
            <w:tcW w:w="2027"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ar-SA"/>
              </w:rPr>
            </w:pPr>
            <w:r w:rsidRPr="009F4FBA">
              <w:rPr>
                <w:sz w:val="22"/>
                <w:szCs w:val="22"/>
                <w:lang w:eastAsia="ar-SA"/>
              </w:rPr>
              <w:t>Uždaviniai</w:t>
            </w:r>
          </w:p>
        </w:tc>
        <w:tc>
          <w:tcPr>
            <w:tcW w:w="2028"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ar-SA"/>
              </w:rPr>
            </w:pPr>
            <w:r w:rsidRPr="009F4FBA">
              <w:rPr>
                <w:sz w:val="22"/>
                <w:szCs w:val="22"/>
                <w:lang w:eastAsia="ar-SA"/>
              </w:rPr>
              <w:t>Priemonės</w:t>
            </w:r>
          </w:p>
        </w:tc>
        <w:tc>
          <w:tcPr>
            <w:tcW w:w="17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ar-SA"/>
              </w:rPr>
            </w:pPr>
            <w:r w:rsidRPr="009F4FBA">
              <w:rPr>
                <w:sz w:val="22"/>
                <w:szCs w:val="22"/>
                <w:lang w:eastAsia="ar-SA"/>
              </w:rPr>
              <w:t>Lėšos, Eur,</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ar-SA"/>
              </w:rPr>
            </w:pPr>
            <w:r w:rsidRPr="009F4FBA">
              <w:rPr>
                <w:sz w:val="22"/>
                <w:szCs w:val="22"/>
                <w:lang w:eastAsia="ar-SA"/>
              </w:rPr>
              <w:t>finansavimo šaltiniai</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ar-SA"/>
              </w:rPr>
            </w:pPr>
            <w:r w:rsidRPr="009F4FBA">
              <w:rPr>
                <w:sz w:val="22"/>
                <w:szCs w:val="22"/>
                <w:lang w:eastAsia="ar-SA"/>
              </w:rPr>
              <w:t>Atsakingi vykdytojai</w:t>
            </w:r>
          </w:p>
        </w:tc>
        <w:tc>
          <w:tcPr>
            <w:tcW w:w="2518"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ar-SA"/>
              </w:rPr>
            </w:pPr>
            <w:r w:rsidRPr="009F4FBA">
              <w:rPr>
                <w:sz w:val="22"/>
                <w:szCs w:val="22"/>
                <w:lang w:eastAsia="ar-SA"/>
              </w:rPr>
              <w:t xml:space="preserve">Laukiamas rezultatas </w:t>
            </w:r>
          </w:p>
        </w:tc>
      </w:tr>
      <w:tr w:rsidR="009F4FBA" w:rsidRPr="009F4FBA" w:rsidTr="00EA0FFE">
        <w:tc>
          <w:tcPr>
            <w:tcW w:w="2027"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sz w:val="22"/>
                <w:szCs w:val="22"/>
                <w:lang w:eastAsia="ar-SA"/>
              </w:rPr>
            </w:pPr>
            <w:r w:rsidRPr="009F4FBA">
              <w:rPr>
                <w:iCs/>
                <w:sz w:val="22"/>
                <w:szCs w:val="22"/>
                <w:lang w:eastAsia="ar-SA"/>
              </w:rPr>
              <w:t>1</w:t>
            </w:r>
          </w:p>
        </w:tc>
        <w:tc>
          <w:tcPr>
            <w:tcW w:w="2028"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sz w:val="22"/>
                <w:szCs w:val="22"/>
                <w:lang w:eastAsia="ar-SA"/>
              </w:rPr>
            </w:pPr>
            <w:r w:rsidRPr="009F4FBA">
              <w:rPr>
                <w:iCs/>
                <w:sz w:val="22"/>
                <w:szCs w:val="22"/>
                <w:lang w:eastAsia="ar-SA"/>
              </w:rPr>
              <w:t>2</w:t>
            </w:r>
          </w:p>
        </w:tc>
        <w:tc>
          <w:tcPr>
            <w:tcW w:w="17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sz w:val="22"/>
                <w:szCs w:val="22"/>
                <w:lang w:eastAsia="ar-SA"/>
              </w:rPr>
            </w:pPr>
            <w:r w:rsidRPr="009F4FBA">
              <w:rPr>
                <w:iCs/>
                <w:sz w:val="22"/>
                <w:szCs w:val="22"/>
                <w:lang w:eastAsia="ar-SA"/>
              </w:rPr>
              <w:t>3</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sz w:val="22"/>
                <w:szCs w:val="22"/>
                <w:lang w:eastAsia="ar-SA"/>
              </w:rPr>
            </w:pPr>
            <w:r w:rsidRPr="009F4FBA">
              <w:rPr>
                <w:iCs/>
                <w:sz w:val="22"/>
                <w:szCs w:val="22"/>
                <w:lang w:eastAsia="ar-SA"/>
              </w:rPr>
              <w:t>4</w:t>
            </w:r>
          </w:p>
        </w:tc>
        <w:tc>
          <w:tcPr>
            <w:tcW w:w="2518"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sz w:val="22"/>
                <w:szCs w:val="22"/>
                <w:lang w:eastAsia="ar-SA"/>
              </w:rPr>
            </w:pPr>
            <w:r w:rsidRPr="009F4FBA">
              <w:rPr>
                <w:iCs/>
                <w:sz w:val="22"/>
                <w:szCs w:val="22"/>
                <w:lang w:eastAsia="ar-SA"/>
              </w:rPr>
              <w:t>5</w:t>
            </w:r>
          </w:p>
        </w:tc>
      </w:tr>
      <w:tr w:rsidR="009F4FBA" w:rsidRPr="009F4FBA" w:rsidTr="00EA0FFE">
        <w:tc>
          <w:tcPr>
            <w:tcW w:w="2027" w:type="dxa"/>
            <w:vMerge w:val="restart"/>
          </w:tcPr>
          <w:p w:rsidR="009F4FBA" w:rsidRPr="008A5325" w:rsidRDefault="009F4FBA" w:rsidP="009F4FBA">
            <w:pPr>
              <w:rPr>
                <w:rFonts w:cs="Arial Unicode MS"/>
                <w:sz w:val="22"/>
                <w:szCs w:val="22"/>
                <w:lang w:bidi="lo-LA"/>
              </w:rPr>
            </w:pPr>
            <w:r w:rsidRPr="008A5325">
              <w:rPr>
                <w:rFonts w:cs="Arial Unicode MS"/>
                <w:sz w:val="22"/>
                <w:szCs w:val="22"/>
                <w:lang w:bidi="lo-LA"/>
              </w:rPr>
              <w:t xml:space="preserve">Suteikti pagalbą  asmeniui, šeimai patekusiam į krizinę situaciją, taip sumažinant galimus </w:t>
            </w:r>
            <w:r w:rsidRPr="008A5325">
              <w:rPr>
                <w:rFonts w:cs="Arial Unicode MS"/>
                <w:sz w:val="22"/>
                <w:szCs w:val="22"/>
                <w:lang w:bidi="lo-LA"/>
              </w:rPr>
              <w:lastRenderedPageBreak/>
              <w:t xml:space="preserve">krizės padarinius </w:t>
            </w:r>
          </w:p>
          <w:p w:rsid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bCs/>
                <w:sz w:val="22"/>
                <w:szCs w:val="22"/>
                <w:lang w:eastAsia="ar-SA"/>
              </w:rPr>
            </w:pPr>
          </w:p>
          <w:p w:rsidR="00C34CAC" w:rsidRDefault="00C34CAC"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bCs/>
                <w:sz w:val="22"/>
                <w:szCs w:val="22"/>
                <w:lang w:eastAsia="ar-SA"/>
              </w:rPr>
            </w:pPr>
          </w:p>
          <w:p w:rsidR="00C34CAC" w:rsidRPr="009F4FBA" w:rsidRDefault="00C34CAC"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bCs/>
                <w:sz w:val="22"/>
                <w:szCs w:val="22"/>
                <w:lang w:eastAsia="ar-SA"/>
              </w:rPr>
            </w:pPr>
          </w:p>
        </w:tc>
        <w:tc>
          <w:tcPr>
            <w:tcW w:w="2028"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rPr>
            </w:pPr>
            <w:r w:rsidRPr="009F4FBA">
              <w:rPr>
                <w:sz w:val="22"/>
                <w:szCs w:val="22"/>
              </w:rPr>
              <w:lastRenderedPageBreak/>
              <w:t xml:space="preserve">Iš įvairių sričių specialistų suburti mobilią intensyvių krizių įveikimo komandą, kuri </w:t>
            </w:r>
            <w:r w:rsidRPr="009F4FBA">
              <w:rPr>
                <w:sz w:val="22"/>
                <w:szCs w:val="22"/>
              </w:rPr>
              <w:lastRenderedPageBreak/>
              <w:t>pradėtų teikti pagalbą įvykio vietoja arba nedelsiant po kuo patirtos krizės</w:t>
            </w:r>
          </w:p>
        </w:tc>
        <w:tc>
          <w:tcPr>
            <w:tcW w:w="17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bCs/>
                <w:sz w:val="22"/>
                <w:szCs w:val="22"/>
                <w:lang w:eastAsia="ar-SA"/>
              </w:rPr>
            </w:pPr>
            <w:r w:rsidRPr="009F4FBA">
              <w:rPr>
                <w:sz w:val="22"/>
                <w:szCs w:val="22"/>
                <w:lang w:eastAsia="ar-SA"/>
              </w:rPr>
              <w:lastRenderedPageBreak/>
              <w:t>Lėšos skiriamos pagal poreikį</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bidi="lo-LA"/>
              </w:rPr>
            </w:pPr>
            <w:r w:rsidRPr="009F4FBA">
              <w:rPr>
                <w:sz w:val="22"/>
                <w:szCs w:val="22"/>
                <w:lang w:bidi="lo-LA"/>
              </w:rPr>
              <w:t>Skyrius, Nemajūnų d. c.</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bidi="lo-LA"/>
              </w:rPr>
            </w:pPr>
            <w:r w:rsidRPr="009F4FBA">
              <w:rPr>
                <w:sz w:val="22"/>
                <w:szCs w:val="22"/>
                <w:lang w:bidi="lo-LA"/>
              </w:rPr>
              <w:t>Birštono pirminės sveikatos priežiūros centras</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bCs/>
                <w:sz w:val="22"/>
                <w:szCs w:val="22"/>
                <w:lang w:eastAsia="ar-SA"/>
              </w:rPr>
            </w:pPr>
            <w:r w:rsidRPr="009F4FBA">
              <w:rPr>
                <w:sz w:val="22"/>
                <w:szCs w:val="22"/>
                <w:lang w:bidi="lo-LA"/>
              </w:rPr>
              <w:lastRenderedPageBreak/>
              <w:t>Birštono policijos komisariatas ir kt. institucijos pagal poreikį</w:t>
            </w:r>
          </w:p>
        </w:tc>
        <w:tc>
          <w:tcPr>
            <w:tcW w:w="2518"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bCs/>
                <w:sz w:val="22"/>
                <w:szCs w:val="22"/>
                <w:lang w:eastAsia="ar-SA"/>
              </w:rPr>
            </w:pPr>
            <w:r w:rsidRPr="009F4FBA">
              <w:rPr>
                <w:bCs/>
                <w:sz w:val="22"/>
                <w:szCs w:val="22"/>
                <w:lang w:eastAsia="ar-SA"/>
              </w:rPr>
              <w:lastRenderedPageBreak/>
              <w:t xml:space="preserve">Asmuo, šeima patyręs/usi krizinę situaciją, smurtą, stichinę nelaimę ir kt. gaus įvairiapusę būtiną pagalbą pagal poreikį </w:t>
            </w:r>
            <w:r w:rsidRPr="009F4FBA">
              <w:rPr>
                <w:bCs/>
                <w:sz w:val="22"/>
                <w:szCs w:val="22"/>
                <w:lang w:eastAsia="ar-SA"/>
              </w:rPr>
              <w:lastRenderedPageBreak/>
              <w:t>įskaitant ir laikiną apgyvendinimą jei jis bus būtinas.</w:t>
            </w:r>
          </w:p>
        </w:tc>
      </w:tr>
      <w:tr w:rsidR="009F4FBA" w:rsidRPr="009F4FBA" w:rsidTr="00EA0FFE">
        <w:tc>
          <w:tcPr>
            <w:tcW w:w="2027" w:type="dxa"/>
            <w:vMerge/>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bCs/>
                <w:sz w:val="22"/>
                <w:szCs w:val="22"/>
                <w:lang w:eastAsia="ar-SA"/>
              </w:rPr>
            </w:pPr>
          </w:p>
        </w:tc>
        <w:tc>
          <w:tcPr>
            <w:tcW w:w="2028" w:type="dxa"/>
          </w:tcPr>
          <w:p w:rsidR="009F4FBA" w:rsidRPr="009F4FBA" w:rsidRDefault="009F4FBA" w:rsidP="009F4FBA">
            <w:pPr>
              <w:jc w:val="both"/>
              <w:rPr>
                <w:bCs/>
                <w:color w:val="FF0000"/>
                <w:sz w:val="22"/>
                <w:szCs w:val="22"/>
                <w:lang w:eastAsia="ar-SA"/>
              </w:rPr>
            </w:pPr>
            <w:r w:rsidRPr="009F4FBA">
              <w:rPr>
                <w:sz w:val="22"/>
                <w:szCs w:val="22"/>
                <w:lang w:eastAsia="ar-SA"/>
              </w:rPr>
              <w:t>Organizuoti būtinosios pagalbos teikimą asmenims, šeimoms ištikus krizei, įvertinus poreikį apgyvendinant BĮ Nemajūnų dienos centro patalpose</w:t>
            </w:r>
          </w:p>
        </w:tc>
        <w:tc>
          <w:tcPr>
            <w:tcW w:w="1723" w:type="dxa"/>
          </w:tcPr>
          <w:p w:rsidR="009F4FBA" w:rsidRPr="009F4FBA" w:rsidRDefault="00914B87"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bCs/>
                <w:color w:val="FF0000"/>
                <w:sz w:val="22"/>
                <w:szCs w:val="22"/>
                <w:lang w:eastAsia="ar-SA"/>
              </w:rPr>
            </w:pPr>
            <w:r w:rsidRPr="008D2944">
              <w:rPr>
                <w:bCs/>
                <w:sz w:val="22"/>
                <w:szCs w:val="22"/>
                <w:lang w:eastAsia="ar-SA"/>
              </w:rPr>
              <w:t>3 000</w:t>
            </w:r>
            <w:r>
              <w:rPr>
                <w:bCs/>
                <w:color w:val="FF0000"/>
                <w:sz w:val="22"/>
                <w:szCs w:val="22"/>
                <w:lang w:eastAsia="ar-SA"/>
              </w:rPr>
              <w:t xml:space="preserve"> </w:t>
            </w:r>
            <w:r w:rsidRPr="008A7023">
              <w:rPr>
                <w:sz w:val="22"/>
                <w:szCs w:val="22"/>
                <w:lang w:bidi="lo-LA"/>
              </w:rPr>
              <w:t>Savivaldybės biudžeto lėšos (toliau - S.b.) lėšos</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bidi="lo-LA"/>
              </w:rPr>
            </w:pPr>
            <w:r w:rsidRPr="009F4FBA">
              <w:rPr>
                <w:sz w:val="22"/>
                <w:szCs w:val="22"/>
                <w:lang w:bidi="lo-LA"/>
              </w:rPr>
              <w:t xml:space="preserve">Nemajūnų d. c., Skyrius, </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bCs/>
                <w:sz w:val="22"/>
                <w:szCs w:val="22"/>
                <w:lang w:eastAsia="ar-SA"/>
              </w:rPr>
            </w:pPr>
          </w:p>
        </w:tc>
        <w:tc>
          <w:tcPr>
            <w:tcW w:w="2518"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bCs/>
                <w:sz w:val="22"/>
                <w:szCs w:val="22"/>
                <w:lang w:eastAsia="ar-SA"/>
              </w:rPr>
            </w:pPr>
            <w:r w:rsidRPr="009F4FBA">
              <w:rPr>
                <w:bCs/>
                <w:sz w:val="22"/>
                <w:szCs w:val="22"/>
                <w:lang w:eastAsia="ar-SA"/>
              </w:rPr>
              <w:t>Asmuo, šeima patyręs/usi krizinę situaciją, atsižvelgiant į situacijos aplinkybes bus apgyvendinta BĮ Nemajūnų dienos centro 3 aukšte iki problemos išsprendimo.</w:t>
            </w:r>
          </w:p>
        </w:tc>
      </w:tr>
    </w:tbl>
    <w:p w:rsidR="009F4FBA" w:rsidRPr="009F4FBA" w:rsidRDefault="009F4FBA" w:rsidP="009F4FBA">
      <w:pPr>
        <w:spacing w:after="0" w:line="240" w:lineRule="auto"/>
        <w:rPr>
          <w:rFonts w:ascii="Times New Roman" w:hAnsi="Times New Roman"/>
          <w:sz w:val="10"/>
          <w:szCs w:val="10"/>
          <w:lang w:eastAsia="en-US"/>
        </w:rPr>
      </w:pPr>
    </w:p>
    <w:p w:rsidR="009F4FBA" w:rsidRPr="009F4FBA" w:rsidRDefault="009F4FBA" w:rsidP="009F4FBA">
      <w:pPr>
        <w:spacing w:after="0" w:line="240" w:lineRule="auto"/>
        <w:rPr>
          <w:rFonts w:ascii="Times New Roman" w:hAnsi="Times New Roman"/>
          <w:sz w:val="10"/>
          <w:szCs w:val="10"/>
          <w:lang w:eastAsia="en-US"/>
        </w:rPr>
      </w:pPr>
    </w:p>
    <w:p w:rsidR="009F4FBA" w:rsidRPr="009F4FBA" w:rsidRDefault="009F4FBA" w:rsidP="009F4FBA">
      <w:pPr>
        <w:spacing w:after="0" w:line="240" w:lineRule="auto"/>
        <w:rPr>
          <w:rFonts w:ascii="Times New Roman" w:hAnsi="Times New Roman"/>
          <w:sz w:val="10"/>
          <w:szCs w:val="10"/>
          <w:lang w:eastAsia="en-US"/>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6"/>
        <w:gridCol w:w="29"/>
        <w:gridCol w:w="2126"/>
        <w:gridCol w:w="1701"/>
        <w:gridCol w:w="1843"/>
        <w:gridCol w:w="2523"/>
      </w:tblGrid>
      <w:tr w:rsidR="009F4FBA" w:rsidRPr="009F4FBA" w:rsidTr="009F4FBA">
        <w:tc>
          <w:tcPr>
            <w:tcW w:w="10178" w:type="dxa"/>
            <w:gridSpan w:val="6"/>
          </w:tcPr>
          <w:p w:rsidR="009F4FBA" w:rsidRPr="009F4FBA" w:rsidRDefault="009F4FBA" w:rsidP="009F4FBA">
            <w:pPr>
              <w:spacing w:after="0" w:line="240" w:lineRule="auto"/>
              <w:jc w:val="both"/>
              <w:rPr>
                <w:rFonts w:ascii="Times New Roman" w:hAnsi="Times New Roman"/>
                <w:b/>
                <w:lang w:bidi="lo-LA"/>
              </w:rPr>
            </w:pPr>
            <w:r w:rsidRPr="009F4FBA">
              <w:rPr>
                <w:rFonts w:ascii="Times New Roman" w:hAnsi="Times New Roman"/>
                <w:b/>
                <w:color w:val="000000"/>
                <w:lang w:bidi="lo-LA"/>
              </w:rPr>
              <w:t xml:space="preserve">3. </w:t>
            </w:r>
            <w:r w:rsidRPr="009F4FBA">
              <w:rPr>
                <w:rFonts w:ascii="Times New Roman" w:hAnsi="Times New Roman"/>
                <w:b/>
                <w:lang w:bidi="lo-LA"/>
              </w:rPr>
              <w:t xml:space="preserve">Tikslas. </w:t>
            </w:r>
            <w:r w:rsidRPr="009F4FBA">
              <w:rPr>
                <w:rFonts w:ascii="Times New Roman" w:hAnsi="Times New Roman"/>
                <w:lang w:bidi="lo-LA"/>
              </w:rPr>
              <w:t>Sudaryti sąlygas Birštono savivaldybės teritorijoje gyvenantiems asmenims (šeimoms) ugdyti ir stiprinti gebėjimus savarankiškai spręsti savo socialines problemas, palaikyti socialinius ryšius su visuomene.</w:t>
            </w:r>
          </w:p>
        </w:tc>
      </w:tr>
      <w:tr w:rsidR="009F4FBA" w:rsidRPr="009F4FBA" w:rsidTr="00EA0FFE">
        <w:tc>
          <w:tcPr>
            <w:tcW w:w="1956"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lang w:eastAsia="ar-SA"/>
              </w:rPr>
            </w:pPr>
            <w:r w:rsidRPr="009F4FBA">
              <w:rPr>
                <w:rFonts w:ascii="Times New Roman" w:hAnsi="Times New Roman"/>
                <w:lang w:eastAsia="ar-SA"/>
              </w:rPr>
              <w:t>Uždaviniai</w:t>
            </w:r>
          </w:p>
        </w:tc>
        <w:tc>
          <w:tcPr>
            <w:tcW w:w="2155" w:type="dxa"/>
            <w:gridSpan w:val="2"/>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lang w:eastAsia="ar-SA"/>
              </w:rPr>
            </w:pPr>
            <w:r w:rsidRPr="009F4FBA">
              <w:rPr>
                <w:rFonts w:ascii="Times New Roman" w:hAnsi="Times New Roman"/>
                <w:lang w:eastAsia="ar-SA"/>
              </w:rPr>
              <w:t>Priemonės</w:t>
            </w:r>
          </w:p>
        </w:tc>
        <w:tc>
          <w:tcPr>
            <w:tcW w:w="170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lang w:eastAsia="ar-SA"/>
              </w:rPr>
            </w:pPr>
            <w:r w:rsidRPr="009F4FBA">
              <w:rPr>
                <w:rFonts w:ascii="Times New Roman" w:hAnsi="Times New Roman"/>
                <w:lang w:eastAsia="ar-SA"/>
              </w:rPr>
              <w:t>Lėšos, Eur,</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lang w:eastAsia="ar-SA"/>
              </w:rPr>
            </w:pPr>
            <w:r w:rsidRPr="009F4FBA">
              <w:rPr>
                <w:rFonts w:ascii="Times New Roman" w:hAnsi="Times New Roman"/>
                <w:lang w:eastAsia="ar-SA"/>
              </w:rPr>
              <w:t>finansavimo šaltiniai</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lang w:eastAsia="ar-SA"/>
              </w:rPr>
            </w:pPr>
            <w:r w:rsidRPr="009F4FBA">
              <w:rPr>
                <w:rFonts w:ascii="Times New Roman" w:hAnsi="Times New Roman"/>
                <w:lang w:eastAsia="ar-SA"/>
              </w:rPr>
              <w:t>Atsakingi vykdytojai</w:t>
            </w:r>
          </w:p>
        </w:tc>
        <w:tc>
          <w:tcPr>
            <w:tcW w:w="25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lang w:eastAsia="ar-SA"/>
              </w:rPr>
            </w:pPr>
            <w:r w:rsidRPr="009F4FBA">
              <w:rPr>
                <w:rFonts w:ascii="Times New Roman" w:hAnsi="Times New Roman"/>
                <w:lang w:eastAsia="ar-SA"/>
              </w:rPr>
              <w:t xml:space="preserve">Laukiamas rezultatas </w:t>
            </w:r>
          </w:p>
        </w:tc>
      </w:tr>
      <w:tr w:rsidR="009F4FBA" w:rsidRPr="009F4FBA" w:rsidTr="009F4FBA">
        <w:trPr>
          <w:trHeight w:val="188"/>
        </w:trPr>
        <w:tc>
          <w:tcPr>
            <w:tcW w:w="1985" w:type="dxa"/>
            <w:gridSpan w:val="2"/>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iCs/>
                <w:lang w:eastAsia="ar-SA"/>
              </w:rPr>
            </w:pPr>
            <w:r w:rsidRPr="009F4FBA">
              <w:rPr>
                <w:rFonts w:ascii="Times New Roman" w:hAnsi="Times New Roman"/>
                <w:iCs/>
                <w:lang w:eastAsia="ar-SA"/>
              </w:rPr>
              <w:t>1</w:t>
            </w:r>
          </w:p>
        </w:tc>
        <w:tc>
          <w:tcPr>
            <w:tcW w:w="2126"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iCs/>
                <w:lang w:eastAsia="ar-SA"/>
              </w:rPr>
            </w:pPr>
            <w:r w:rsidRPr="009F4FBA">
              <w:rPr>
                <w:rFonts w:ascii="Times New Roman" w:hAnsi="Times New Roman"/>
                <w:iCs/>
                <w:lang w:eastAsia="ar-SA"/>
              </w:rPr>
              <w:t>2</w:t>
            </w:r>
          </w:p>
        </w:tc>
        <w:tc>
          <w:tcPr>
            <w:tcW w:w="170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iCs/>
                <w:lang w:eastAsia="ar-SA"/>
              </w:rPr>
            </w:pPr>
            <w:r w:rsidRPr="009F4FBA">
              <w:rPr>
                <w:rFonts w:ascii="Times New Roman" w:hAnsi="Times New Roman"/>
                <w:iCs/>
                <w:lang w:eastAsia="ar-SA"/>
              </w:rPr>
              <w:t>3</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iCs/>
                <w:lang w:eastAsia="ar-SA"/>
              </w:rPr>
            </w:pPr>
            <w:r w:rsidRPr="009F4FBA">
              <w:rPr>
                <w:rFonts w:ascii="Times New Roman" w:hAnsi="Times New Roman"/>
                <w:iCs/>
                <w:lang w:eastAsia="ar-SA"/>
              </w:rPr>
              <w:t>4</w:t>
            </w:r>
          </w:p>
        </w:tc>
        <w:tc>
          <w:tcPr>
            <w:tcW w:w="25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iCs/>
                <w:lang w:eastAsia="ar-SA"/>
              </w:rPr>
            </w:pPr>
            <w:r w:rsidRPr="009F4FBA">
              <w:rPr>
                <w:rFonts w:ascii="Times New Roman" w:hAnsi="Times New Roman"/>
                <w:iCs/>
                <w:lang w:eastAsia="ar-SA"/>
              </w:rPr>
              <w:t>5</w:t>
            </w:r>
          </w:p>
        </w:tc>
      </w:tr>
      <w:tr w:rsidR="009F4FBA" w:rsidRPr="009F4FBA" w:rsidTr="009F4FBA">
        <w:trPr>
          <w:trHeight w:val="1342"/>
        </w:trPr>
        <w:tc>
          <w:tcPr>
            <w:tcW w:w="1985" w:type="dxa"/>
            <w:gridSpan w:val="2"/>
            <w:vMerge w:val="restart"/>
            <w:vAlign w:val="center"/>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bCs/>
                <w:lang w:eastAsia="ar-SA"/>
              </w:rPr>
            </w:pPr>
            <w:r w:rsidRPr="009F4FBA">
              <w:rPr>
                <w:rFonts w:ascii="Times New Roman" w:hAnsi="Times New Roman"/>
                <w:bCs/>
                <w:lang w:eastAsia="ar-SA"/>
              </w:rPr>
              <w:t>1. Siekti kokybiško socialinių paslaugų teikimo</w:t>
            </w:r>
            <w:r w:rsidRPr="009F4FBA">
              <w:rPr>
                <w:rFonts w:ascii="Times New Roman" w:hAnsi="Times New Roman"/>
                <w:lang w:eastAsia="ar-SA"/>
              </w:rPr>
              <w:t xml:space="preserve"> įvairioms Savivaldybės bendruomenės grupėms</w:t>
            </w:r>
          </w:p>
        </w:tc>
        <w:tc>
          <w:tcPr>
            <w:tcW w:w="2126" w:type="dxa"/>
          </w:tcPr>
          <w:p w:rsidR="009F4FBA" w:rsidRPr="009F4FBA" w:rsidRDefault="009F4FBA" w:rsidP="008C6A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1. Organizuoti ir plėsti bendrųjų ir specialiųjų (socialinės priežiūros ir dienos socialinės globos</w:t>
            </w:r>
            <w:r w:rsidR="000255A4">
              <w:rPr>
                <w:rFonts w:ascii="Times New Roman" w:hAnsi="Times New Roman"/>
                <w:lang w:eastAsia="ar-SA"/>
              </w:rPr>
              <w:t>,</w:t>
            </w:r>
            <w:r w:rsidRPr="009F4FBA">
              <w:rPr>
                <w:rFonts w:ascii="Times New Roman" w:hAnsi="Times New Roman"/>
                <w:lang w:eastAsia="ar-SA"/>
              </w:rPr>
              <w:t xml:space="preserve"> paslaugų ir kt.) teikimą asmens namuose bei Nemajūnų dienos centro bazėje.</w:t>
            </w:r>
          </w:p>
        </w:tc>
        <w:tc>
          <w:tcPr>
            <w:tcW w:w="1701" w:type="dxa"/>
          </w:tcPr>
          <w:p w:rsidR="009F4FBA" w:rsidRPr="008C6A1C" w:rsidRDefault="00914B87"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8C6A1C">
              <w:rPr>
                <w:rFonts w:ascii="Times New Roman" w:hAnsi="Times New Roman"/>
                <w:lang w:eastAsia="ar-SA"/>
              </w:rPr>
              <w:t>29</w:t>
            </w:r>
            <w:r w:rsidR="002231FD" w:rsidRPr="008C6A1C">
              <w:rPr>
                <w:rFonts w:ascii="Times New Roman" w:hAnsi="Times New Roman"/>
                <w:lang w:eastAsia="ar-SA"/>
              </w:rPr>
              <w:t xml:space="preserve"> </w:t>
            </w:r>
            <w:r w:rsidRPr="008C6A1C">
              <w:rPr>
                <w:rFonts w:ascii="Times New Roman" w:hAnsi="Times New Roman"/>
                <w:lang w:eastAsia="ar-SA"/>
              </w:rPr>
              <w:t xml:space="preserve">994 </w:t>
            </w:r>
          </w:p>
          <w:p w:rsidR="009F4FBA" w:rsidRPr="008C6A1C" w:rsidRDefault="002231FD"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8C6A1C">
              <w:rPr>
                <w:rFonts w:ascii="Times New Roman" w:hAnsi="Times New Roman"/>
                <w:lang w:eastAsia="ar-SA"/>
              </w:rPr>
              <w:t>V.b.</w:t>
            </w:r>
            <w:r w:rsidR="009F4FBA" w:rsidRPr="008C6A1C">
              <w:rPr>
                <w:rFonts w:ascii="Times New Roman" w:hAnsi="Times New Roman"/>
                <w:lang w:eastAsia="ar-SA"/>
              </w:rPr>
              <w:t xml:space="preserve"> lėšos, </w:t>
            </w:r>
          </w:p>
          <w:p w:rsidR="006B4C0B" w:rsidRPr="008C6A1C" w:rsidRDefault="006B4C0B"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p>
          <w:p w:rsidR="009F4FBA" w:rsidRPr="008C6A1C" w:rsidRDefault="006B4C0B"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8C6A1C">
              <w:rPr>
                <w:rFonts w:ascii="Times New Roman" w:hAnsi="Times New Roman"/>
                <w:lang w:eastAsia="ar-SA"/>
              </w:rPr>
              <w:t xml:space="preserve">147 576 </w:t>
            </w:r>
          </w:p>
          <w:p w:rsidR="009F4FBA" w:rsidRPr="008C6A1C" w:rsidRDefault="006B4C0B"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8C6A1C">
              <w:rPr>
                <w:rFonts w:ascii="Times New Roman" w:hAnsi="Times New Roman"/>
                <w:lang w:eastAsia="ar-SA"/>
              </w:rPr>
              <w:t>S.b.</w:t>
            </w:r>
            <w:r w:rsidR="009F4FBA" w:rsidRPr="008C6A1C">
              <w:rPr>
                <w:rFonts w:ascii="Times New Roman" w:hAnsi="Times New Roman"/>
                <w:lang w:eastAsia="ar-SA"/>
              </w:rPr>
              <w:t xml:space="preserve"> lėšos</w:t>
            </w:r>
            <w:r w:rsidR="008C6A1C">
              <w:rPr>
                <w:rFonts w:ascii="Times New Roman" w:hAnsi="Times New Roman"/>
                <w:lang w:eastAsia="ar-SA"/>
              </w:rPr>
              <w:t>,</w:t>
            </w:r>
          </w:p>
          <w:p w:rsidR="009F4FBA" w:rsidRPr="008C6A1C"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p>
          <w:p w:rsidR="009F4FBA" w:rsidRPr="008C6A1C"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8C6A1C">
              <w:rPr>
                <w:rFonts w:ascii="Times New Roman" w:hAnsi="Times New Roman"/>
                <w:lang w:eastAsia="ar-SA"/>
              </w:rPr>
              <w:t>15 000</w:t>
            </w:r>
          </w:p>
          <w:p w:rsidR="009F4FBA" w:rsidRPr="009F4FBA" w:rsidRDefault="008C6A1C"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Pr>
                <w:rFonts w:ascii="Times New Roman" w:hAnsi="Times New Roman"/>
                <w:lang w:eastAsia="ar-SA"/>
              </w:rPr>
              <w:t>p</w:t>
            </w:r>
            <w:r w:rsidR="009F4FBA" w:rsidRPr="008C6A1C">
              <w:rPr>
                <w:rFonts w:ascii="Times New Roman" w:hAnsi="Times New Roman"/>
                <w:lang w:eastAsia="ar-SA"/>
              </w:rPr>
              <w:t>aslaugų gavėjų lėšos</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bidi="lo-LA"/>
              </w:rPr>
              <w:t>Skyrius, Nemajūnų d .c.</w:t>
            </w:r>
          </w:p>
        </w:tc>
        <w:tc>
          <w:tcPr>
            <w:tcW w:w="25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Teikiamos kokybiškos bendrosios, socialinės priežiūros ir dienos socialinės globos paslaugos gyventojų namuose ir dienos centre</w:t>
            </w:r>
          </w:p>
        </w:tc>
      </w:tr>
      <w:tr w:rsidR="009F4FBA" w:rsidRPr="009F4FBA" w:rsidTr="009F4FBA">
        <w:trPr>
          <w:trHeight w:val="1342"/>
        </w:trPr>
        <w:tc>
          <w:tcPr>
            <w:tcW w:w="1985" w:type="dxa"/>
            <w:gridSpan w:val="2"/>
            <w:vMerge/>
            <w:vAlign w:val="center"/>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bCs/>
                <w:lang w:eastAsia="ar-SA"/>
              </w:rPr>
            </w:pPr>
          </w:p>
        </w:tc>
        <w:tc>
          <w:tcPr>
            <w:tcW w:w="2126"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 xml:space="preserve">2. </w:t>
            </w:r>
            <w:r w:rsidRPr="009F4FBA">
              <w:rPr>
                <w:rFonts w:ascii="Times New Roman" w:hAnsi="Times New Roman"/>
                <w:lang w:bidi="lo-LA"/>
              </w:rPr>
              <w:t>Teikti metodinę pagalbą ir kontroliuoti BĮ Nemajūnų dienos centro veiklą, teikiant integralios pagalbos paslaugas gyventojams.</w:t>
            </w:r>
          </w:p>
        </w:tc>
        <w:tc>
          <w:tcPr>
            <w:tcW w:w="1701" w:type="dxa"/>
          </w:tcPr>
          <w:p w:rsidR="009F4FBA" w:rsidRPr="00547BE8"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547BE8">
              <w:rPr>
                <w:rFonts w:ascii="Times New Roman" w:hAnsi="Times New Roman"/>
                <w:lang w:eastAsia="ar-SA"/>
              </w:rPr>
              <w:t>26 900 Eur</w:t>
            </w:r>
          </w:p>
          <w:p w:rsidR="009F4FBA" w:rsidRPr="00547BE8" w:rsidRDefault="009F4FBA" w:rsidP="009F4FBA">
            <w:pPr>
              <w:spacing w:after="0" w:line="240" w:lineRule="auto"/>
              <w:rPr>
                <w:rFonts w:ascii="Times New Roman" w:hAnsi="Times New Roman"/>
                <w:lang w:eastAsia="en-US" w:bidi="lo-LA"/>
              </w:rPr>
            </w:pPr>
            <w:r w:rsidRPr="00547BE8">
              <w:rPr>
                <w:rFonts w:ascii="Times New Roman" w:hAnsi="Times New Roman"/>
                <w:lang w:eastAsia="en-US" w:bidi="lo-LA"/>
              </w:rPr>
              <w:t>ES struktūrinių fondų lėšos,</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Nemajūnų d. c.</w:t>
            </w:r>
          </w:p>
        </w:tc>
        <w:tc>
          <w:tcPr>
            <w:tcW w:w="25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Savivaldybėje teikiamos integralios (pagalbos ir slaugos) paslaugos gyventojams.</w:t>
            </w:r>
          </w:p>
        </w:tc>
      </w:tr>
      <w:tr w:rsidR="009F4FBA" w:rsidRPr="009F4FBA" w:rsidTr="009F4FBA">
        <w:trPr>
          <w:trHeight w:val="278"/>
        </w:trPr>
        <w:tc>
          <w:tcPr>
            <w:tcW w:w="1985" w:type="dxa"/>
            <w:gridSpan w:val="2"/>
            <w:vMerge/>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bCs/>
                <w:lang w:eastAsia="ar-SA"/>
              </w:rPr>
            </w:pPr>
          </w:p>
        </w:tc>
        <w:tc>
          <w:tcPr>
            <w:tcW w:w="2126"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 xml:space="preserve">3. Plėsti bendrųjų, socialinės priežiūros ir kt. socialinių paslaugų teikimą asmens namuose bei Birštono savivaldybės neįgaliųjų draugijoje. </w:t>
            </w:r>
          </w:p>
        </w:tc>
        <w:tc>
          <w:tcPr>
            <w:tcW w:w="1701" w:type="dxa"/>
          </w:tcPr>
          <w:p w:rsidR="009F4FBA" w:rsidRPr="007B1E88" w:rsidRDefault="007B1E88"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7B1E88">
              <w:rPr>
                <w:rFonts w:ascii="Times New Roman" w:hAnsi="Times New Roman"/>
                <w:lang w:eastAsia="ar-SA"/>
              </w:rPr>
              <w:t>29</w:t>
            </w:r>
            <w:r w:rsidR="00EA594A" w:rsidRPr="007B1E88">
              <w:rPr>
                <w:rFonts w:ascii="Times New Roman" w:hAnsi="Times New Roman"/>
                <w:lang w:eastAsia="ar-SA"/>
              </w:rPr>
              <w:t xml:space="preserve"> </w:t>
            </w:r>
            <w:r w:rsidR="009F4FBA" w:rsidRPr="007B1E88">
              <w:rPr>
                <w:rFonts w:ascii="Times New Roman" w:hAnsi="Times New Roman"/>
                <w:lang w:eastAsia="ar-SA"/>
              </w:rPr>
              <w:t>000</w:t>
            </w:r>
          </w:p>
          <w:p w:rsidR="009F4FBA" w:rsidRPr="007B1E88"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7B1E88">
              <w:rPr>
                <w:rFonts w:ascii="Times New Roman" w:hAnsi="Times New Roman"/>
                <w:lang w:eastAsia="ar-SA"/>
              </w:rPr>
              <w:t>S.b.</w:t>
            </w:r>
            <w:r w:rsidR="00EA594A" w:rsidRPr="007B1E88">
              <w:rPr>
                <w:rFonts w:ascii="Times New Roman" w:hAnsi="Times New Roman"/>
                <w:lang w:eastAsia="ar-SA"/>
              </w:rPr>
              <w:t xml:space="preserve"> lėšos</w:t>
            </w:r>
            <w:r w:rsidRPr="007B1E88">
              <w:rPr>
                <w:rFonts w:ascii="Times New Roman" w:hAnsi="Times New Roman"/>
                <w:lang w:eastAsia="ar-SA"/>
              </w:rPr>
              <w:t xml:space="preserve">, </w:t>
            </w:r>
          </w:p>
          <w:p w:rsidR="009F4FBA" w:rsidRPr="008C6A1C"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8C6A1C">
              <w:rPr>
                <w:rFonts w:ascii="Times New Roman" w:hAnsi="Times New Roman"/>
                <w:lang w:eastAsia="ar-SA"/>
              </w:rPr>
              <w:t xml:space="preserve">2 400 </w:t>
            </w:r>
          </w:p>
          <w:p w:rsidR="009F4FBA" w:rsidRPr="009F4FBA" w:rsidRDefault="001A30F7"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color w:val="000000"/>
                <w:lang w:eastAsia="ar-SA"/>
              </w:rPr>
            </w:pPr>
            <w:r>
              <w:rPr>
                <w:rFonts w:ascii="Times New Roman" w:hAnsi="Times New Roman"/>
                <w:lang w:eastAsia="ar-SA"/>
              </w:rPr>
              <w:t>p</w:t>
            </w:r>
            <w:r w:rsidR="009F4FBA" w:rsidRPr="008C6A1C">
              <w:rPr>
                <w:rFonts w:ascii="Times New Roman" w:hAnsi="Times New Roman"/>
                <w:lang w:eastAsia="ar-SA"/>
              </w:rPr>
              <w:t>aslaugų gavėjų lėšos</w:t>
            </w:r>
          </w:p>
        </w:tc>
        <w:tc>
          <w:tcPr>
            <w:tcW w:w="1843" w:type="dxa"/>
          </w:tcPr>
          <w:p w:rsidR="009F4FBA" w:rsidRPr="009F4FBA" w:rsidRDefault="009F4FBA" w:rsidP="009F4FBA">
            <w:pPr>
              <w:spacing w:after="0" w:line="240" w:lineRule="auto"/>
              <w:rPr>
                <w:rFonts w:ascii="Times New Roman" w:hAnsi="Times New Roman"/>
                <w:lang w:bidi="lo-LA"/>
              </w:rPr>
            </w:pPr>
            <w:r w:rsidRPr="009F4FBA">
              <w:rPr>
                <w:rFonts w:ascii="Times New Roman" w:hAnsi="Times New Roman"/>
                <w:lang w:bidi="lo-LA"/>
              </w:rPr>
              <w:t xml:space="preserve">Skyrius,  Birštono savivaldybės neįgaliųjų draugija. </w:t>
            </w:r>
          </w:p>
          <w:p w:rsidR="009F4FBA" w:rsidRPr="009F4FBA" w:rsidRDefault="009F4FBA" w:rsidP="009F4FBA">
            <w:pPr>
              <w:spacing w:after="0" w:line="240" w:lineRule="auto"/>
              <w:rPr>
                <w:rFonts w:ascii="Times New Roman" w:hAnsi="Times New Roman"/>
                <w:lang w:bidi="lo-LA"/>
              </w:rPr>
            </w:pPr>
            <w:r w:rsidRPr="009F4FBA">
              <w:rPr>
                <w:rFonts w:ascii="Times New Roman" w:hAnsi="Times New Roman"/>
                <w:lang w:bidi="lo-LA"/>
              </w:rPr>
              <w:t>(toliau – Neįgaliųjų draugija).</w:t>
            </w:r>
          </w:p>
        </w:tc>
        <w:tc>
          <w:tcPr>
            <w:tcW w:w="25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Kokybiškas bendrąsias, socialinės priežiūros paslaugas gauna visi gyventojai, kuriems nustatytas šių paslaugų poreikis.</w:t>
            </w:r>
          </w:p>
        </w:tc>
      </w:tr>
      <w:tr w:rsidR="009F4FBA" w:rsidRPr="009F4FBA" w:rsidTr="009F4FBA">
        <w:trPr>
          <w:trHeight w:val="751"/>
        </w:trPr>
        <w:tc>
          <w:tcPr>
            <w:tcW w:w="1985" w:type="dxa"/>
            <w:gridSpan w:val="2"/>
            <w:vMerge/>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bCs/>
                <w:lang w:eastAsia="ar-SA"/>
              </w:rPr>
            </w:pPr>
          </w:p>
        </w:tc>
        <w:tc>
          <w:tcPr>
            <w:tcW w:w="2126"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 xml:space="preserve">4. Gerinti Birštono savivaldybės neįgaliųjų gyvenimo kokybę bei socialinę integraciją į visuomenę finansuojant </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 xml:space="preserve">Socialinės reabilitacijos paslaugų </w:t>
            </w:r>
            <w:r w:rsidRPr="009F4FBA">
              <w:rPr>
                <w:rFonts w:ascii="Times New Roman" w:hAnsi="Times New Roman"/>
                <w:lang w:eastAsia="ar-SA"/>
              </w:rPr>
              <w:lastRenderedPageBreak/>
              <w:t>neįgaliesiems bendruomenėje projektus</w:t>
            </w:r>
          </w:p>
        </w:tc>
        <w:tc>
          <w:tcPr>
            <w:tcW w:w="1701" w:type="dxa"/>
          </w:tcPr>
          <w:p w:rsidR="009F4FBA" w:rsidRPr="001A30F7"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1A30F7">
              <w:rPr>
                <w:rFonts w:ascii="Times New Roman" w:hAnsi="Times New Roman"/>
                <w:lang w:eastAsia="ar-SA"/>
              </w:rPr>
              <w:lastRenderedPageBreak/>
              <w:t xml:space="preserve">10 860 </w:t>
            </w:r>
          </w:p>
          <w:p w:rsidR="009F4FBA" w:rsidRPr="001A30F7"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1A30F7">
              <w:rPr>
                <w:rFonts w:ascii="Times New Roman" w:hAnsi="Times New Roman"/>
                <w:lang w:eastAsia="ar-SA"/>
              </w:rPr>
              <w:t xml:space="preserve">V.b. lėšos, </w:t>
            </w:r>
          </w:p>
          <w:p w:rsidR="009F4FBA" w:rsidRPr="001A30F7"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1A30F7">
              <w:rPr>
                <w:rFonts w:ascii="Times New Roman" w:hAnsi="Times New Roman"/>
                <w:lang w:eastAsia="ar-SA"/>
              </w:rPr>
              <w:t xml:space="preserve">2 172 </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color w:val="000000"/>
                <w:highlight w:val="yellow"/>
                <w:lang w:eastAsia="ar-SA"/>
              </w:rPr>
            </w:pPr>
            <w:r w:rsidRPr="001A30F7">
              <w:rPr>
                <w:rFonts w:ascii="Times New Roman" w:hAnsi="Times New Roman"/>
                <w:lang w:eastAsia="ar-SA"/>
              </w:rPr>
              <w:t>S. b. lėšos</w:t>
            </w:r>
          </w:p>
        </w:tc>
        <w:tc>
          <w:tcPr>
            <w:tcW w:w="1843" w:type="dxa"/>
          </w:tcPr>
          <w:p w:rsidR="009F4FBA" w:rsidRPr="009F4FBA" w:rsidRDefault="009F4FBA" w:rsidP="009F4FBA">
            <w:pPr>
              <w:spacing w:after="0" w:line="240" w:lineRule="auto"/>
              <w:rPr>
                <w:rFonts w:ascii="Times New Roman" w:hAnsi="Times New Roman"/>
                <w:lang w:bidi="lo-LA"/>
              </w:rPr>
            </w:pPr>
            <w:r w:rsidRPr="009F4FBA">
              <w:rPr>
                <w:rFonts w:ascii="Times New Roman" w:hAnsi="Times New Roman"/>
                <w:lang w:bidi="lo-LA"/>
              </w:rPr>
              <w:t xml:space="preserve">Skyrius, Neįgaliųjų draugija, kitos organizacijos dalyvausiančios Socialinės reabilitacijos paslaugų neįgaliesiems bendruomenėje </w:t>
            </w:r>
            <w:r w:rsidRPr="009F4FBA">
              <w:rPr>
                <w:rFonts w:ascii="Times New Roman" w:hAnsi="Times New Roman"/>
                <w:lang w:bidi="lo-LA"/>
              </w:rPr>
              <w:lastRenderedPageBreak/>
              <w:t>projekte</w:t>
            </w:r>
          </w:p>
        </w:tc>
        <w:tc>
          <w:tcPr>
            <w:tcW w:w="25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lastRenderedPageBreak/>
              <w:t>Birštono savivaldybės neįgaliesiems teikiamos kokybiškos socialinės reabilitacijos paslaugos.</w:t>
            </w:r>
          </w:p>
        </w:tc>
      </w:tr>
      <w:tr w:rsidR="009F4FBA" w:rsidRPr="009F4FBA" w:rsidTr="009F4FBA">
        <w:trPr>
          <w:trHeight w:val="751"/>
        </w:trPr>
        <w:tc>
          <w:tcPr>
            <w:tcW w:w="1985" w:type="dxa"/>
            <w:gridSpan w:val="2"/>
            <w:vMerge/>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bCs/>
                <w:lang w:eastAsia="ar-SA"/>
              </w:rPr>
            </w:pPr>
          </w:p>
        </w:tc>
        <w:tc>
          <w:tcPr>
            <w:tcW w:w="2126"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5. Užtikrinti kokybiškų trumpalaikės, ilgalaikės socialinės globos paslaugų teikimą Savivaldybės gyventojams</w:t>
            </w:r>
          </w:p>
        </w:tc>
        <w:tc>
          <w:tcPr>
            <w:tcW w:w="1701" w:type="dxa"/>
          </w:tcPr>
          <w:p w:rsidR="009F4FBA" w:rsidRPr="00D66780"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D66780">
              <w:rPr>
                <w:rFonts w:ascii="Times New Roman" w:hAnsi="Times New Roman"/>
                <w:lang w:eastAsia="ar-SA"/>
              </w:rPr>
              <w:t xml:space="preserve">40 000 </w:t>
            </w:r>
          </w:p>
          <w:p w:rsidR="009F4FBA" w:rsidRPr="00D66780" w:rsidRDefault="001A30F7"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D66780">
              <w:rPr>
                <w:rFonts w:ascii="Times New Roman" w:hAnsi="Times New Roman"/>
                <w:lang w:eastAsia="ar-SA"/>
              </w:rPr>
              <w:t>V</w:t>
            </w:r>
            <w:r w:rsidR="009F4FBA" w:rsidRPr="00D66780">
              <w:rPr>
                <w:rFonts w:ascii="Times New Roman" w:hAnsi="Times New Roman"/>
                <w:lang w:eastAsia="ar-SA"/>
              </w:rPr>
              <w:t>.b. lėšos</w:t>
            </w:r>
            <w:r w:rsidR="005A7E55" w:rsidRPr="00D66780">
              <w:rPr>
                <w:rFonts w:ascii="Times New Roman" w:hAnsi="Times New Roman"/>
                <w:lang w:eastAsia="ar-SA"/>
              </w:rPr>
              <w:t>,</w:t>
            </w:r>
          </w:p>
          <w:p w:rsidR="009F4FBA" w:rsidRPr="00D66780" w:rsidRDefault="001A30F7"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D66780">
              <w:rPr>
                <w:rFonts w:ascii="Times New Roman" w:hAnsi="Times New Roman"/>
                <w:lang w:eastAsia="ar-SA"/>
              </w:rPr>
              <w:t>12 000</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color w:val="FF0000"/>
                <w:lang w:eastAsia="ar-SA"/>
              </w:rPr>
            </w:pPr>
            <w:r w:rsidRPr="00D66780">
              <w:rPr>
                <w:rFonts w:ascii="Times New Roman" w:hAnsi="Times New Roman"/>
                <w:lang w:eastAsia="ar-SA"/>
              </w:rPr>
              <w:t>S.b. lėšos</w:t>
            </w:r>
          </w:p>
        </w:tc>
        <w:tc>
          <w:tcPr>
            <w:tcW w:w="1843" w:type="dxa"/>
          </w:tcPr>
          <w:p w:rsidR="009F4FBA" w:rsidRPr="009F4FBA" w:rsidRDefault="009F4FBA" w:rsidP="009F4FBA">
            <w:pPr>
              <w:spacing w:after="0" w:line="240" w:lineRule="auto"/>
              <w:rPr>
                <w:rFonts w:ascii="Times New Roman" w:hAnsi="Times New Roman"/>
                <w:lang w:bidi="lo-LA"/>
              </w:rPr>
            </w:pPr>
            <w:r w:rsidRPr="009F4FBA">
              <w:rPr>
                <w:rFonts w:ascii="Times New Roman" w:hAnsi="Times New Roman"/>
                <w:lang w:bidi="lo-LA"/>
              </w:rPr>
              <w:t xml:space="preserve">Skyrius,  </w:t>
            </w:r>
          </w:p>
          <w:p w:rsidR="009F4FBA" w:rsidRPr="009F4FBA" w:rsidRDefault="009F4FBA" w:rsidP="009F4FBA">
            <w:pPr>
              <w:spacing w:after="0" w:line="240" w:lineRule="auto"/>
              <w:rPr>
                <w:rFonts w:ascii="Times New Roman" w:hAnsi="Times New Roman"/>
                <w:lang w:bidi="lo-LA"/>
              </w:rPr>
            </w:pPr>
            <w:r w:rsidRPr="009F4FBA">
              <w:rPr>
                <w:rFonts w:ascii="Times New Roman" w:hAnsi="Times New Roman"/>
                <w:lang w:bidi="lo-LA"/>
              </w:rPr>
              <w:t>Prienų globos namai ir kt. socialinės globos paslaugas teikiančios institucijos</w:t>
            </w:r>
          </w:p>
        </w:tc>
        <w:tc>
          <w:tcPr>
            <w:tcW w:w="25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 xml:space="preserve">Kokybiškas trumpalaikės, ilgalaikės socialinės globos paslaugas gauna visi, kuriems nustatytas šių paslaugų poreikis. </w:t>
            </w:r>
          </w:p>
        </w:tc>
      </w:tr>
      <w:tr w:rsidR="009F4FBA" w:rsidRPr="009F4FBA" w:rsidTr="009F4FBA">
        <w:trPr>
          <w:trHeight w:val="2140"/>
        </w:trPr>
        <w:tc>
          <w:tcPr>
            <w:tcW w:w="1985" w:type="dxa"/>
            <w:gridSpan w:val="2"/>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bCs/>
                <w:lang w:eastAsia="ar-SA"/>
              </w:rPr>
            </w:pPr>
            <w:r w:rsidRPr="009F4FBA">
              <w:rPr>
                <w:rFonts w:ascii="Times New Roman" w:hAnsi="Times New Roman"/>
                <w:bCs/>
                <w:lang w:eastAsia="ar-SA"/>
              </w:rPr>
              <w:t>2. Užtikrinti būsto ir (ar) aplinkos pritaikymo neįgaliesiems programos vykdymą Savivaldybėje</w:t>
            </w:r>
          </w:p>
        </w:tc>
        <w:tc>
          <w:tcPr>
            <w:tcW w:w="2126"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 xml:space="preserve">Organizuoti būsto ir (ar) aplinkos pritaikymo neįgaliems asmenims darbų atlikimą ir apmokėti už atliktus darbus </w:t>
            </w:r>
          </w:p>
        </w:tc>
        <w:tc>
          <w:tcPr>
            <w:tcW w:w="1701" w:type="dxa"/>
          </w:tcPr>
          <w:p w:rsidR="009F4FBA" w:rsidRPr="009F4FBA" w:rsidRDefault="00D66780"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3"/>
              <w:textAlignment w:val="baseline"/>
              <w:rPr>
                <w:rFonts w:ascii="Times New Roman" w:hAnsi="Times New Roman"/>
                <w:lang w:eastAsia="ar-SA"/>
              </w:rPr>
            </w:pPr>
            <w:r>
              <w:rPr>
                <w:rFonts w:ascii="Times New Roman" w:hAnsi="Times New Roman"/>
                <w:lang w:eastAsia="ar-SA"/>
              </w:rPr>
              <w:t xml:space="preserve">15 </w:t>
            </w:r>
            <w:r w:rsidR="009F4FBA" w:rsidRPr="009F4FBA">
              <w:rPr>
                <w:rFonts w:ascii="Times New Roman" w:hAnsi="Times New Roman"/>
                <w:lang w:eastAsia="ar-SA"/>
              </w:rPr>
              <w:t xml:space="preserve">428 </w:t>
            </w:r>
          </w:p>
          <w:p w:rsidR="009F4FBA" w:rsidRDefault="005A7E55"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Pr>
                <w:rFonts w:ascii="Times New Roman" w:hAnsi="Times New Roman"/>
                <w:lang w:eastAsia="ar-SA"/>
              </w:rPr>
              <w:t>S.b. lėšos,</w:t>
            </w:r>
          </w:p>
          <w:p w:rsidR="005A7E55" w:rsidRPr="009F4FBA" w:rsidRDefault="005A7E55"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p>
          <w:p w:rsidR="009F4FBA" w:rsidRPr="009F4FBA" w:rsidRDefault="00D66780"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Pr>
                <w:rFonts w:ascii="Times New Roman" w:hAnsi="Times New Roman"/>
                <w:lang w:eastAsia="ar-SA"/>
              </w:rPr>
              <w:t>24 067,</w:t>
            </w:r>
            <w:r w:rsidR="009F4FBA" w:rsidRPr="009F4FBA">
              <w:rPr>
                <w:rFonts w:ascii="Times New Roman" w:hAnsi="Times New Roman"/>
                <w:lang w:eastAsia="ar-SA"/>
              </w:rPr>
              <w:t xml:space="preserve">68 </w:t>
            </w:r>
          </w:p>
          <w:p w:rsidR="009F4FBA" w:rsidRPr="009F4FBA" w:rsidRDefault="005A7E55"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color w:val="FF0000"/>
                <w:lang w:eastAsia="ar-SA"/>
              </w:rPr>
            </w:pPr>
            <w:r>
              <w:rPr>
                <w:rFonts w:ascii="Times New Roman" w:hAnsi="Times New Roman"/>
                <w:lang w:eastAsia="ar-SA"/>
              </w:rPr>
              <w:t>V. b. lėšos</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bidi="lo-LA"/>
              </w:rPr>
            </w:pPr>
            <w:r w:rsidRPr="009F4FBA">
              <w:rPr>
                <w:rFonts w:ascii="Times New Roman" w:hAnsi="Times New Roman"/>
                <w:lang w:eastAsia="ar-SA"/>
              </w:rPr>
              <w:t>Skyrius</w:t>
            </w:r>
          </w:p>
        </w:tc>
        <w:tc>
          <w:tcPr>
            <w:tcW w:w="25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Būstas ir (ar) aplinka pritaikyti atitinkamam asmenų kiekiui,  atsižvelgiant į turimų lėšų kiekį.</w:t>
            </w:r>
          </w:p>
        </w:tc>
      </w:tr>
      <w:tr w:rsidR="009F4FBA" w:rsidRPr="009F4FBA" w:rsidTr="009F4FBA">
        <w:trPr>
          <w:trHeight w:val="1684"/>
        </w:trPr>
        <w:tc>
          <w:tcPr>
            <w:tcW w:w="1985" w:type="dxa"/>
            <w:gridSpan w:val="2"/>
            <w:vMerge w:val="restart"/>
            <w:vAlign w:val="center"/>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bCs/>
                <w:lang w:eastAsia="ar-SA"/>
              </w:rPr>
            </w:pP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bCs/>
                <w:lang w:eastAsia="ar-SA"/>
              </w:rPr>
            </w:pPr>
            <w:r w:rsidRPr="009F4FBA">
              <w:rPr>
                <w:rFonts w:ascii="Times New Roman" w:hAnsi="Times New Roman"/>
                <w:bCs/>
                <w:lang w:eastAsia="ar-SA"/>
              </w:rPr>
              <w:t>3. Siekti sukurti optimalią socialinių paslaugų infrastruktūrą savivaldybėje</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bCs/>
                <w:lang w:eastAsia="ar-SA"/>
              </w:rPr>
            </w:pPr>
          </w:p>
        </w:tc>
        <w:tc>
          <w:tcPr>
            <w:tcW w:w="2126"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1. Teikti socialines paslaugas teikiančioms organizacijoms metodinę ir kt. informacinio pobūdžio medžiagą.</w:t>
            </w:r>
          </w:p>
        </w:tc>
        <w:tc>
          <w:tcPr>
            <w:tcW w:w="1701" w:type="dxa"/>
          </w:tcPr>
          <w:p w:rsidR="009F4FBA" w:rsidRPr="009F4FBA" w:rsidRDefault="00E03652"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N</w:t>
            </w:r>
            <w:r w:rsidR="009F4FBA" w:rsidRPr="009F4FBA">
              <w:rPr>
                <w:rFonts w:ascii="Times New Roman" w:hAnsi="Times New Roman"/>
                <w:lang w:eastAsia="ar-SA"/>
              </w:rPr>
              <w:t>ereikės</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Skyrius</w:t>
            </w:r>
          </w:p>
        </w:tc>
        <w:tc>
          <w:tcPr>
            <w:tcW w:w="25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Įstaigos, teikiančios</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color w:val="FF0000"/>
                <w:lang w:eastAsia="ar-SA"/>
              </w:rPr>
            </w:pPr>
            <w:r w:rsidRPr="009F4FBA">
              <w:rPr>
                <w:rFonts w:ascii="Times New Roman" w:hAnsi="Times New Roman"/>
                <w:lang w:eastAsia="ar-SA"/>
              </w:rPr>
              <w:t>socialines paslaugas, turės visą naujausią informaciją susijusią su socialinių paslaugų teikimu.</w:t>
            </w:r>
          </w:p>
        </w:tc>
      </w:tr>
      <w:tr w:rsidR="009F4FBA" w:rsidRPr="009F4FBA" w:rsidTr="009F4FBA">
        <w:trPr>
          <w:trHeight w:val="1684"/>
        </w:trPr>
        <w:tc>
          <w:tcPr>
            <w:tcW w:w="1985" w:type="dxa"/>
            <w:gridSpan w:val="2"/>
            <w:vMerge/>
            <w:vAlign w:val="center"/>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bCs/>
                <w:lang w:eastAsia="ar-SA"/>
              </w:rPr>
            </w:pPr>
          </w:p>
        </w:tc>
        <w:tc>
          <w:tcPr>
            <w:tcW w:w="2126"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2. Skatinti ir aktyvinti socialinių paslaugų organizatorius ir socialinių paslaugų teikėjus kokybiškam darbui, kvalifikacijos kėlimui, naujesnių socialinio darbo formų ir metodų ieškojimui</w:t>
            </w:r>
          </w:p>
        </w:tc>
        <w:tc>
          <w:tcPr>
            <w:tcW w:w="170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Įstaigų lėšos pagal poreikį</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Nemajūnų d. c., neįgaliųjų draugija</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p>
        </w:tc>
        <w:tc>
          <w:tcPr>
            <w:tcW w:w="25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 xml:space="preserve">Socialinių paslaugų organizatorius ir teikėjus įgalins teikti </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kvalifikuotesnes socialines paslaugas</w:t>
            </w:r>
          </w:p>
        </w:tc>
      </w:tr>
      <w:tr w:rsidR="009F4FBA" w:rsidRPr="009F4FBA" w:rsidTr="009F4FBA">
        <w:trPr>
          <w:trHeight w:val="1684"/>
        </w:trPr>
        <w:tc>
          <w:tcPr>
            <w:tcW w:w="1985" w:type="dxa"/>
            <w:gridSpan w:val="2"/>
            <w:vMerge/>
            <w:vAlign w:val="center"/>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bCs/>
                <w:lang w:eastAsia="ar-SA"/>
              </w:rPr>
            </w:pPr>
          </w:p>
        </w:tc>
        <w:tc>
          <w:tcPr>
            <w:tcW w:w="2126"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 xml:space="preserve">3. Teikti svarstyti klausimą dėl ilgalaikės / trumpalaikės globos vietų atsiradimo Birštono Pirminės sveikatos priežiūros centro renovuotose patalpose. </w:t>
            </w:r>
          </w:p>
        </w:tc>
        <w:tc>
          <w:tcPr>
            <w:tcW w:w="170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Lėšos skiriamos pagal poreikį</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Skyrius</w:t>
            </w:r>
          </w:p>
        </w:tc>
        <w:tc>
          <w:tcPr>
            <w:tcW w:w="252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Tikėtina galimybė teikti socialines paslaugas didesniam paslaugų gavėjų ratui.</w:t>
            </w:r>
          </w:p>
        </w:tc>
      </w:tr>
    </w:tbl>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bCs/>
          <w:sz w:val="24"/>
          <w:szCs w:val="24"/>
          <w:lang w:eastAsia="ar-SA"/>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1"/>
        <w:gridCol w:w="1991"/>
        <w:gridCol w:w="1701"/>
        <w:gridCol w:w="1843"/>
        <w:gridCol w:w="2552"/>
      </w:tblGrid>
      <w:tr w:rsidR="009F4FBA" w:rsidRPr="009F4FBA" w:rsidTr="006C50B7">
        <w:trPr>
          <w:trHeight w:val="534"/>
        </w:trPr>
        <w:tc>
          <w:tcPr>
            <w:tcW w:w="10178" w:type="dxa"/>
            <w:gridSpan w:val="5"/>
          </w:tcPr>
          <w:p w:rsidR="009F4FBA" w:rsidRPr="009F4FBA" w:rsidRDefault="009F4FBA" w:rsidP="009F4FBA">
            <w:pPr>
              <w:spacing w:after="0" w:line="240" w:lineRule="auto"/>
              <w:jc w:val="both"/>
              <w:rPr>
                <w:rFonts w:ascii="Times New Roman" w:hAnsi="Times New Roman"/>
                <w:color w:val="000000"/>
                <w:lang w:bidi="lo-LA"/>
              </w:rPr>
            </w:pPr>
            <w:r w:rsidRPr="009F4FBA">
              <w:rPr>
                <w:rFonts w:ascii="Times New Roman" w:hAnsi="Times New Roman"/>
                <w:b/>
                <w:color w:val="000000"/>
                <w:lang w:bidi="lo-LA"/>
              </w:rPr>
              <w:t>4. Tikslas:</w:t>
            </w:r>
            <w:r w:rsidRPr="009F4FBA">
              <w:rPr>
                <w:rFonts w:ascii="Times New Roman" w:hAnsi="Times New Roman"/>
                <w:bCs/>
                <w:color w:val="000000"/>
                <w:lang w:bidi="lo-LA"/>
              </w:rPr>
              <w:t xml:space="preserve"> Prevencinių bei informacinių priemonių pagalba siekti Savivaldybės bendruomenės socialinio saugumo užtikrinimo.</w:t>
            </w:r>
          </w:p>
        </w:tc>
      </w:tr>
      <w:tr w:rsidR="009F4FBA" w:rsidRPr="009F4FBA" w:rsidTr="00D66780">
        <w:trPr>
          <w:trHeight w:val="714"/>
        </w:trPr>
        <w:tc>
          <w:tcPr>
            <w:tcW w:w="209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lang w:eastAsia="ar-SA"/>
              </w:rPr>
            </w:pPr>
            <w:r w:rsidRPr="009F4FBA">
              <w:rPr>
                <w:rFonts w:ascii="Times New Roman" w:hAnsi="Times New Roman"/>
                <w:lang w:eastAsia="ar-SA"/>
              </w:rPr>
              <w:t>Uždaviniai</w:t>
            </w:r>
          </w:p>
        </w:tc>
        <w:tc>
          <w:tcPr>
            <w:tcW w:w="199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lang w:eastAsia="ar-SA"/>
              </w:rPr>
            </w:pPr>
            <w:r w:rsidRPr="009F4FBA">
              <w:rPr>
                <w:rFonts w:ascii="Times New Roman" w:hAnsi="Times New Roman"/>
                <w:lang w:eastAsia="ar-SA"/>
              </w:rPr>
              <w:t>Priemonės</w:t>
            </w:r>
          </w:p>
        </w:tc>
        <w:tc>
          <w:tcPr>
            <w:tcW w:w="170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lang w:eastAsia="ar-SA"/>
              </w:rPr>
            </w:pPr>
            <w:r w:rsidRPr="009F4FBA">
              <w:rPr>
                <w:rFonts w:ascii="Times New Roman" w:hAnsi="Times New Roman"/>
                <w:lang w:eastAsia="ar-SA"/>
              </w:rPr>
              <w:t>Lėšos, Eur,</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lang w:eastAsia="ar-SA"/>
              </w:rPr>
            </w:pPr>
            <w:r w:rsidRPr="009F4FBA">
              <w:rPr>
                <w:rFonts w:ascii="Times New Roman" w:hAnsi="Times New Roman"/>
                <w:lang w:eastAsia="ar-SA"/>
              </w:rPr>
              <w:t>finansavimo šaltiniai</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lang w:eastAsia="ar-SA"/>
              </w:rPr>
            </w:pPr>
            <w:r w:rsidRPr="009F4FBA">
              <w:rPr>
                <w:rFonts w:ascii="Times New Roman" w:hAnsi="Times New Roman"/>
                <w:lang w:eastAsia="ar-SA"/>
              </w:rPr>
              <w:t>Atsakingi vykdytojai</w:t>
            </w:r>
          </w:p>
        </w:tc>
        <w:tc>
          <w:tcPr>
            <w:tcW w:w="2552"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lang w:eastAsia="ar-SA"/>
              </w:rPr>
            </w:pPr>
            <w:r w:rsidRPr="009F4FBA">
              <w:rPr>
                <w:rFonts w:ascii="Times New Roman" w:hAnsi="Times New Roman"/>
                <w:lang w:eastAsia="ar-SA"/>
              </w:rPr>
              <w:t xml:space="preserve">Laukiamas rezultatas </w:t>
            </w:r>
          </w:p>
        </w:tc>
      </w:tr>
      <w:tr w:rsidR="009F4FBA" w:rsidRPr="009F4FBA" w:rsidTr="00D66780">
        <w:trPr>
          <w:trHeight w:val="239"/>
        </w:trPr>
        <w:tc>
          <w:tcPr>
            <w:tcW w:w="209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iCs/>
                <w:lang w:eastAsia="ar-SA"/>
              </w:rPr>
            </w:pPr>
            <w:r w:rsidRPr="009F4FBA">
              <w:rPr>
                <w:rFonts w:ascii="Times New Roman" w:hAnsi="Times New Roman"/>
                <w:iCs/>
                <w:lang w:eastAsia="ar-SA"/>
              </w:rPr>
              <w:t>1</w:t>
            </w:r>
          </w:p>
        </w:tc>
        <w:tc>
          <w:tcPr>
            <w:tcW w:w="199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iCs/>
                <w:lang w:eastAsia="ar-SA"/>
              </w:rPr>
            </w:pPr>
            <w:r w:rsidRPr="009F4FBA">
              <w:rPr>
                <w:rFonts w:ascii="Times New Roman" w:hAnsi="Times New Roman"/>
                <w:iCs/>
                <w:lang w:eastAsia="ar-SA"/>
              </w:rPr>
              <w:t>2</w:t>
            </w:r>
          </w:p>
        </w:tc>
        <w:tc>
          <w:tcPr>
            <w:tcW w:w="170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iCs/>
                <w:lang w:eastAsia="ar-SA"/>
              </w:rPr>
            </w:pPr>
            <w:r w:rsidRPr="009F4FBA">
              <w:rPr>
                <w:rFonts w:ascii="Times New Roman" w:hAnsi="Times New Roman"/>
                <w:iCs/>
                <w:lang w:eastAsia="ar-SA"/>
              </w:rPr>
              <w:t>3</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iCs/>
                <w:lang w:eastAsia="ar-SA"/>
              </w:rPr>
            </w:pPr>
            <w:r w:rsidRPr="009F4FBA">
              <w:rPr>
                <w:rFonts w:ascii="Times New Roman" w:hAnsi="Times New Roman"/>
                <w:iCs/>
                <w:lang w:eastAsia="ar-SA"/>
              </w:rPr>
              <w:t>4</w:t>
            </w:r>
          </w:p>
        </w:tc>
        <w:tc>
          <w:tcPr>
            <w:tcW w:w="2552"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iCs/>
                <w:lang w:eastAsia="ar-SA"/>
              </w:rPr>
            </w:pPr>
            <w:r w:rsidRPr="009F4FBA">
              <w:rPr>
                <w:rFonts w:ascii="Times New Roman" w:hAnsi="Times New Roman"/>
                <w:iCs/>
                <w:lang w:eastAsia="ar-SA"/>
              </w:rPr>
              <w:t>5</w:t>
            </w:r>
          </w:p>
        </w:tc>
      </w:tr>
      <w:tr w:rsidR="009F4FBA" w:rsidRPr="009F4FBA" w:rsidTr="00D66780">
        <w:trPr>
          <w:trHeight w:val="239"/>
        </w:trPr>
        <w:tc>
          <w:tcPr>
            <w:tcW w:w="2091" w:type="dxa"/>
            <w:vMerge w:val="restart"/>
            <w:vAlign w:val="center"/>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1</w:t>
            </w:r>
            <w:r w:rsidRPr="006C50B7">
              <w:rPr>
                <w:rFonts w:ascii="Times New Roman" w:hAnsi="Times New Roman"/>
                <w:lang w:eastAsia="ar-SA"/>
              </w:rPr>
              <w:t xml:space="preserve">. Organizuoti </w:t>
            </w:r>
            <w:r w:rsidRPr="006C50B7">
              <w:rPr>
                <w:rFonts w:ascii="Times New Roman" w:hAnsi="Times New Roman"/>
                <w:bCs/>
                <w:lang w:eastAsia="ar-SA"/>
              </w:rPr>
              <w:t xml:space="preserve">prevencinį darbą su dėl amžiaus, negalios ar kitų priežasčių socialinę </w:t>
            </w:r>
            <w:r w:rsidRPr="006C50B7">
              <w:rPr>
                <w:rFonts w:ascii="Times New Roman" w:hAnsi="Times New Roman"/>
                <w:bCs/>
                <w:lang w:eastAsia="ar-SA"/>
              </w:rPr>
              <w:lastRenderedPageBreak/>
              <w:t>atskirtį patiriančių asmenų artimaisiais, savivaldybės bendruomene</w:t>
            </w:r>
          </w:p>
        </w:tc>
        <w:tc>
          <w:tcPr>
            <w:tcW w:w="199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lastRenderedPageBreak/>
              <w:t xml:space="preserve">1. Nuolat kaupti informaciją apie savivaldybėje gyvenančius, dėl amžiaus, neįgalumo </w:t>
            </w:r>
            <w:r w:rsidRPr="009F4FBA">
              <w:rPr>
                <w:rFonts w:ascii="Times New Roman" w:hAnsi="Times New Roman"/>
                <w:lang w:eastAsia="ar-SA"/>
              </w:rPr>
              <w:lastRenderedPageBreak/>
              <w:t xml:space="preserve">ar kt. priežasčių, socialinę atskirtį patiriančius, arba socialinės rizikos  asmenis. </w:t>
            </w:r>
          </w:p>
        </w:tc>
        <w:tc>
          <w:tcPr>
            <w:tcW w:w="170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lastRenderedPageBreak/>
              <w:t>Nereikės</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 xml:space="preserve">Skyrius, Nemajūnų d. c., </w:t>
            </w:r>
          </w:p>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 xml:space="preserve">Birštono savivaldybės neįgaliųjų </w:t>
            </w:r>
            <w:r w:rsidRPr="009F4FBA">
              <w:rPr>
                <w:rFonts w:ascii="Times New Roman" w:hAnsi="Times New Roman"/>
                <w:lang w:eastAsia="ar-SA"/>
              </w:rPr>
              <w:lastRenderedPageBreak/>
              <w:t>draugija, kt. asociacijos</w:t>
            </w:r>
          </w:p>
        </w:tc>
        <w:tc>
          <w:tcPr>
            <w:tcW w:w="2552"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lastRenderedPageBreak/>
              <w:t>Skyriuje sukaupta informacija apie socialinę atskirtį patiriančius asmenis, vykdoma jų priežiūros kontrolė</w:t>
            </w:r>
          </w:p>
        </w:tc>
      </w:tr>
      <w:tr w:rsidR="009F4FBA" w:rsidRPr="009F4FBA" w:rsidTr="00D66780">
        <w:trPr>
          <w:trHeight w:val="1952"/>
        </w:trPr>
        <w:tc>
          <w:tcPr>
            <w:tcW w:w="2091" w:type="dxa"/>
            <w:vMerge/>
            <w:vAlign w:val="center"/>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p>
        </w:tc>
        <w:tc>
          <w:tcPr>
            <w:tcW w:w="199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2. Organizuoti pokalbius, taikyti kitas motyvacines priemones, skatinančias asmenis rūpintis savo artimaisiais.</w:t>
            </w:r>
          </w:p>
        </w:tc>
        <w:tc>
          <w:tcPr>
            <w:tcW w:w="170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Nereikės</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Skyrius bendradarbiaujant su NVO, kaimo bendruomenėmis</w:t>
            </w:r>
          </w:p>
        </w:tc>
        <w:tc>
          <w:tcPr>
            <w:tcW w:w="2552"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Artimieji labiau rūpinsis savo artimaisiais, o negalintys jais pasirūpinti kreipsis į Skyrių dėl socialinių paslaugų organizavimo.</w:t>
            </w:r>
          </w:p>
        </w:tc>
      </w:tr>
      <w:tr w:rsidR="009F4FBA" w:rsidRPr="009F4FBA" w:rsidTr="00D66780">
        <w:trPr>
          <w:trHeight w:val="1547"/>
        </w:trPr>
        <w:tc>
          <w:tcPr>
            <w:tcW w:w="2091" w:type="dxa"/>
            <w:vMerge/>
            <w:vAlign w:val="center"/>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p>
        </w:tc>
        <w:tc>
          <w:tcPr>
            <w:tcW w:w="199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3. Organizuoti pokalbius, taikyti motyvacines bei kitas priemones, socialinės rizikos asmenis – skatinant juos keistis.</w:t>
            </w:r>
          </w:p>
        </w:tc>
        <w:tc>
          <w:tcPr>
            <w:tcW w:w="170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Nereikės</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Skyrius, Nemajūnų d. c., Birštono savivaldybės neįgaliųjų draugija, kt. asociacijos</w:t>
            </w:r>
          </w:p>
        </w:tc>
        <w:tc>
          <w:tcPr>
            <w:tcW w:w="2552"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Padengtos mažas pajamas gaunančių asmenų, nusprendusių keisti gyvenimo būdą ir užsikoduoti, kodavimo išlaidos</w:t>
            </w:r>
            <w:r w:rsidR="006C50B7">
              <w:rPr>
                <w:rFonts w:ascii="Times New Roman" w:hAnsi="Times New Roman"/>
                <w:lang w:eastAsia="ar-SA"/>
              </w:rPr>
              <w:t>, suteikta galimybė dirbti laiknuosius darbus, tarpininkauti su darbdaviais dėl jų įdarbinimo</w:t>
            </w:r>
            <w:r w:rsidRPr="009F4FBA">
              <w:rPr>
                <w:rFonts w:ascii="Times New Roman" w:hAnsi="Times New Roman"/>
                <w:lang w:eastAsia="ar-SA"/>
              </w:rPr>
              <w:t>.</w:t>
            </w:r>
          </w:p>
        </w:tc>
      </w:tr>
      <w:tr w:rsidR="009F4FBA" w:rsidRPr="009F4FBA" w:rsidTr="00D66780">
        <w:trPr>
          <w:trHeight w:val="575"/>
        </w:trPr>
        <w:tc>
          <w:tcPr>
            <w:tcW w:w="2091" w:type="dxa"/>
            <w:vMerge/>
            <w:vAlign w:val="center"/>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p>
        </w:tc>
        <w:tc>
          <w:tcPr>
            <w:tcW w:w="199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 xml:space="preserve">4. Nuolat teikti informaciją gyventojams socialiniais klausimais visuomenės informavimo priemonėmis. </w:t>
            </w:r>
          </w:p>
        </w:tc>
        <w:tc>
          <w:tcPr>
            <w:tcW w:w="170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tLeast"/>
              <w:textAlignment w:val="baseline"/>
              <w:rPr>
                <w:rFonts w:ascii="Times New Roman" w:hAnsi="Times New Roman"/>
                <w:lang w:eastAsia="ar-SA"/>
              </w:rPr>
            </w:pPr>
            <w:r w:rsidRPr="009F4FBA">
              <w:rPr>
                <w:rFonts w:ascii="Times New Roman" w:hAnsi="Times New Roman"/>
                <w:lang w:eastAsia="ar-SA"/>
              </w:rPr>
              <w:t>Nereikės</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tLeast"/>
              <w:textAlignment w:val="baseline"/>
              <w:rPr>
                <w:rFonts w:ascii="Times New Roman" w:hAnsi="Times New Roman"/>
                <w:lang w:eastAsia="ar-SA"/>
              </w:rPr>
            </w:pPr>
            <w:r w:rsidRPr="009F4FBA">
              <w:rPr>
                <w:rFonts w:ascii="Times New Roman" w:hAnsi="Times New Roman"/>
                <w:lang w:eastAsia="ar-SA"/>
              </w:rPr>
              <w:t>Skyrius</w:t>
            </w:r>
          </w:p>
        </w:tc>
        <w:tc>
          <w:tcPr>
            <w:tcW w:w="2552"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Gyventojai gaus informaciją apie Savivaldybėje teikiamas socialines paslaugas.</w:t>
            </w:r>
          </w:p>
        </w:tc>
      </w:tr>
      <w:tr w:rsidR="009F4FBA" w:rsidRPr="009F4FBA" w:rsidTr="00D66780">
        <w:trPr>
          <w:trHeight w:val="443"/>
        </w:trPr>
        <w:tc>
          <w:tcPr>
            <w:tcW w:w="2091" w:type="dxa"/>
            <w:vMerge/>
            <w:vAlign w:val="center"/>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p>
        </w:tc>
        <w:tc>
          <w:tcPr>
            <w:tcW w:w="199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5. Organizuoti ar prisidėti kitoms organizacijoms rengiant įvairias socialines akcijas labiausiai pažeidžiamoms visuomenės grupėms</w:t>
            </w:r>
          </w:p>
        </w:tc>
        <w:tc>
          <w:tcPr>
            <w:tcW w:w="1701"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Rėmėjų lėšos</w:t>
            </w:r>
          </w:p>
        </w:tc>
        <w:tc>
          <w:tcPr>
            <w:tcW w:w="1843"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Skyrius bendradarbiaujant su NVO, kaimo bendruomenėmis</w:t>
            </w:r>
          </w:p>
        </w:tc>
        <w:tc>
          <w:tcPr>
            <w:tcW w:w="2552" w:type="dxa"/>
          </w:tcPr>
          <w:p w:rsidR="009F4FBA" w:rsidRPr="009F4FBA" w:rsidRDefault="009F4FBA" w:rsidP="009F4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lang w:eastAsia="ar-SA"/>
              </w:rPr>
            </w:pPr>
            <w:r w:rsidRPr="009F4FBA">
              <w:rPr>
                <w:rFonts w:ascii="Times New Roman" w:hAnsi="Times New Roman"/>
                <w:lang w:eastAsia="ar-SA"/>
              </w:rPr>
              <w:t>Sumažės labiausiai pažeidžiamų socialinių grupių socialinė atskirtis</w:t>
            </w:r>
          </w:p>
        </w:tc>
      </w:tr>
    </w:tbl>
    <w:p w:rsidR="007A080F" w:rsidRPr="007A080F" w:rsidRDefault="007A080F" w:rsidP="00B10534">
      <w:pPr>
        <w:spacing w:after="0" w:line="360" w:lineRule="auto"/>
        <w:jc w:val="center"/>
        <w:rPr>
          <w:rFonts w:ascii="Times New Roman" w:hAnsi="Times New Roman"/>
          <w:b/>
          <w:sz w:val="24"/>
          <w:szCs w:val="24"/>
          <w:lang w:bidi="lo-LA"/>
        </w:rPr>
      </w:pPr>
    </w:p>
    <w:p w:rsidR="007A080F" w:rsidRPr="007A080F" w:rsidRDefault="007A080F" w:rsidP="00B10534">
      <w:pPr>
        <w:spacing w:after="0" w:line="360" w:lineRule="auto"/>
        <w:jc w:val="center"/>
        <w:rPr>
          <w:rFonts w:ascii="Times New Roman" w:hAnsi="Times New Roman" w:cs="Arial Unicode MS"/>
          <w:b/>
          <w:sz w:val="24"/>
          <w:szCs w:val="24"/>
          <w:lang w:bidi="lo-LA"/>
        </w:rPr>
      </w:pPr>
      <w:r w:rsidRPr="007A080F">
        <w:rPr>
          <w:rFonts w:ascii="Times New Roman" w:hAnsi="Times New Roman" w:cs="Arial Unicode MS"/>
          <w:b/>
          <w:sz w:val="24"/>
          <w:szCs w:val="24"/>
          <w:lang w:bidi="lo-LA"/>
        </w:rPr>
        <w:t>11.Regioninių socialinių paslaugų poreikis 2018 m.</w:t>
      </w:r>
    </w:p>
    <w:p w:rsidR="007A080F" w:rsidRPr="007A080F" w:rsidRDefault="002C0AC6" w:rsidP="007A080F">
      <w:pPr>
        <w:spacing w:after="0" w:line="360" w:lineRule="auto"/>
        <w:jc w:val="both"/>
        <w:rPr>
          <w:rFonts w:ascii="Times New Roman" w:hAnsi="Times New Roman"/>
          <w:sz w:val="24"/>
          <w:szCs w:val="24"/>
          <w:lang w:bidi="lo-LA"/>
        </w:rPr>
      </w:pPr>
      <w:r>
        <w:rPr>
          <w:rFonts w:ascii="Times New Roman" w:hAnsi="Times New Roman"/>
          <w:b/>
          <w:sz w:val="24"/>
          <w:szCs w:val="24"/>
          <w:lang w:bidi="lo-LA"/>
        </w:rPr>
        <w:t>9</w:t>
      </w:r>
      <w:r w:rsidR="007A080F" w:rsidRPr="007A080F">
        <w:rPr>
          <w:rFonts w:ascii="Times New Roman" w:hAnsi="Times New Roman"/>
          <w:b/>
          <w:sz w:val="24"/>
          <w:szCs w:val="24"/>
          <w:lang w:bidi="lo-LA"/>
        </w:rPr>
        <w:t xml:space="preserve"> lentelė. </w:t>
      </w:r>
      <w:r w:rsidR="007A080F" w:rsidRPr="007A080F">
        <w:rPr>
          <w:rFonts w:ascii="Times New Roman" w:hAnsi="Times New Roman"/>
          <w:sz w:val="24"/>
          <w:szCs w:val="24"/>
          <w:lang w:bidi="lo-LA"/>
        </w:rPr>
        <w:t xml:space="preserve">Regioninių socialinių paslaugų poreikis Birštono savivaldybėje 2018 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4252"/>
        <w:gridCol w:w="2407"/>
        <w:gridCol w:w="2407"/>
      </w:tblGrid>
      <w:tr w:rsidR="007A080F" w:rsidRPr="007A080F" w:rsidTr="007A080F">
        <w:tc>
          <w:tcPr>
            <w:tcW w:w="562" w:type="dxa"/>
          </w:tcPr>
          <w:p w:rsidR="007A080F" w:rsidRP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Eil. Nr.</w:t>
            </w:r>
          </w:p>
        </w:tc>
        <w:tc>
          <w:tcPr>
            <w:tcW w:w="4252" w:type="dxa"/>
          </w:tcPr>
          <w:p w:rsidR="007A080F" w:rsidRP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Socialinių paslaugų rūšys pagal žmonių socialines grupes</w:t>
            </w:r>
          </w:p>
        </w:tc>
        <w:tc>
          <w:tcPr>
            <w:tcW w:w="2407" w:type="dxa"/>
          </w:tcPr>
          <w:p w:rsidR="007A080F" w:rsidRP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Socialinės globos įstaiga</w:t>
            </w:r>
          </w:p>
        </w:tc>
        <w:tc>
          <w:tcPr>
            <w:tcW w:w="2407" w:type="dxa"/>
          </w:tcPr>
          <w:p w:rsidR="007A080F" w:rsidRP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Mastas (vietų skaičius)</w:t>
            </w:r>
          </w:p>
        </w:tc>
      </w:tr>
      <w:tr w:rsidR="007A080F" w:rsidRPr="007A080F" w:rsidTr="007A080F">
        <w:tc>
          <w:tcPr>
            <w:tcW w:w="562" w:type="dxa"/>
          </w:tcPr>
          <w:p w:rsidR="007A080F" w:rsidRP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1</w:t>
            </w:r>
          </w:p>
        </w:tc>
        <w:tc>
          <w:tcPr>
            <w:tcW w:w="4252" w:type="dxa"/>
          </w:tcPr>
          <w:p w:rsidR="007A080F" w:rsidRPr="007A080F" w:rsidRDefault="007A080F" w:rsidP="006C50B7">
            <w:pPr>
              <w:spacing w:after="0" w:line="276" w:lineRule="auto"/>
              <w:jc w:val="center"/>
              <w:rPr>
                <w:rFonts w:ascii="Times New Roman" w:hAnsi="Times New Roman"/>
                <w:sz w:val="24"/>
                <w:szCs w:val="24"/>
                <w:lang w:bidi="lo-LA"/>
              </w:rPr>
            </w:pPr>
            <w:r w:rsidRPr="007A080F">
              <w:rPr>
                <w:rFonts w:ascii="Times New Roman" w:hAnsi="Times New Roman"/>
                <w:sz w:val="24"/>
                <w:szCs w:val="24"/>
                <w:lang w:bidi="lo-LA"/>
              </w:rPr>
              <w:t>2</w:t>
            </w:r>
          </w:p>
        </w:tc>
        <w:tc>
          <w:tcPr>
            <w:tcW w:w="2407" w:type="dxa"/>
          </w:tcPr>
          <w:p w:rsidR="007A080F" w:rsidRPr="007A080F" w:rsidRDefault="007A080F" w:rsidP="006C50B7">
            <w:pPr>
              <w:spacing w:after="0" w:line="276" w:lineRule="auto"/>
              <w:jc w:val="center"/>
              <w:rPr>
                <w:rFonts w:ascii="Times New Roman" w:hAnsi="Times New Roman"/>
                <w:sz w:val="24"/>
                <w:szCs w:val="24"/>
                <w:lang w:bidi="lo-LA"/>
              </w:rPr>
            </w:pPr>
            <w:r w:rsidRPr="007A080F">
              <w:rPr>
                <w:rFonts w:ascii="Times New Roman" w:hAnsi="Times New Roman"/>
                <w:sz w:val="24"/>
                <w:szCs w:val="24"/>
                <w:lang w:bidi="lo-LA"/>
              </w:rPr>
              <w:t>3</w:t>
            </w:r>
          </w:p>
        </w:tc>
        <w:tc>
          <w:tcPr>
            <w:tcW w:w="2407" w:type="dxa"/>
          </w:tcPr>
          <w:p w:rsidR="007A080F" w:rsidRPr="007A080F" w:rsidRDefault="007A080F" w:rsidP="006C50B7">
            <w:pPr>
              <w:spacing w:after="0" w:line="276" w:lineRule="auto"/>
              <w:jc w:val="center"/>
              <w:rPr>
                <w:rFonts w:ascii="Times New Roman" w:hAnsi="Times New Roman"/>
                <w:sz w:val="24"/>
                <w:szCs w:val="24"/>
                <w:lang w:bidi="lo-LA"/>
              </w:rPr>
            </w:pPr>
            <w:r w:rsidRPr="007A080F">
              <w:rPr>
                <w:rFonts w:ascii="Times New Roman" w:hAnsi="Times New Roman"/>
                <w:sz w:val="24"/>
                <w:szCs w:val="24"/>
                <w:lang w:bidi="lo-LA"/>
              </w:rPr>
              <w:t>4</w:t>
            </w:r>
          </w:p>
        </w:tc>
      </w:tr>
      <w:tr w:rsidR="007A080F" w:rsidRPr="007A080F" w:rsidTr="007A080F">
        <w:tc>
          <w:tcPr>
            <w:tcW w:w="562" w:type="dxa"/>
            <w:tcBorders>
              <w:bottom w:val="nil"/>
            </w:tcBorders>
          </w:tcPr>
          <w:p w:rsidR="007A080F" w:rsidRP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1.</w:t>
            </w:r>
          </w:p>
        </w:tc>
        <w:tc>
          <w:tcPr>
            <w:tcW w:w="4252" w:type="dxa"/>
            <w:tcBorders>
              <w:bottom w:val="nil"/>
            </w:tcBorders>
          </w:tcPr>
          <w:p w:rsidR="007A080F" w:rsidRP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Ilgalaikė socialinė globa</w:t>
            </w:r>
          </w:p>
        </w:tc>
        <w:tc>
          <w:tcPr>
            <w:tcW w:w="2407" w:type="dxa"/>
          </w:tcPr>
          <w:p w:rsidR="007A080F" w:rsidRP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Prienų globos namai</w:t>
            </w:r>
          </w:p>
        </w:tc>
        <w:tc>
          <w:tcPr>
            <w:tcW w:w="2407" w:type="dxa"/>
          </w:tcPr>
          <w:p w:rsidR="007A080F" w:rsidRPr="007A080F" w:rsidRDefault="007A080F" w:rsidP="006C50B7">
            <w:pPr>
              <w:spacing w:after="0" w:line="276" w:lineRule="auto"/>
              <w:jc w:val="center"/>
              <w:rPr>
                <w:rFonts w:ascii="Times New Roman" w:hAnsi="Times New Roman"/>
                <w:sz w:val="24"/>
                <w:szCs w:val="24"/>
                <w:lang w:bidi="lo-LA"/>
              </w:rPr>
            </w:pPr>
            <w:r w:rsidRPr="007A080F">
              <w:rPr>
                <w:rFonts w:ascii="Times New Roman" w:hAnsi="Times New Roman"/>
                <w:sz w:val="24"/>
                <w:szCs w:val="24"/>
                <w:lang w:bidi="lo-LA"/>
              </w:rPr>
              <w:t>20</w:t>
            </w:r>
          </w:p>
        </w:tc>
      </w:tr>
      <w:tr w:rsidR="007A080F" w:rsidRPr="007A080F" w:rsidTr="007A080F">
        <w:tc>
          <w:tcPr>
            <w:tcW w:w="562" w:type="dxa"/>
            <w:tcBorders>
              <w:top w:val="nil"/>
            </w:tcBorders>
          </w:tcPr>
          <w:p w:rsidR="007A080F" w:rsidRPr="007A080F" w:rsidRDefault="007A080F" w:rsidP="006C50B7">
            <w:pPr>
              <w:spacing w:after="0" w:line="276" w:lineRule="auto"/>
              <w:jc w:val="both"/>
              <w:rPr>
                <w:rFonts w:ascii="Times New Roman" w:hAnsi="Times New Roman"/>
                <w:sz w:val="24"/>
                <w:szCs w:val="24"/>
                <w:lang w:bidi="lo-LA"/>
              </w:rPr>
            </w:pPr>
          </w:p>
        </w:tc>
        <w:tc>
          <w:tcPr>
            <w:tcW w:w="4252" w:type="dxa"/>
            <w:tcBorders>
              <w:top w:val="nil"/>
            </w:tcBorders>
          </w:tcPr>
          <w:p w:rsidR="007A080F" w:rsidRPr="007A080F" w:rsidRDefault="007A080F" w:rsidP="006C50B7">
            <w:pPr>
              <w:spacing w:after="0" w:line="276" w:lineRule="auto"/>
              <w:jc w:val="both"/>
              <w:rPr>
                <w:rFonts w:ascii="Times New Roman" w:hAnsi="Times New Roman"/>
                <w:sz w:val="24"/>
                <w:szCs w:val="24"/>
                <w:lang w:bidi="lo-LA"/>
              </w:rPr>
            </w:pPr>
          </w:p>
        </w:tc>
        <w:tc>
          <w:tcPr>
            <w:tcW w:w="2407" w:type="dxa"/>
          </w:tcPr>
          <w:p w:rsidR="007A080F" w:rsidRP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Suvalkijos socialinės globos namai</w:t>
            </w:r>
          </w:p>
        </w:tc>
        <w:tc>
          <w:tcPr>
            <w:tcW w:w="2407" w:type="dxa"/>
          </w:tcPr>
          <w:p w:rsidR="007A080F" w:rsidRPr="007A080F" w:rsidRDefault="007A080F" w:rsidP="006C50B7">
            <w:pPr>
              <w:spacing w:after="0" w:line="276" w:lineRule="auto"/>
              <w:jc w:val="center"/>
              <w:rPr>
                <w:rFonts w:ascii="Times New Roman" w:hAnsi="Times New Roman"/>
                <w:sz w:val="24"/>
                <w:szCs w:val="24"/>
                <w:lang w:bidi="lo-LA"/>
              </w:rPr>
            </w:pPr>
            <w:r w:rsidRPr="007A080F">
              <w:rPr>
                <w:rFonts w:ascii="Times New Roman" w:hAnsi="Times New Roman"/>
                <w:sz w:val="24"/>
                <w:szCs w:val="24"/>
                <w:lang w:bidi="lo-LA"/>
              </w:rPr>
              <w:t>1</w:t>
            </w:r>
          </w:p>
        </w:tc>
      </w:tr>
      <w:tr w:rsidR="007A080F" w:rsidRPr="007A080F" w:rsidTr="007A080F">
        <w:tc>
          <w:tcPr>
            <w:tcW w:w="562" w:type="dxa"/>
          </w:tcPr>
          <w:p w:rsidR="007A080F" w:rsidRP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2.</w:t>
            </w:r>
          </w:p>
        </w:tc>
        <w:tc>
          <w:tcPr>
            <w:tcW w:w="4252" w:type="dxa"/>
          </w:tcPr>
          <w:p w:rsidR="007A080F" w:rsidRP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Trumpalaikė socialinė globa</w:t>
            </w:r>
          </w:p>
        </w:tc>
        <w:tc>
          <w:tcPr>
            <w:tcW w:w="2407" w:type="dxa"/>
          </w:tcPr>
          <w:p w:rsidR="007A080F" w:rsidRP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Prienų globos namai</w:t>
            </w:r>
          </w:p>
        </w:tc>
        <w:tc>
          <w:tcPr>
            <w:tcW w:w="2407" w:type="dxa"/>
          </w:tcPr>
          <w:p w:rsidR="007A080F" w:rsidRPr="007A080F" w:rsidRDefault="007A080F" w:rsidP="006C50B7">
            <w:pPr>
              <w:spacing w:after="0" w:line="276" w:lineRule="auto"/>
              <w:jc w:val="center"/>
              <w:rPr>
                <w:rFonts w:ascii="Times New Roman" w:hAnsi="Times New Roman"/>
                <w:sz w:val="24"/>
                <w:szCs w:val="24"/>
                <w:lang w:bidi="lo-LA"/>
              </w:rPr>
            </w:pPr>
            <w:r w:rsidRPr="007A080F">
              <w:rPr>
                <w:rFonts w:ascii="Times New Roman" w:hAnsi="Times New Roman"/>
                <w:sz w:val="24"/>
                <w:szCs w:val="24"/>
                <w:lang w:bidi="lo-LA"/>
              </w:rPr>
              <w:t>2</w:t>
            </w:r>
          </w:p>
        </w:tc>
      </w:tr>
      <w:tr w:rsidR="007A080F" w:rsidRPr="007A080F" w:rsidTr="007A080F">
        <w:tc>
          <w:tcPr>
            <w:tcW w:w="562" w:type="dxa"/>
          </w:tcPr>
          <w:p w:rsidR="007A080F" w:rsidRP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3.</w:t>
            </w:r>
          </w:p>
        </w:tc>
        <w:tc>
          <w:tcPr>
            <w:tcW w:w="4252" w:type="dxa"/>
          </w:tcPr>
          <w:p w:rsidR="007A080F" w:rsidRDefault="007A080F" w:rsidP="006C50B7">
            <w:pPr>
              <w:spacing w:after="0" w:line="276" w:lineRule="auto"/>
              <w:jc w:val="both"/>
              <w:rPr>
                <w:rFonts w:ascii="Times New Roman" w:hAnsi="Times New Roman"/>
                <w:sz w:val="24"/>
                <w:szCs w:val="24"/>
                <w:lang w:bidi="lo-LA"/>
              </w:rPr>
            </w:pPr>
            <w:r w:rsidRPr="007A080F">
              <w:rPr>
                <w:rFonts w:ascii="Times New Roman" w:hAnsi="Times New Roman"/>
                <w:sz w:val="24"/>
                <w:szCs w:val="24"/>
                <w:lang w:bidi="lo-LA"/>
              </w:rPr>
              <w:t>Kitos socialinės paslaugos (įrašykite):</w:t>
            </w:r>
          </w:p>
          <w:p w:rsidR="007B1E88" w:rsidRPr="007A080F" w:rsidRDefault="007B1E88" w:rsidP="006C50B7">
            <w:pPr>
              <w:spacing w:after="0" w:line="276" w:lineRule="auto"/>
              <w:jc w:val="both"/>
              <w:rPr>
                <w:rFonts w:ascii="Times New Roman" w:hAnsi="Times New Roman"/>
                <w:sz w:val="24"/>
                <w:szCs w:val="24"/>
                <w:lang w:bidi="lo-LA"/>
              </w:rPr>
            </w:pPr>
            <w:r>
              <w:rPr>
                <w:rFonts w:ascii="Times New Roman" w:hAnsi="Times New Roman"/>
                <w:sz w:val="24"/>
                <w:szCs w:val="24"/>
                <w:lang w:bidi="lo-LA"/>
              </w:rPr>
              <w:t>Trumpalaikė/ilgalaikė socialinė globa vaikui likusiam be tėvų globos</w:t>
            </w:r>
          </w:p>
        </w:tc>
        <w:tc>
          <w:tcPr>
            <w:tcW w:w="2407" w:type="dxa"/>
          </w:tcPr>
          <w:p w:rsidR="007A080F" w:rsidRPr="007A080F" w:rsidRDefault="007A080F" w:rsidP="006C50B7">
            <w:pPr>
              <w:spacing w:after="0" w:line="276" w:lineRule="auto"/>
              <w:jc w:val="center"/>
              <w:rPr>
                <w:rFonts w:ascii="Times New Roman" w:hAnsi="Times New Roman"/>
                <w:sz w:val="24"/>
                <w:szCs w:val="24"/>
                <w:lang w:bidi="lo-LA"/>
              </w:rPr>
            </w:pPr>
            <w:r w:rsidRPr="007A080F">
              <w:rPr>
                <w:rFonts w:ascii="Times New Roman" w:hAnsi="Times New Roman"/>
                <w:sz w:val="24"/>
                <w:szCs w:val="24"/>
                <w:lang w:bidi="lo-LA"/>
              </w:rPr>
              <w:t>-</w:t>
            </w:r>
          </w:p>
        </w:tc>
        <w:tc>
          <w:tcPr>
            <w:tcW w:w="2407" w:type="dxa"/>
          </w:tcPr>
          <w:p w:rsidR="007A080F" w:rsidRPr="007A080F" w:rsidRDefault="007A080F" w:rsidP="006C50B7">
            <w:pPr>
              <w:spacing w:after="0" w:line="276" w:lineRule="auto"/>
              <w:jc w:val="center"/>
              <w:rPr>
                <w:rFonts w:ascii="Times New Roman" w:hAnsi="Times New Roman"/>
                <w:sz w:val="24"/>
                <w:szCs w:val="24"/>
                <w:lang w:bidi="lo-LA"/>
              </w:rPr>
            </w:pPr>
            <w:r w:rsidRPr="007A080F">
              <w:rPr>
                <w:rFonts w:ascii="Times New Roman" w:hAnsi="Times New Roman"/>
                <w:sz w:val="24"/>
                <w:szCs w:val="24"/>
                <w:lang w:bidi="lo-LA"/>
              </w:rPr>
              <w:t>-</w:t>
            </w:r>
          </w:p>
        </w:tc>
      </w:tr>
    </w:tbl>
    <w:p w:rsidR="007A080F" w:rsidRPr="007A080F" w:rsidRDefault="007A080F" w:rsidP="007A080F">
      <w:pPr>
        <w:spacing w:after="0" w:line="360" w:lineRule="auto"/>
        <w:jc w:val="both"/>
        <w:rPr>
          <w:rFonts w:ascii="Times New Roman" w:hAnsi="Times New Roman"/>
          <w:sz w:val="24"/>
          <w:szCs w:val="24"/>
          <w:lang w:bidi="lo-LA"/>
        </w:rPr>
      </w:pPr>
    </w:p>
    <w:p w:rsidR="007A080F" w:rsidRPr="007A080F" w:rsidRDefault="007A080F" w:rsidP="007A080F">
      <w:pPr>
        <w:spacing w:after="0" w:line="360" w:lineRule="auto"/>
        <w:jc w:val="center"/>
        <w:rPr>
          <w:rFonts w:ascii="Times New Roman" w:hAnsi="Times New Roman" w:cs="Arial Unicode MS"/>
          <w:b/>
          <w:sz w:val="24"/>
          <w:szCs w:val="24"/>
          <w:lang w:bidi="lo-LA"/>
        </w:rPr>
      </w:pPr>
      <w:r w:rsidRPr="007A080F">
        <w:rPr>
          <w:rFonts w:ascii="Times New Roman" w:hAnsi="Times New Roman" w:cs="Arial Unicode MS"/>
          <w:b/>
          <w:sz w:val="24"/>
          <w:szCs w:val="24"/>
          <w:lang w:bidi="lo-LA"/>
        </w:rPr>
        <w:t>IV. FINANSAVIMO PLANAS</w:t>
      </w:r>
    </w:p>
    <w:p w:rsidR="007A080F" w:rsidRPr="007A080F" w:rsidRDefault="007A080F" w:rsidP="007A080F">
      <w:pPr>
        <w:spacing w:after="0" w:line="240" w:lineRule="auto"/>
        <w:rPr>
          <w:rFonts w:ascii="Times New Roman" w:hAnsi="Times New Roman"/>
          <w:sz w:val="14"/>
          <w:szCs w:val="14"/>
          <w:lang w:eastAsia="en-US"/>
        </w:rPr>
      </w:pPr>
    </w:p>
    <w:p w:rsidR="007A080F" w:rsidRPr="007A080F" w:rsidRDefault="007A080F" w:rsidP="007A080F">
      <w:pPr>
        <w:spacing w:after="0" w:line="360" w:lineRule="auto"/>
        <w:jc w:val="center"/>
        <w:rPr>
          <w:rFonts w:ascii="Times New Roman" w:hAnsi="Times New Roman" w:cs="Arial Unicode MS"/>
          <w:b/>
          <w:sz w:val="24"/>
          <w:szCs w:val="24"/>
          <w:lang w:bidi="lo-LA"/>
        </w:rPr>
      </w:pPr>
      <w:r w:rsidRPr="007A080F">
        <w:rPr>
          <w:rFonts w:ascii="Times New Roman" w:hAnsi="Times New Roman" w:cs="Arial Unicode MS"/>
          <w:b/>
          <w:sz w:val="24"/>
          <w:szCs w:val="24"/>
          <w:lang w:bidi="lo-LA"/>
        </w:rPr>
        <w:t>12. Socialinių paslaugų finansavimo šaltiniai</w:t>
      </w:r>
    </w:p>
    <w:p w:rsidR="007A080F" w:rsidRDefault="002C0AC6" w:rsidP="007A080F">
      <w:pPr>
        <w:spacing w:after="0" w:line="360" w:lineRule="auto"/>
        <w:jc w:val="both"/>
        <w:rPr>
          <w:rFonts w:ascii="Times New Roman" w:hAnsi="Times New Roman"/>
          <w:sz w:val="24"/>
          <w:szCs w:val="24"/>
          <w:lang w:bidi="lo-LA"/>
        </w:rPr>
      </w:pPr>
      <w:r>
        <w:rPr>
          <w:rFonts w:ascii="Times New Roman" w:hAnsi="Times New Roman"/>
          <w:b/>
          <w:sz w:val="24"/>
          <w:szCs w:val="24"/>
          <w:lang w:bidi="lo-LA"/>
        </w:rPr>
        <w:t>10</w:t>
      </w:r>
      <w:r w:rsidR="007A080F" w:rsidRPr="007A080F">
        <w:rPr>
          <w:rFonts w:ascii="Times New Roman" w:hAnsi="Times New Roman"/>
          <w:b/>
          <w:sz w:val="24"/>
          <w:szCs w:val="24"/>
          <w:lang w:bidi="lo-LA"/>
        </w:rPr>
        <w:t xml:space="preserve"> lentelė. </w:t>
      </w:r>
      <w:r w:rsidR="007A080F" w:rsidRPr="007A080F">
        <w:rPr>
          <w:rFonts w:ascii="Times New Roman" w:hAnsi="Times New Roman"/>
          <w:sz w:val="24"/>
          <w:szCs w:val="24"/>
          <w:lang w:bidi="lo-LA"/>
        </w:rPr>
        <w:t>Socialinių paslaugų finansavimo šaltiniai Birštono savivaldybėje:</w:t>
      </w:r>
    </w:p>
    <w:p w:rsidR="00730A43" w:rsidRPr="007A080F" w:rsidRDefault="00730A43" w:rsidP="007A080F">
      <w:pPr>
        <w:spacing w:after="0" w:line="360" w:lineRule="auto"/>
        <w:jc w:val="both"/>
        <w:rPr>
          <w:rFonts w:ascii="Times New Roman" w:hAnsi="Times New Roman"/>
          <w:sz w:val="24"/>
          <w:szCs w:val="24"/>
          <w:lang w:bidi="lo-L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3815"/>
        <w:gridCol w:w="1559"/>
        <w:gridCol w:w="1559"/>
        <w:gridCol w:w="1560"/>
        <w:gridCol w:w="1559"/>
      </w:tblGrid>
      <w:tr w:rsidR="00FE397F" w:rsidRPr="00FE397F" w:rsidTr="00DE5B7C">
        <w:tc>
          <w:tcPr>
            <w:tcW w:w="546" w:type="dxa"/>
            <w:vMerge w:val="restart"/>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tLeast"/>
              <w:jc w:val="both"/>
              <w:textAlignment w:val="baseline"/>
              <w:rPr>
                <w:rFonts w:ascii="Times New Roman" w:hAnsi="Times New Roman"/>
                <w:b/>
                <w:iCs/>
                <w:sz w:val="20"/>
                <w:szCs w:val="20"/>
                <w:lang w:eastAsia="ar-SA"/>
              </w:rPr>
            </w:pPr>
            <w:r w:rsidRPr="00FE397F">
              <w:rPr>
                <w:rFonts w:ascii="Times New Roman" w:hAnsi="Times New Roman"/>
                <w:b/>
                <w:sz w:val="20"/>
                <w:szCs w:val="20"/>
                <w:lang w:eastAsia="ar-SA"/>
              </w:rPr>
              <w:t>Eil. Nr.</w:t>
            </w:r>
          </w:p>
        </w:tc>
        <w:tc>
          <w:tcPr>
            <w:tcW w:w="3815" w:type="dxa"/>
            <w:vMerge w:val="restart"/>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tLeast"/>
              <w:jc w:val="center"/>
              <w:textAlignment w:val="baseline"/>
              <w:rPr>
                <w:rFonts w:ascii="Times New Roman" w:hAnsi="Times New Roman"/>
                <w:b/>
                <w:iCs/>
                <w:sz w:val="20"/>
                <w:szCs w:val="20"/>
                <w:lang w:eastAsia="ar-SA"/>
              </w:rPr>
            </w:pPr>
            <w:r w:rsidRPr="00FE397F">
              <w:rPr>
                <w:rFonts w:ascii="Times New Roman" w:hAnsi="Times New Roman"/>
                <w:b/>
                <w:sz w:val="20"/>
                <w:szCs w:val="20"/>
                <w:lang w:eastAsia="ar-SA"/>
              </w:rPr>
              <w:t>Socialinių paslaugų finansavimo šaltiniai</w:t>
            </w:r>
          </w:p>
        </w:tc>
        <w:tc>
          <w:tcPr>
            <w:tcW w:w="1559" w:type="dxa"/>
          </w:tcPr>
          <w:p w:rsidR="00FE397F" w:rsidRPr="00FE397F" w:rsidRDefault="00FE397F" w:rsidP="006F6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sz w:val="20"/>
                <w:szCs w:val="20"/>
                <w:lang w:eastAsia="ar-SA"/>
              </w:rPr>
            </w:pPr>
            <w:r w:rsidRPr="00FE397F">
              <w:rPr>
                <w:rFonts w:ascii="Times New Roman" w:hAnsi="Times New Roman"/>
                <w:b/>
                <w:sz w:val="20"/>
                <w:szCs w:val="20"/>
                <w:lang w:eastAsia="ar-SA"/>
              </w:rPr>
              <w:t>Pagal faktines išlaidas</w:t>
            </w:r>
          </w:p>
        </w:tc>
        <w:tc>
          <w:tcPr>
            <w:tcW w:w="1559" w:type="dxa"/>
          </w:tcPr>
          <w:p w:rsidR="00FE397F" w:rsidRPr="00FE397F" w:rsidRDefault="00FE397F" w:rsidP="006F6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sz w:val="20"/>
                <w:szCs w:val="20"/>
                <w:lang w:eastAsia="ar-SA"/>
              </w:rPr>
            </w:pPr>
            <w:r w:rsidRPr="00FE397F">
              <w:rPr>
                <w:rFonts w:ascii="Times New Roman" w:hAnsi="Times New Roman"/>
                <w:b/>
                <w:sz w:val="20"/>
                <w:szCs w:val="20"/>
                <w:lang w:eastAsia="ar-SA"/>
              </w:rPr>
              <w:t>Pagal faktines išlaidas</w:t>
            </w:r>
          </w:p>
        </w:tc>
        <w:tc>
          <w:tcPr>
            <w:tcW w:w="1560" w:type="dxa"/>
          </w:tcPr>
          <w:p w:rsidR="00FE397F" w:rsidRPr="00FE397F" w:rsidRDefault="00FE397F" w:rsidP="006F6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sz w:val="20"/>
                <w:szCs w:val="20"/>
                <w:lang w:eastAsia="ar-SA"/>
              </w:rPr>
            </w:pPr>
            <w:r w:rsidRPr="00FE397F">
              <w:rPr>
                <w:rFonts w:ascii="Times New Roman" w:hAnsi="Times New Roman"/>
                <w:b/>
                <w:sz w:val="20"/>
                <w:szCs w:val="20"/>
                <w:lang w:eastAsia="ar-SA"/>
              </w:rPr>
              <w:t>Pagal planines išlaidas</w:t>
            </w:r>
          </w:p>
        </w:tc>
        <w:tc>
          <w:tcPr>
            <w:tcW w:w="1559" w:type="dxa"/>
          </w:tcPr>
          <w:p w:rsidR="00FE397F" w:rsidRPr="00FE397F" w:rsidRDefault="00FE397F" w:rsidP="006F6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sz w:val="20"/>
                <w:szCs w:val="20"/>
                <w:lang w:eastAsia="ar-SA"/>
              </w:rPr>
            </w:pPr>
            <w:r w:rsidRPr="00FE397F">
              <w:rPr>
                <w:rFonts w:ascii="Times New Roman" w:hAnsi="Times New Roman"/>
                <w:b/>
                <w:sz w:val="20"/>
                <w:szCs w:val="20"/>
                <w:lang w:eastAsia="ar-SA"/>
              </w:rPr>
              <w:t>Pagal planines išlaidas</w:t>
            </w:r>
          </w:p>
        </w:tc>
      </w:tr>
      <w:tr w:rsidR="00FE397F" w:rsidRPr="00FE397F" w:rsidTr="00DE5B7C">
        <w:tc>
          <w:tcPr>
            <w:tcW w:w="546" w:type="dxa"/>
            <w:vMerge/>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b/>
                <w:iCs/>
                <w:sz w:val="20"/>
                <w:szCs w:val="20"/>
                <w:lang w:eastAsia="ar-SA"/>
              </w:rPr>
            </w:pPr>
          </w:p>
        </w:tc>
        <w:tc>
          <w:tcPr>
            <w:tcW w:w="3815" w:type="dxa"/>
            <w:vMerge/>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iCs/>
                <w:sz w:val="20"/>
                <w:szCs w:val="20"/>
                <w:lang w:eastAsia="ar-SA"/>
              </w:rPr>
            </w:pPr>
          </w:p>
        </w:tc>
        <w:tc>
          <w:tcPr>
            <w:tcW w:w="1559"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sz w:val="20"/>
                <w:szCs w:val="20"/>
                <w:lang w:eastAsia="ar-SA"/>
              </w:rPr>
            </w:pPr>
            <w:r w:rsidRPr="00FE397F">
              <w:rPr>
                <w:rFonts w:ascii="Times New Roman" w:hAnsi="Times New Roman"/>
                <w:b/>
                <w:sz w:val="20"/>
                <w:szCs w:val="20"/>
                <w:lang w:eastAsia="ar-SA"/>
              </w:rPr>
              <w:t>2015 m.</w:t>
            </w:r>
          </w:p>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sz w:val="20"/>
                <w:szCs w:val="20"/>
                <w:lang w:eastAsia="ar-SA"/>
              </w:rPr>
            </w:pPr>
            <w:r w:rsidRPr="00FE397F">
              <w:rPr>
                <w:rFonts w:ascii="Times New Roman" w:hAnsi="Times New Roman"/>
                <w:sz w:val="20"/>
                <w:szCs w:val="20"/>
                <w:lang w:eastAsia="ar-SA"/>
              </w:rPr>
              <w:t>tūkst. Eur</w:t>
            </w:r>
          </w:p>
        </w:tc>
        <w:tc>
          <w:tcPr>
            <w:tcW w:w="1559"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sz w:val="20"/>
                <w:szCs w:val="20"/>
                <w:lang w:eastAsia="ar-SA"/>
              </w:rPr>
            </w:pPr>
            <w:r w:rsidRPr="00FE397F">
              <w:rPr>
                <w:rFonts w:ascii="Times New Roman" w:hAnsi="Times New Roman"/>
                <w:b/>
                <w:sz w:val="20"/>
                <w:szCs w:val="20"/>
                <w:lang w:eastAsia="ar-SA"/>
              </w:rPr>
              <w:t>2016 m.</w:t>
            </w:r>
          </w:p>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sz w:val="20"/>
                <w:szCs w:val="20"/>
                <w:lang w:eastAsia="ar-SA"/>
              </w:rPr>
            </w:pPr>
            <w:r w:rsidRPr="00FE397F">
              <w:rPr>
                <w:rFonts w:ascii="Times New Roman" w:hAnsi="Times New Roman"/>
                <w:sz w:val="20"/>
                <w:szCs w:val="20"/>
                <w:lang w:eastAsia="ar-SA"/>
              </w:rPr>
              <w:t>tūkst. Eur</w:t>
            </w:r>
          </w:p>
        </w:tc>
        <w:tc>
          <w:tcPr>
            <w:tcW w:w="1560"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sz w:val="20"/>
                <w:szCs w:val="20"/>
                <w:lang w:eastAsia="ar-SA"/>
              </w:rPr>
            </w:pPr>
            <w:r w:rsidRPr="00FE397F">
              <w:rPr>
                <w:rFonts w:ascii="Times New Roman" w:hAnsi="Times New Roman"/>
                <w:b/>
                <w:sz w:val="20"/>
                <w:szCs w:val="20"/>
                <w:lang w:eastAsia="ar-SA"/>
              </w:rPr>
              <w:t>2017 m.</w:t>
            </w:r>
          </w:p>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sz w:val="20"/>
                <w:szCs w:val="20"/>
                <w:lang w:eastAsia="ar-SA"/>
              </w:rPr>
            </w:pPr>
            <w:r w:rsidRPr="00FE397F">
              <w:rPr>
                <w:rFonts w:ascii="Times New Roman" w:hAnsi="Times New Roman"/>
                <w:sz w:val="20"/>
                <w:szCs w:val="20"/>
                <w:lang w:eastAsia="ar-SA"/>
              </w:rPr>
              <w:t>tūkst. Eur</w:t>
            </w:r>
          </w:p>
        </w:tc>
        <w:tc>
          <w:tcPr>
            <w:tcW w:w="1559"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sz w:val="20"/>
                <w:szCs w:val="20"/>
                <w:lang w:eastAsia="ar-SA"/>
              </w:rPr>
            </w:pPr>
            <w:r w:rsidRPr="00FE397F">
              <w:rPr>
                <w:rFonts w:ascii="Times New Roman" w:hAnsi="Times New Roman"/>
                <w:b/>
                <w:sz w:val="20"/>
                <w:szCs w:val="20"/>
                <w:lang w:eastAsia="ar-SA"/>
              </w:rPr>
              <w:t>2018 m.</w:t>
            </w:r>
          </w:p>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sz w:val="20"/>
                <w:szCs w:val="20"/>
                <w:lang w:eastAsia="ar-SA"/>
              </w:rPr>
            </w:pPr>
            <w:r w:rsidRPr="00FE397F">
              <w:rPr>
                <w:rFonts w:ascii="Times New Roman" w:hAnsi="Times New Roman"/>
                <w:b/>
                <w:sz w:val="20"/>
                <w:szCs w:val="20"/>
                <w:lang w:eastAsia="ar-SA"/>
              </w:rPr>
              <w:t xml:space="preserve"> </w:t>
            </w:r>
            <w:r w:rsidRPr="00FE397F">
              <w:rPr>
                <w:rFonts w:ascii="Times New Roman" w:hAnsi="Times New Roman"/>
                <w:sz w:val="20"/>
                <w:szCs w:val="20"/>
                <w:lang w:eastAsia="ar-SA"/>
              </w:rPr>
              <w:t>tūkst. Eur.</w:t>
            </w:r>
          </w:p>
        </w:tc>
      </w:tr>
      <w:tr w:rsidR="00FE397F" w:rsidRPr="00FE397F" w:rsidTr="00DE5B7C">
        <w:tc>
          <w:tcPr>
            <w:tcW w:w="546"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b/>
                <w:iCs/>
                <w:sz w:val="20"/>
                <w:szCs w:val="20"/>
                <w:lang w:eastAsia="ar-SA"/>
              </w:rPr>
            </w:pPr>
            <w:r w:rsidRPr="00FE397F">
              <w:rPr>
                <w:rFonts w:ascii="Times New Roman" w:hAnsi="Times New Roman"/>
                <w:b/>
                <w:iCs/>
                <w:sz w:val="20"/>
                <w:szCs w:val="20"/>
                <w:lang w:eastAsia="ar-SA"/>
              </w:rPr>
              <w:t>1</w:t>
            </w:r>
          </w:p>
        </w:tc>
        <w:tc>
          <w:tcPr>
            <w:tcW w:w="3815"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iCs/>
                <w:sz w:val="20"/>
                <w:szCs w:val="20"/>
                <w:lang w:eastAsia="ar-SA"/>
              </w:rPr>
            </w:pPr>
            <w:r w:rsidRPr="00FE397F">
              <w:rPr>
                <w:rFonts w:ascii="Times New Roman" w:hAnsi="Times New Roman"/>
                <w:b/>
                <w:iCs/>
                <w:sz w:val="20"/>
                <w:szCs w:val="20"/>
                <w:lang w:eastAsia="ar-SA"/>
              </w:rPr>
              <w:t>2</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iCs/>
                <w:sz w:val="20"/>
                <w:szCs w:val="20"/>
                <w:lang w:eastAsia="ar-SA"/>
              </w:rPr>
            </w:pPr>
            <w:r w:rsidRPr="00FE397F">
              <w:rPr>
                <w:rFonts w:ascii="Times New Roman" w:hAnsi="Times New Roman"/>
                <w:b/>
                <w:iCs/>
                <w:sz w:val="20"/>
                <w:szCs w:val="20"/>
                <w:lang w:eastAsia="ar-SA"/>
              </w:rPr>
              <w:t>3</w:t>
            </w:r>
          </w:p>
        </w:tc>
        <w:tc>
          <w:tcPr>
            <w:tcW w:w="1559"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iCs/>
                <w:sz w:val="20"/>
                <w:szCs w:val="20"/>
                <w:lang w:eastAsia="ar-SA"/>
              </w:rPr>
            </w:pPr>
            <w:r w:rsidRPr="00FE397F">
              <w:rPr>
                <w:rFonts w:ascii="Times New Roman" w:hAnsi="Times New Roman"/>
                <w:b/>
                <w:iCs/>
                <w:sz w:val="20"/>
                <w:szCs w:val="20"/>
                <w:lang w:eastAsia="ar-SA"/>
              </w:rPr>
              <w:t>4</w:t>
            </w:r>
          </w:p>
        </w:tc>
        <w:tc>
          <w:tcPr>
            <w:tcW w:w="1560"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iCs/>
                <w:sz w:val="20"/>
                <w:szCs w:val="20"/>
                <w:lang w:eastAsia="ar-SA"/>
              </w:rPr>
            </w:pPr>
            <w:r w:rsidRPr="00FE397F">
              <w:rPr>
                <w:rFonts w:ascii="Times New Roman" w:hAnsi="Times New Roman"/>
                <w:b/>
                <w:iCs/>
                <w:sz w:val="20"/>
                <w:szCs w:val="20"/>
                <w:lang w:eastAsia="ar-SA"/>
              </w:rPr>
              <w:t>5</w:t>
            </w:r>
          </w:p>
        </w:tc>
        <w:tc>
          <w:tcPr>
            <w:tcW w:w="1559"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b/>
                <w:iCs/>
                <w:sz w:val="20"/>
                <w:szCs w:val="20"/>
                <w:lang w:eastAsia="ar-SA"/>
              </w:rPr>
            </w:pPr>
            <w:r w:rsidRPr="00FE397F">
              <w:rPr>
                <w:rFonts w:ascii="Times New Roman" w:hAnsi="Times New Roman"/>
                <w:b/>
                <w:iCs/>
                <w:sz w:val="20"/>
                <w:szCs w:val="20"/>
                <w:lang w:eastAsia="ar-SA"/>
              </w:rPr>
              <w:t>6</w:t>
            </w:r>
          </w:p>
        </w:tc>
      </w:tr>
      <w:tr w:rsidR="00FE397F" w:rsidRPr="00FE397F" w:rsidTr="00DE5B7C">
        <w:trPr>
          <w:trHeight w:val="343"/>
        </w:trPr>
        <w:tc>
          <w:tcPr>
            <w:tcW w:w="546"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1.</w:t>
            </w:r>
          </w:p>
        </w:tc>
        <w:tc>
          <w:tcPr>
            <w:tcW w:w="3815" w:type="dxa"/>
          </w:tcPr>
          <w:p w:rsidR="00FE397F" w:rsidRPr="00FE397F" w:rsidRDefault="00FE397F" w:rsidP="006F6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sz w:val="20"/>
                <w:szCs w:val="20"/>
                <w:lang w:eastAsia="ar-SA"/>
              </w:rPr>
            </w:pPr>
            <w:r w:rsidRPr="00FE397F">
              <w:rPr>
                <w:rFonts w:ascii="Times New Roman" w:hAnsi="Times New Roman"/>
                <w:sz w:val="20"/>
                <w:szCs w:val="20"/>
                <w:lang w:eastAsia="ar-SA"/>
              </w:rPr>
              <w:t>Savivaldybės biudžeto i</w:t>
            </w:r>
            <w:r w:rsidR="006F6C29">
              <w:rPr>
                <w:rFonts w:ascii="Times New Roman" w:hAnsi="Times New Roman"/>
                <w:sz w:val="20"/>
                <w:szCs w:val="20"/>
                <w:lang w:eastAsia="ar-SA"/>
              </w:rPr>
              <w:t>šlaidos socialinėms paslaugoms</w:t>
            </w:r>
          </w:p>
        </w:tc>
        <w:tc>
          <w:tcPr>
            <w:tcW w:w="1559" w:type="dxa"/>
            <w:vAlign w:val="center"/>
          </w:tcPr>
          <w:p w:rsidR="00FE397F" w:rsidRPr="00FE397F" w:rsidRDefault="00FE397F" w:rsidP="00FE397F">
            <w:pPr>
              <w:spacing w:after="0" w:line="240" w:lineRule="auto"/>
              <w:jc w:val="center"/>
              <w:rPr>
                <w:rFonts w:ascii="TimesLT" w:hAnsi="TimesLT" w:cs="Arial Unicode MS"/>
                <w:sz w:val="20"/>
                <w:szCs w:val="20"/>
                <w:highlight w:val="yellow"/>
                <w:lang w:bidi="lo-LA"/>
              </w:rPr>
            </w:pPr>
            <w:r w:rsidRPr="00FE397F">
              <w:rPr>
                <w:rFonts w:ascii="TimesLT" w:hAnsi="TimesLT" w:cs="Arial Unicode MS"/>
                <w:sz w:val="20"/>
                <w:szCs w:val="20"/>
                <w:lang w:bidi="lo-LA"/>
              </w:rPr>
              <w:t>312,60</w:t>
            </w:r>
          </w:p>
        </w:tc>
        <w:tc>
          <w:tcPr>
            <w:tcW w:w="1559" w:type="dxa"/>
            <w:vAlign w:val="center"/>
          </w:tcPr>
          <w:p w:rsidR="00FE397F" w:rsidRPr="00FE397F" w:rsidRDefault="00FE397F" w:rsidP="00FE397F">
            <w:pPr>
              <w:spacing w:after="0" w:line="240" w:lineRule="auto"/>
              <w:jc w:val="center"/>
              <w:rPr>
                <w:rFonts w:ascii="TimesLT" w:hAnsi="TimesLT" w:cs="Arial Unicode MS"/>
                <w:sz w:val="20"/>
                <w:szCs w:val="20"/>
                <w:lang w:bidi="lo-LA"/>
              </w:rPr>
            </w:pPr>
            <w:r w:rsidRPr="00FE397F">
              <w:rPr>
                <w:rFonts w:ascii="TimesLT" w:hAnsi="TimesLT" w:cs="Arial Unicode MS"/>
                <w:sz w:val="20"/>
                <w:szCs w:val="20"/>
                <w:lang w:bidi="lo-LA"/>
              </w:rPr>
              <w:t>302,70</w:t>
            </w:r>
          </w:p>
        </w:tc>
        <w:tc>
          <w:tcPr>
            <w:tcW w:w="1560" w:type="dxa"/>
            <w:vAlign w:val="center"/>
          </w:tcPr>
          <w:p w:rsidR="00FE397F" w:rsidRPr="001F1DC2" w:rsidRDefault="009E01AA" w:rsidP="00FE397F">
            <w:pPr>
              <w:spacing w:after="0" w:line="240" w:lineRule="auto"/>
              <w:jc w:val="center"/>
              <w:rPr>
                <w:rFonts w:ascii="TimesLT" w:hAnsi="TimesLT" w:cs="Arial Unicode MS"/>
                <w:sz w:val="20"/>
                <w:szCs w:val="20"/>
                <w:lang w:bidi="lo-LA"/>
              </w:rPr>
            </w:pPr>
            <w:r w:rsidRPr="001F1DC2">
              <w:rPr>
                <w:rFonts w:ascii="TimesLT" w:hAnsi="TimesLT" w:cs="Arial Unicode MS"/>
                <w:sz w:val="20"/>
                <w:lang w:bidi="lo-LA"/>
              </w:rPr>
              <w:t>344,0</w:t>
            </w:r>
          </w:p>
        </w:tc>
        <w:tc>
          <w:tcPr>
            <w:tcW w:w="1559" w:type="dxa"/>
            <w:vAlign w:val="center"/>
          </w:tcPr>
          <w:p w:rsidR="00FE397F" w:rsidRPr="001F1DC2" w:rsidRDefault="006F6C29" w:rsidP="00FE397F">
            <w:pPr>
              <w:spacing w:after="0" w:line="240" w:lineRule="auto"/>
              <w:jc w:val="center"/>
              <w:rPr>
                <w:rFonts w:ascii="TimesLT" w:hAnsi="TimesLT" w:cs="Arial Unicode MS"/>
                <w:sz w:val="20"/>
                <w:szCs w:val="20"/>
                <w:lang w:bidi="lo-LA"/>
              </w:rPr>
            </w:pPr>
            <w:r w:rsidRPr="001F1DC2">
              <w:rPr>
                <w:rFonts w:ascii="TimesLT" w:hAnsi="TimesLT" w:cs="Arial Unicode MS"/>
                <w:sz w:val="20"/>
                <w:lang w:bidi="lo-LA"/>
              </w:rPr>
              <w:t>383,0</w:t>
            </w:r>
          </w:p>
        </w:tc>
      </w:tr>
      <w:tr w:rsidR="00FE397F" w:rsidRPr="00FE397F" w:rsidTr="00DE5B7C">
        <w:tc>
          <w:tcPr>
            <w:tcW w:w="546"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1.1.</w:t>
            </w:r>
          </w:p>
        </w:tc>
        <w:tc>
          <w:tcPr>
            <w:tcW w:w="3815"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sz w:val="20"/>
                <w:szCs w:val="20"/>
                <w:lang w:eastAsia="ar-SA"/>
              </w:rPr>
            </w:pPr>
            <w:r w:rsidRPr="00FE397F">
              <w:rPr>
                <w:rFonts w:ascii="Times New Roman" w:hAnsi="Times New Roman"/>
                <w:sz w:val="20"/>
                <w:szCs w:val="20"/>
                <w:lang w:eastAsia="ar-SA"/>
              </w:rPr>
              <w:t>palyginti su bendru Savivaldybės biudžetu, proc.</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4,20</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4,30</w:t>
            </w:r>
          </w:p>
        </w:tc>
        <w:tc>
          <w:tcPr>
            <w:tcW w:w="1560"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4,40</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4,40</w:t>
            </w:r>
          </w:p>
        </w:tc>
      </w:tr>
      <w:tr w:rsidR="00FE397F" w:rsidRPr="00FE397F" w:rsidTr="00DE5B7C">
        <w:trPr>
          <w:trHeight w:val="340"/>
        </w:trPr>
        <w:tc>
          <w:tcPr>
            <w:tcW w:w="546"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2.</w:t>
            </w:r>
          </w:p>
        </w:tc>
        <w:tc>
          <w:tcPr>
            <w:tcW w:w="3815" w:type="dxa"/>
          </w:tcPr>
          <w:p w:rsidR="00FE397F" w:rsidRPr="00FE397F" w:rsidRDefault="00FE397F" w:rsidP="006F6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sz w:val="20"/>
                <w:szCs w:val="20"/>
                <w:lang w:eastAsia="ar-SA"/>
              </w:rPr>
            </w:pPr>
            <w:r w:rsidRPr="00FE397F">
              <w:rPr>
                <w:rFonts w:ascii="Times New Roman" w:hAnsi="Times New Roman"/>
                <w:sz w:val="20"/>
                <w:szCs w:val="20"/>
                <w:lang w:eastAsia="ar-SA"/>
              </w:rPr>
              <w:t>LR valstybės biudžeto specialiosios tikslinės dotacijos</w:t>
            </w:r>
          </w:p>
        </w:tc>
        <w:tc>
          <w:tcPr>
            <w:tcW w:w="1559" w:type="dxa"/>
            <w:vAlign w:val="center"/>
          </w:tcPr>
          <w:p w:rsidR="00FE397F" w:rsidRPr="00FE397F" w:rsidRDefault="00FE397F" w:rsidP="00FE397F">
            <w:pPr>
              <w:spacing w:after="0" w:line="240" w:lineRule="auto"/>
              <w:jc w:val="center"/>
              <w:rPr>
                <w:rFonts w:ascii="TimesLT" w:hAnsi="TimesLT" w:cs="Arial Unicode MS"/>
                <w:sz w:val="20"/>
                <w:szCs w:val="20"/>
                <w:lang w:bidi="lo-LA"/>
              </w:rPr>
            </w:pPr>
            <w:r w:rsidRPr="00FE397F">
              <w:rPr>
                <w:rFonts w:ascii="TimesLT" w:hAnsi="TimesLT" w:cs="Arial Unicode MS"/>
                <w:sz w:val="20"/>
                <w:szCs w:val="20"/>
                <w:lang w:bidi="lo-LA"/>
              </w:rPr>
              <w:t>83,12</w:t>
            </w:r>
          </w:p>
        </w:tc>
        <w:tc>
          <w:tcPr>
            <w:tcW w:w="1559" w:type="dxa"/>
            <w:vAlign w:val="center"/>
          </w:tcPr>
          <w:p w:rsidR="00FE397F" w:rsidRPr="00FE397F" w:rsidRDefault="00FE397F" w:rsidP="00FE397F">
            <w:pPr>
              <w:spacing w:after="0" w:line="240" w:lineRule="auto"/>
              <w:jc w:val="center"/>
              <w:rPr>
                <w:rFonts w:ascii="TimesLT" w:hAnsi="TimesLT" w:cs="Arial Unicode MS"/>
                <w:sz w:val="20"/>
                <w:szCs w:val="20"/>
                <w:lang w:bidi="lo-LA"/>
              </w:rPr>
            </w:pPr>
            <w:r w:rsidRPr="00FE397F">
              <w:rPr>
                <w:rFonts w:ascii="TimesLT" w:hAnsi="TimesLT" w:cs="Arial Unicode MS"/>
                <w:sz w:val="20"/>
                <w:szCs w:val="20"/>
                <w:lang w:bidi="lo-LA"/>
              </w:rPr>
              <w:t>83,44</w:t>
            </w:r>
          </w:p>
        </w:tc>
        <w:tc>
          <w:tcPr>
            <w:tcW w:w="1560" w:type="dxa"/>
            <w:vAlign w:val="center"/>
          </w:tcPr>
          <w:p w:rsidR="00FE397F" w:rsidRPr="00FE397F" w:rsidRDefault="00FE397F" w:rsidP="00FE397F">
            <w:pPr>
              <w:spacing w:after="0" w:line="240" w:lineRule="auto"/>
              <w:jc w:val="center"/>
              <w:rPr>
                <w:rFonts w:ascii="TimesLT" w:hAnsi="TimesLT" w:cs="Arial Unicode MS"/>
                <w:sz w:val="20"/>
                <w:szCs w:val="20"/>
                <w:lang w:bidi="lo-LA"/>
              </w:rPr>
            </w:pPr>
            <w:r w:rsidRPr="00FE397F">
              <w:rPr>
                <w:rFonts w:ascii="TimesLT" w:hAnsi="TimesLT" w:cs="Arial Unicode MS"/>
                <w:sz w:val="20"/>
                <w:szCs w:val="20"/>
                <w:lang w:bidi="lo-LA"/>
              </w:rPr>
              <w:t>94,60</w:t>
            </w:r>
          </w:p>
        </w:tc>
        <w:tc>
          <w:tcPr>
            <w:tcW w:w="1559" w:type="dxa"/>
            <w:vAlign w:val="center"/>
          </w:tcPr>
          <w:p w:rsidR="00FE397F" w:rsidRPr="00FE397F" w:rsidRDefault="00FE397F" w:rsidP="00FE397F">
            <w:pPr>
              <w:spacing w:after="0" w:line="240" w:lineRule="auto"/>
              <w:jc w:val="center"/>
              <w:rPr>
                <w:rFonts w:ascii="TimesLT" w:hAnsi="TimesLT" w:cs="Arial Unicode MS"/>
                <w:sz w:val="20"/>
                <w:szCs w:val="20"/>
                <w:lang w:bidi="lo-LA"/>
              </w:rPr>
            </w:pPr>
            <w:r w:rsidRPr="00FE397F">
              <w:rPr>
                <w:rFonts w:ascii="TimesLT" w:hAnsi="TimesLT" w:cs="Arial Unicode MS"/>
                <w:sz w:val="20"/>
                <w:szCs w:val="20"/>
                <w:lang w:bidi="lo-LA"/>
              </w:rPr>
              <w:t>110,00</w:t>
            </w:r>
          </w:p>
        </w:tc>
      </w:tr>
      <w:tr w:rsidR="00FE397F" w:rsidRPr="00FE397F" w:rsidTr="00DE5B7C">
        <w:tc>
          <w:tcPr>
            <w:tcW w:w="546"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p>
        </w:tc>
        <w:tc>
          <w:tcPr>
            <w:tcW w:w="3815"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sz w:val="20"/>
                <w:szCs w:val="20"/>
                <w:lang w:eastAsia="ar-SA"/>
              </w:rPr>
            </w:pPr>
            <w:r w:rsidRPr="00FE397F">
              <w:rPr>
                <w:rFonts w:ascii="Times New Roman" w:hAnsi="Times New Roman"/>
                <w:sz w:val="20"/>
                <w:szCs w:val="20"/>
                <w:lang w:eastAsia="ar-SA"/>
              </w:rPr>
              <w:t>iš jų:</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FF0000"/>
                <w:sz w:val="20"/>
                <w:szCs w:val="20"/>
                <w:lang w:eastAsia="ar-SA"/>
              </w:rPr>
            </w:pP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FF0000"/>
                <w:sz w:val="20"/>
                <w:szCs w:val="20"/>
                <w:lang w:eastAsia="ar-SA"/>
              </w:rPr>
            </w:pPr>
          </w:p>
        </w:tc>
        <w:tc>
          <w:tcPr>
            <w:tcW w:w="1560"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FF0000"/>
                <w:sz w:val="20"/>
                <w:szCs w:val="20"/>
                <w:lang w:eastAsia="ar-SA"/>
              </w:rPr>
            </w:pP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FF0000"/>
                <w:sz w:val="20"/>
                <w:szCs w:val="20"/>
                <w:lang w:eastAsia="ar-SA"/>
              </w:rPr>
            </w:pPr>
          </w:p>
        </w:tc>
      </w:tr>
      <w:tr w:rsidR="00FE397F" w:rsidRPr="00FE397F" w:rsidTr="00DE5B7C">
        <w:tc>
          <w:tcPr>
            <w:tcW w:w="546"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2.1.</w:t>
            </w:r>
          </w:p>
        </w:tc>
        <w:tc>
          <w:tcPr>
            <w:tcW w:w="3815"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sz w:val="20"/>
                <w:szCs w:val="20"/>
                <w:lang w:eastAsia="ar-SA"/>
              </w:rPr>
            </w:pPr>
            <w:r w:rsidRPr="00FE397F">
              <w:rPr>
                <w:rFonts w:ascii="Times New Roman" w:hAnsi="Times New Roman"/>
                <w:sz w:val="20"/>
                <w:szCs w:val="20"/>
                <w:lang w:eastAsia="ar-SA"/>
              </w:rPr>
              <w:t>socialinės rizikos šeimų socialinei priežiūrai organizuoti</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13,54</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16,27</w:t>
            </w:r>
          </w:p>
        </w:tc>
        <w:tc>
          <w:tcPr>
            <w:tcW w:w="1560"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24,60</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30,00</w:t>
            </w:r>
          </w:p>
        </w:tc>
      </w:tr>
      <w:tr w:rsidR="00FE397F" w:rsidRPr="00FE397F" w:rsidTr="00DE5B7C">
        <w:tc>
          <w:tcPr>
            <w:tcW w:w="546"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2.2.</w:t>
            </w:r>
          </w:p>
        </w:tc>
        <w:tc>
          <w:tcPr>
            <w:tcW w:w="3815"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sz w:val="20"/>
                <w:szCs w:val="20"/>
                <w:lang w:eastAsia="ar-SA"/>
              </w:rPr>
            </w:pPr>
            <w:r w:rsidRPr="00FE397F">
              <w:rPr>
                <w:rFonts w:ascii="Times New Roman" w:hAnsi="Times New Roman"/>
                <w:sz w:val="20"/>
                <w:szCs w:val="20"/>
                <w:lang w:eastAsia="ar-SA"/>
              </w:rPr>
              <w:t>asmenų su sunkia negalia socialinei globai organizuoti</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59,15</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58,47</w:t>
            </w:r>
          </w:p>
        </w:tc>
        <w:tc>
          <w:tcPr>
            <w:tcW w:w="1560"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60,00</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65,00</w:t>
            </w:r>
          </w:p>
        </w:tc>
      </w:tr>
      <w:tr w:rsidR="00FE397F" w:rsidRPr="00FE397F" w:rsidTr="00DE5B7C">
        <w:trPr>
          <w:trHeight w:val="299"/>
        </w:trPr>
        <w:tc>
          <w:tcPr>
            <w:tcW w:w="546"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2.3.</w:t>
            </w:r>
          </w:p>
        </w:tc>
        <w:tc>
          <w:tcPr>
            <w:tcW w:w="3815"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sz w:val="20"/>
                <w:szCs w:val="20"/>
                <w:lang w:eastAsia="ar-SA"/>
              </w:rPr>
            </w:pPr>
            <w:r w:rsidRPr="00FE397F">
              <w:rPr>
                <w:rFonts w:ascii="Times New Roman" w:hAnsi="Times New Roman"/>
                <w:sz w:val="20"/>
                <w:szCs w:val="20"/>
                <w:lang w:eastAsia="ar-SA"/>
              </w:rPr>
              <w:t>vaikų globos (rūpybos) išmokoms</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10,43</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8,70</w:t>
            </w:r>
          </w:p>
        </w:tc>
        <w:tc>
          <w:tcPr>
            <w:tcW w:w="1560"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10,00</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15,00</w:t>
            </w:r>
          </w:p>
        </w:tc>
      </w:tr>
      <w:tr w:rsidR="00FE397F" w:rsidRPr="00FE397F" w:rsidTr="00DE5B7C">
        <w:tc>
          <w:tcPr>
            <w:tcW w:w="546"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3.</w:t>
            </w:r>
          </w:p>
        </w:tc>
        <w:tc>
          <w:tcPr>
            <w:tcW w:w="3815" w:type="dxa"/>
          </w:tcPr>
          <w:p w:rsidR="00FE397F" w:rsidRPr="00FE397F" w:rsidRDefault="00FE397F" w:rsidP="006F6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sz w:val="20"/>
                <w:szCs w:val="20"/>
                <w:lang w:eastAsia="ar-SA"/>
              </w:rPr>
            </w:pPr>
            <w:r w:rsidRPr="00FE397F">
              <w:rPr>
                <w:rFonts w:ascii="Times New Roman" w:hAnsi="Times New Roman"/>
                <w:sz w:val="20"/>
                <w:szCs w:val="20"/>
                <w:lang w:eastAsia="ar-SA"/>
              </w:rPr>
              <w:t>ES struktūrinių fondų lėšos</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w:t>
            </w:r>
          </w:p>
        </w:tc>
        <w:tc>
          <w:tcPr>
            <w:tcW w:w="1560"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74,20</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highlight w:val="yellow"/>
                <w:lang w:eastAsia="ar-SA"/>
              </w:rPr>
            </w:pPr>
            <w:r w:rsidRPr="00FE397F">
              <w:rPr>
                <w:rFonts w:ascii="Times New Roman" w:hAnsi="Times New Roman"/>
                <w:sz w:val="20"/>
                <w:szCs w:val="20"/>
                <w:lang w:eastAsia="ar-SA"/>
              </w:rPr>
              <w:t>65,60</w:t>
            </w:r>
          </w:p>
        </w:tc>
      </w:tr>
      <w:tr w:rsidR="00FE397F" w:rsidRPr="00FE397F" w:rsidTr="00DE5B7C">
        <w:tc>
          <w:tcPr>
            <w:tcW w:w="546"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4.</w:t>
            </w:r>
          </w:p>
        </w:tc>
        <w:tc>
          <w:tcPr>
            <w:tcW w:w="3815" w:type="dxa"/>
          </w:tcPr>
          <w:p w:rsidR="00FE397F" w:rsidRPr="00FE397F" w:rsidRDefault="00FE397F" w:rsidP="006F6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sz w:val="20"/>
                <w:szCs w:val="20"/>
                <w:lang w:eastAsia="ar-SA"/>
              </w:rPr>
            </w:pPr>
            <w:r w:rsidRPr="00FE397F">
              <w:rPr>
                <w:rFonts w:ascii="Times New Roman" w:hAnsi="Times New Roman"/>
                <w:sz w:val="20"/>
                <w:szCs w:val="20"/>
                <w:lang w:eastAsia="ar-SA"/>
              </w:rPr>
              <w:t>Asmenų mokėjimai už socialines paslaugas</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10,72</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15,49</w:t>
            </w:r>
          </w:p>
        </w:tc>
        <w:tc>
          <w:tcPr>
            <w:tcW w:w="1560"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17,30</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highlight w:val="yellow"/>
                <w:lang w:eastAsia="ar-SA"/>
              </w:rPr>
            </w:pPr>
            <w:r w:rsidRPr="00FE397F">
              <w:rPr>
                <w:rFonts w:ascii="Times New Roman" w:hAnsi="Times New Roman"/>
                <w:sz w:val="20"/>
                <w:szCs w:val="20"/>
                <w:lang w:eastAsia="ar-SA"/>
              </w:rPr>
              <w:t>17,40</w:t>
            </w:r>
          </w:p>
        </w:tc>
      </w:tr>
      <w:tr w:rsidR="00FE397F" w:rsidRPr="00FE397F" w:rsidTr="00DE5B7C">
        <w:trPr>
          <w:trHeight w:val="520"/>
        </w:trPr>
        <w:tc>
          <w:tcPr>
            <w:tcW w:w="546" w:type="dxa"/>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sz w:val="20"/>
                <w:szCs w:val="20"/>
                <w:lang w:eastAsia="ar-SA"/>
              </w:rPr>
            </w:pPr>
            <w:r w:rsidRPr="00FE397F">
              <w:rPr>
                <w:rFonts w:ascii="Times New Roman" w:hAnsi="Times New Roman"/>
                <w:sz w:val="20"/>
                <w:szCs w:val="20"/>
                <w:lang w:eastAsia="ar-SA"/>
              </w:rPr>
              <w:t>5.</w:t>
            </w:r>
          </w:p>
        </w:tc>
        <w:tc>
          <w:tcPr>
            <w:tcW w:w="3815" w:type="dxa"/>
          </w:tcPr>
          <w:p w:rsidR="00FE397F" w:rsidRPr="00FE397F" w:rsidRDefault="00FE397F" w:rsidP="006F6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hAnsi="Times New Roman"/>
                <w:color w:val="FF0000"/>
                <w:sz w:val="20"/>
                <w:szCs w:val="20"/>
                <w:lang w:eastAsia="ar-SA"/>
              </w:rPr>
            </w:pPr>
            <w:r w:rsidRPr="00FE397F">
              <w:rPr>
                <w:rFonts w:ascii="Times New Roman" w:hAnsi="Times New Roman"/>
                <w:sz w:val="20"/>
                <w:szCs w:val="20"/>
                <w:lang w:eastAsia="ar-SA"/>
              </w:rPr>
              <w:t xml:space="preserve">Dalyvavimas projektinėje veikloje, siekiant socialinių paslaugų tinklo modernizavimo, savivaldybės biudžeto lėšos </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w:t>
            </w:r>
          </w:p>
        </w:tc>
        <w:tc>
          <w:tcPr>
            <w:tcW w:w="1560"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w:t>
            </w:r>
          </w:p>
        </w:tc>
        <w:tc>
          <w:tcPr>
            <w:tcW w:w="1559" w:type="dxa"/>
            <w:vAlign w:val="center"/>
          </w:tcPr>
          <w:p w:rsidR="00FE397F" w:rsidRPr="00FE397F" w:rsidRDefault="00FE397F" w:rsidP="00FE3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hAnsi="Times New Roman"/>
                <w:color w:val="000000"/>
                <w:sz w:val="20"/>
                <w:szCs w:val="20"/>
                <w:lang w:eastAsia="ar-SA"/>
              </w:rPr>
            </w:pPr>
            <w:r w:rsidRPr="00FE397F">
              <w:rPr>
                <w:rFonts w:ascii="Times New Roman" w:hAnsi="Times New Roman"/>
                <w:color w:val="000000"/>
                <w:sz w:val="20"/>
                <w:szCs w:val="20"/>
                <w:lang w:eastAsia="ar-SA"/>
              </w:rPr>
              <w:t>-</w:t>
            </w:r>
          </w:p>
        </w:tc>
      </w:tr>
    </w:tbl>
    <w:p w:rsidR="007A080F" w:rsidRPr="007A080F" w:rsidRDefault="007A080F" w:rsidP="007A080F">
      <w:pPr>
        <w:spacing w:after="0" w:line="360" w:lineRule="auto"/>
        <w:jc w:val="both"/>
        <w:rPr>
          <w:rFonts w:ascii="Times New Roman" w:hAnsi="Times New Roman"/>
          <w:sz w:val="24"/>
          <w:szCs w:val="24"/>
          <w:lang w:bidi="lo-LA"/>
        </w:rPr>
      </w:pPr>
    </w:p>
    <w:p w:rsidR="007A080F" w:rsidRPr="007A080F" w:rsidRDefault="007A080F" w:rsidP="007A080F">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12.1. Socialinių paslaugų finansavimo šaltinių įvertinimas</w:t>
      </w:r>
    </w:p>
    <w:p w:rsidR="007A080F" w:rsidRPr="00331D65" w:rsidRDefault="007A080F" w:rsidP="00331D65">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Pagrindinis socialinių paslaugų teikimo finansavimo šaltinis yra Savivaldybės ir valstybės biudžeto lėšos</w:t>
      </w:r>
      <w:r w:rsidR="006C50B7">
        <w:rPr>
          <w:rFonts w:ascii="Times New Roman" w:hAnsi="Times New Roman"/>
          <w:sz w:val="24"/>
          <w:szCs w:val="24"/>
          <w:lang w:bidi="lo-LA"/>
        </w:rPr>
        <w:t>, ES struktūrinių fondų lėšos</w:t>
      </w:r>
      <w:r w:rsidRPr="007A080F">
        <w:rPr>
          <w:rFonts w:ascii="Times New Roman" w:hAnsi="Times New Roman"/>
          <w:sz w:val="24"/>
          <w:szCs w:val="24"/>
          <w:lang w:bidi="lo-LA"/>
        </w:rPr>
        <w:t>. Įvairios asociacijos savo veiklų vykdymui naudoja lėšas, gautas iš Savivaldybės biudžeto, dalyvauja projektinėse veiklo</w:t>
      </w:r>
      <w:r w:rsidR="00331D65">
        <w:rPr>
          <w:rFonts w:ascii="Times New Roman" w:hAnsi="Times New Roman"/>
          <w:sz w:val="24"/>
          <w:szCs w:val="24"/>
          <w:lang w:bidi="lo-LA"/>
        </w:rPr>
        <w:t>se. Taip pat nedidelę lėšų dalį</w:t>
      </w:r>
      <w:r w:rsidRPr="007A080F">
        <w:rPr>
          <w:rFonts w:ascii="Times New Roman" w:hAnsi="Times New Roman"/>
          <w:sz w:val="24"/>
          <w:szCs w:val="24"/>
          <w:lang w:bidi="lo-LA"/>
        </w:rPr>
        <w:t xml:space="preserve"> sudaro ir paslaugų gavėjų mokamos lėšos. </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7A080F" w:rsidP="007A080F">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13. Socialinių paslaugų finansavimo iš Savivaldybės biudžeto būdai</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2C0AC6" w:rsidP="007A080F">
      <w:pPr>
        <w:spacing w:after="0" w:line="360" w:lineRule="auto"/>
        <w:jc w:val="both"/>
        <w:rPr>
          <w:rFonts w:ascii="Times New Roman" w:hAnsi="Times New Roman"/>
          <w:sz w:val="24"/>
          <w:szCs w:val="24"/>
          <w:lang w:bidi="lo-LA"/>
        </w:rPr>
      </w:pPr>
      <w:r>
        <w:rPr>
          <w:rFonts w:ascii="Times New Roman" w:hAnsi="Times New Roman"/>
          <w:b/>
          <w:sz w:val="24"/>
          <w:szCs w:val="24"/>
          <w:lang w:bidi="lo-LA"/>
        </w:rPr>
        <w:t>11</w:t>
      </w:r>
      <w:r w:rsidR="007A080F" w:rsidRPr="007A080F">
        <w:rPr>
          <w:rFonts w:ascii="Times New Roman" w:hAnsi="Times New Roman"/>
          <w:b/>
          <w:sz w:val="24"/>
          <w:szCs w:val="24"/>
          <w:lang w:bidi="lo-LA"/>
        </w:rPr>
        <w:t xml:space="preserve"> lentelė. </w:t>
      </w:r>
      <w:r w:rsidR="007A080F" w:rsidRPr="007A080F">
        <w:rPr>
          <w:rFonts w:ascii="Times New Roman" w:hAnsi="Times New Roman"/>
          <w:sz w:val="24"/>
          <w:szCs w:val="24"/>
          <w:lang w:bidi="lo-LA"/>
        </w:rPr>
        <w:t>Socialinių paslaugų finansavimo būdai Birštono savivaldybėje:</w:t>
      </w:r>
    </w:p>
    <w:tbl>
      <w:tblPr>
        <w:tblW w:w="1064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
        <w:gridCol w:w="2269"/>
        <w:gridCol w:w="2694"/>
        <w:gridCol w:w="1275"/>
        <w:gridCol w:w="1276"/>
        <w:gridCol w:w="1276"/>
        <w:gridCol w:w="1276"/>
      </w:tblGrid>
      <w:tr w:rsidR="0022165F" w:rsidRPr="0022165F" w:rsidTr="0022165F">
        <w:trPr>
          <w:cantSplit/>
          <w:trHeight w:val="640"/>
        </w:trPr>
        <w:tc>
          <w:tcPr>
            <w:tcW w:w="576" w:type="dxa"/>
            <w:vMerge w:val="restart"/>
            <w:noWrap/>
          </w:tcPr>
          <w:p w:rsidR="0022165F" w:rsidRPr="0022165F" w:rsidRDefault="0022165F" w:rsidP="0022165F">
            <w:pPr>
              <w:spacing w:after="0" w:line="240" w:lineRule="auto"/>
              <w:rPr>
                <w:rFonts w:ascii="TimesLT" w:hAnsi="TimesLT" w:cs="Arial Unicode MS"/>
                <w:b/>
                <w:bCs/>
                <w:sz w:val="20"/>
                <w:szCs w:val="20"/>
                <w:lang w:bidi="lo-LA"/>
              </w:rPr>
            </w:pPr>
            <w:r w:rsidRPr="0022165F">
              <w:rPr>
                <w:rFonts w:ascii="TimesLT" w:hAnsi="TimesLT" w:cs="Arial Unicode MS"/>
                <w:b/>
                <w:bCs/>
                <w:sz w:val="20"/>
                <w:szCs w:val="20"/>
                <w:lang w:bidi="lo-LA"/>
              </w:rPr>
              <w:t>Eil. Nr.</w:t>
            </w:r>
          </w:p>
        </w:tc>
        <w:tc>
          <w:tcPr>
            <w:tcW w:w="4963" w:type="dxa"/>
            <w:gridSpan w:val="2"/>
            <w:vMerge w:val="restart"/>
            <w:noWrap/>
            <w:vAlign w:val="bottom"/>
          </w:tcPr>
          <w:p w:rsidR="0022165F" w:rsidRPr="0022165F" w:rsidRDefault="0022165F" w:rsidP="0022165F">
            <w:pPr>
              <w:spacing w:after="0" w:line="240" w:lineRule="auto"/>
              <w:jc w:val="center"/>
              <w:rPr>
                <w:rFonts w:ascii="TimesLT" w:hAnsi="TimesLT" w:cs="Arial Unicode MS"/>
                <w:b/>
                <w:bCs/>
                <w:sz w:val="20"/>
                <w:szCs w:val="20"/>
                <w:lang w:bidi="lo-LA"/>
              </w:rPr>
            </w:pPr>
            <w:r w:rsidRPr="0022165F">
              <w:rPr>
                <w:rFonts w:ascii="TimesLT" w:hAnsi="TimesLT" w:cs="Arial Unicode MS"/>
                <w:b/>
                <w:bCs/>
                <w:sz w:val="20"/>
                <w:szCs w:val="20"/>
                <w:lang w:bidi="lo-LA"/>
              </w:rPr>
              <w:t>Finansavimo b</w:t>
            </w:r>
            <w:r w:rsidRPr="0022165F">
              <w:rPr>
                <w:rFonts w:ascii="TimesLT Baltic" w:hAnsi="TimesLT Baltic" w:cs="Arial Unicode MS"/>
                <w:b/>
                <w:bCs/>
                <w:sz w:val="20"/>
                <w:szCs w:val="20"/>
                <w:lang w:bidi="lo-LA"/>
              </w:rPr>
              <w:t>ū</w:t>
            </w:r>
            <w:r w:rsidRPr="0022165F">
              <w:rPr>
                <w:rFonts w:ascii="TimesLT" w:hAnsi="TimesLT" w:cs="Arial Unicode MS"/>
                <w:b/>
                <w:bCs/>
                <w:sz w:val="20"/>
                <w:szCs w:val="20"/>
                <w:lang w:bidi="lo-LA"/>
              </w:rPr>
              <w:t xml:space="preserve">dai </w:t>
            </w:r>
          </w:p>
        </w:tc>
        <w:tc>
          <w:tcPr>
            <w:tcW w:w="5103" w:type="dxa"/>
            <w:gridSpan w:val="4"/>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b/>
                <w:bCs/>
                <w:sz w:val="20"/>
                <w:szCs w:val="20"/>
                <w:lang w:bidi="lo-LA"/>
              </w:rPr>
              <w:t>L</w:t>
            </w:r>
            <w:r w:rsidRPr="0022165F">
              <w:rPr>
                <w:rFonts w:ascii="TimesLT Baltic" w:hAnsi="TimesLT Baltic" w:cs="Arial Unicode MS"/>
                <w:b/>
                <w:bCs/>
                <w:sz w:val="20"/>
                <w:szCs w:val="20"/>
                <w:lang w:bidi="lo-LA"/>
              </w:rPr>
              <w:t>ė</w:t>
            </w:r>
            <w:r w:rsidRPr="0022165F">
              <w:rPr>
                <w:rFonts w:ascii="TimesLT" w:hAnsi="TimesLT" w:cs="Arial Unicode MS"/>
                <w:b/>
                <w:bCs/>
                <w:sz w:val="20"/>
                <w:szCs w:val="20"/>
                <w:lang w:bidi="lo-LA"/>
              </w:rPr>
              <w:t>šos (t</w:t>
            </w:r>
            <w:r w:rsidRPr="0022165F">
              <w:rPr>
                <w:rFonts w:ascii="TimesLT Baltic" w:hAnsi="TimesLT Baltic" w:cs="Arial Unicode MS"/>
                <w:b/>
                <w:bCs/>
                <w:sz w:val="20"/>
                <w:szCs w:val="20"/>
                <w:lang w:bidi="lo-LA"/>
              </w:rPr>
              <w:t>ū</w:t>
            </w:r>
            <w:r w:rsidRPr="0022165F">
              <w:rPr>
                <w:rFonts w:ascii="TimesLT" w:hAnsi="TimesLT" w:cs="Arial Unicode MS"/>
                <w:b/>
                <w:bCs/>
                <w:sz w:val="20"/>
                <w:szCs w:val="20"/>
                <w:lang w:bidi="lo-LA"/>
              </w:rPr>
              <w:t>kst. Eur.)</w:t>
            </w:r>
          </w:p>
        </w:tc>
      </w:tr>
      <w:tr w:rsidR="0022165F" w:rsidRPr="0022165F" w:rsidTr="0022165F">
        <w:trPr>
          <w:trHeight w:val="330"/>
        </w:trPr>
        <w:tc>
          <w:tcPr>
            <w:tcW w:w="576" w:type="dxa"/>
            <w:vMerge/>
            <w:vAlign w:val="center"/>
          </w:tcPr>
          <w:p w:rsidR="0022165F" w:rsidRPr="0022165F" w:rsidRDefault="0022165F" w:rsidP="0022165F">
            <w:pPr>
              <w:spacing w:after="0" w:line="240" w:lineRule="auto"/>
              <w:rPr>
                <w:rFonts w:ascii="TimesLT" w:hAnsi="TimesLT" w:cs="Arial Unicode MS"/>
                <w:b/>
                <w:bCs/>
                <w:sz w:val="20"/>
                <w:szCs w:val="20"/>
                <w:lang w:bidi="lo-LA"/>
              </w:rPr>
            </w:pPr>
          </w:p>
        </w:tc>
        <w:tc>
          <w:tcPr>
            <w:tcW w:w="4963" w:type="dxa"/>
            <w:gridSpan w:val="2"/>
            <w:vMerge/>
            <w:vAlign w:val="center"/>
          </w:tcPr>
          <w:p w:rsidR="0022165F" w:rsidRPr="0022165F" w:rsidRDefault="0022165F" w:rsidP="0022165F">
            <w:pPr>
              <w:spacing w:after="0" w:line="240" w:lineRule="auto"/>
              <w:rPr>
                <w:rFonts w:ascii="TimesLT" w:hAnsi="TimesLT" w:cs="Arial Unicode MS"/>
                <w:b/>
                <w:bCs/>
                <w:sz w:val="20"/>
                <w:szCs w:val="20"/>
                <w:lang w:bidi="lo-LA"/>
              </w:rPr>
            </w:pPr>
          </w:p>
        </w:tc>
        <w:tc>
          <w:tcPr>
            <w:tcW w:w="1275" w:type="dxa"/>
            <w:noWrap/>
          </w:tcPr>
          <w:p w:rsidR="0022165F" w:rsidRPr="0022165F" w:rsidRDefault="0022165F" w:rsidP="0022165F">
            <w:pPr>
              <w:spacing w:after="0" w:line="240" w:lineRule="auto"/>
              <w:jc w:val="center"/>
              <w:rPr>
                <w:rFonts w:ascii="TimesLT" w:hAnsi="TimesLT" w:cs="Arial Unicode MS"/>
                <w:b/>
                <w:sz w:val="20"/>
                <w:szCs w:val="20"/>
                <w:lang w:bidi="lo-LA"/>
              </w:rPr>
            </w:pPr>
            <w:r w:rsidRPr="0022165F">
              <w:rPr>
                <w:rFonts w:ascii="TimesLT" w:hAnsi="TimesLT" w:cs="Arial Unicode MS"/>
                <w:b/>
                <w:sz w:val="20"/>
                <w:szCs w:val="20"/>
                <w:lang w:bidi="lo-LA"/>
              </w:rPr>
              <w:t>2015 m.</w:t>
            </w:r>
          </w:p>
          <w:p w:rsidR="0022165F" w:rsidRPr="0022165F" w:rsidRDefault="0022165F" w:rsidP="0022165F">
            <w:pPr>
              <w:spacing w:after="0" w:line="240" w:lineRule="auto"/>
              <w:jc w:val="center"/>
              <w:rPr>
                <w:rFonts w:ascii="TimesLT" w:hAnsi="TimesLT" w:cs="Arial Unicode MS"/>
                <w:bCs/>
                <w:sz w:val="20"/>
                <w:szCs w:val="20"/>
                <w:lang w:bidi="lo-LA"/>
              </w:rPr>
            </w:pPr>
            <w:r w:rsidRPr="0022165F">
              <w:rPr>
                <w:rFonts w:ascii="TimesLT" w:hAnsi="TimesLT" w:cs="Arial Unicode MS"/>
                <w:bCs/>
                <w:sz w:val="20"/>
                <w:szCs w:val="20"/>
                <w:lang w:bidi="lo-LA"/>
              </w:rPr>
              <w:t>(t</w:t>
            </w:r>
            <w:r w:rsidRPr="0022165F">
              <w:rPr>
                <w:rFonts w:ascii="TimesLT Baltic" w:hAnsi="TimesLT Baltic" w:cs="Arial Unicode MS"/>
                <w:bCs/>
                <w:sz w:val="20"/>
                <w:szCs w:val="20"/>
                <w:lang w:bidi="lo-LA"/>
              </w:rPr>
              <w:t>ū</w:t>
            </w:r>
            <w:r w:rsidRPr="0022165F">
              <w:rPr>
                <w:rFonts w:ascii="TimesLT" w:hAnsi="TimesLT" w:cs="Arial Unicode MS"/>
                <w:bCs/>
                <w:sz w:val="20"/>
                <w:szCs w:val="20"/>
                <w:lang w:bidi="lo-LA"/>
              </w:rPr>
              <w:t>kst. Eur)</w:t>
            </w:r>
          </w:p>
        </w:tc>
        <w:tc>
          <w:tcPr>
            <w:tcW w:w="1276" w:type="dxa"/>
            <w:noWrap/>
          </w:tcPr>
          <w:p w:rsidR="0022165F" w:rsidRPr="0022165F" w:rsidRDefault="0022165F" w:rsidP="0022165F">
            <w:pPr>
              <w:spacing w:after="0" w:line="240" w:lineRule="auto"/>
              <w:jc w:val="center"/>
              <w:rPr>
                <w:rFonts w:ascii="TimesLT" w:hAnsi="TimesLT" w:cs="Arial Unicode MS"/>
                <w:b/>
                <w:sz w:val="20"/>
                <w:szCs w:val="20"/>
                <w:lang w:bidi="lo-LA"/>
              </w:rPr>
            </w:pPr>
            <w:r w:rsidRPr="0022165F">
              <w:rPr>
                <w:rFonts w:ascii="TimesLT" w:hAnsi="TimesLT" w:cs="Arial Unicode MS"/>
                <w:b/>
                <w:sz w:val="20"/>
                <w:szCs w:val="20"/>
                <w:lang w:bidi="lo-LA"/>
              </w:rPr>
              <w:t>2016 m.</w:t>
            </w:r>
          </w:p>
          <w:p w:rsidR="0022165F" w:rsidRPr="0022165F" w:rsidRDefault="0022165F" w:rsidP="0022165F">
            <w:pPr>
              <w:spacing w:after="0" w:line="240" w:lineRule="auto"/>
              <w:jc w:val="center"/>
              <w:rPr>
                <w:rFonts w:ascii="TimesLT" w:hAnsi="TimesLT" w:cs="Arial Unicode MS"/>
                <w:bCs/>
                <w:sz w:val="20"/>
                <w:szCs w:val="20"/>
                <w:lang w:bidi="lo-LA"/>
              </w:rPr>
            </w:pPr>
            <w:r w:rsidRPr="0022165F">
              <w:rPr>
                <w:rFonts w:ascii="TimesLT" w:hAnsi="TimesLT" w:cs="Arial Unicode MS"/>
                <w:bCs/>
                <w:sz w:val="20"/>
                <w:szCs w:val="20"/>
                <w:lang w:bidi="lo-LA"/>
              </w:rPr>
              <w:t>(t</w:t>
            </w:r>
            <w:r w:rsidRPr="0022165F">
              <w:rPr>
                <w:rFonts w:ascii="TimesLT Baltic" w:hAnsi="TimesLT Baltic" w:cs="Arial Unicode MS"/>
                <w:bCs/>
                <w:sz w:val="20"/>
                <w:szCs w:val="20"/>
                <w:lang w:bidi="lo-LA"/>
              </w:rPr>
              <w:t>ū</w:t>
            </w:r>
            <w:r w:rsidRPr="0022165F">
              <w:rPr>
                <w:rFonts w:ascii="TimesLT" w:hAnsi="TimesLT" w:cs="Arial Unicode MS"/>
                <w:bCs/>
                <w:sz w:val="20"/>
                <w:szCs w:val="20"/>
                <w:lang w:bidi="lo-LA"/>
              </w:rPr>
              <w:t>kst. Eur)</w:t>
            </w:r>
          </w:p>
        </w:tc>
        <w:tc>
          <w:tcPr>
            <w:tcW w:w="1276" w:type="dxa"/>
          </w:tcPr>
          <w:p w:rsidR="0022165F" w:rsidRPr="0022165F" w:rsidRDefault="0022165F" w:rsidP="0022165F">
            <w:pPr>
              <w:spacing w:after="0" w:line="240" w:lineRule="auto"/>
              <w:jc w:val="center"/>
              <w:rPr>
                <w:rFonts w:ascii="TimesLT" w:hAnsi="TimesLT" w:cs="Arial Unicode MS"/>
                <w:b/>
                <w:bCs/>
                <w:sz w:val="20"/>
                <w:szCs w:val="20"/>
                <w:lang w:bidi="lo-LA"/>
              </w:rPr>
            </w:pPr>
            <w:r w:rsidRPr="0022165F">
              <w:rPr>
                <w:rFonts w:ascii="TimesLT" w:hAnsi="TimesLT" w:cs="Arial Unicode MS"/>
                <w:b/>
                <w:bCs/>
                <w:sz w:val="20"/>
                <w:szCs w:val="20"/>
                <w:lang w:bidi="lo-LA"/>
              </w:rPr>
              <w:t>2017 m.</w:t>
            </w:r>
          </w:p>
          <w:p w:rsidR="0022165F" w:rsidRPr="0022165F" w:rsidRDefault="0022165F" w:rsidP="0022165F">
            <w:pPr>
              <w:spacing w:after="0" w:line="240" w:lineRule="auto"/>
              <w:jc w:val="center"/>
              <w:rPr>
                <w:rFonts w:ascii="TimesLT" w:hAnsi="TimesLT" w:cs="Arial Unicode MS"/>
                <w:bCs/>
                <w:sz w:val="20"/>
                <w:szCs w:val="20"/>
                <w:lang w:bidi="lo-LA"/>
              </w:rPr>
            </w:pPr>
            <w:r w:rsidRPr="0022165F">
              <w:rPr>
                <w:rFonts w:ascii="TimesLT" w:hAnsi="TimesLT" w:cs="Arial Unicode MS"/>
                <w:bCs/>
                <w:sz w:val="20"/>
                <w:szCs w:val="20"/>
                <w:lang w:bidi="lo-LA"/>
              </w:rPr>
              <w:t>(t</w:t>
            </w:r>
            <w:r w:rsidRPr="0022165F">
              <w:rPr>
                <w:rFonts w:ascii="TimesLT Baltic" w:hAnsi="TimesLT Baltic" w:cs="Arial Unicode MS"/>
                <w:bCs/>
                <w:sz w:val="20"/>
                <w:szCs w:val="20"/>
                <w:lang w:bidi="lo-LA"/>
              </w:rPr>
              <w:t>ū</w:t>
            </w:r>
            <w:r w:rsidRPr="0022165F">
              <w:rPr>
                <w:rFonts w:ascii="TimesLT" w:hAnsi="TimesLT" w:cs="Arial Unicode MS"/>
                <w:bCs/>
                <w:sz w:val="20"/>
                <w:szCs w:val="20"/>
                <w:lang w:bidi="lo-LA"/>
              </w:rPr>
              <w:t>kst. Eur.)</w:t>
            </w:r>
          </w:p>
        </w:tc>
        <w:tc>
          <w:tcPr>
            <w:tcW w:w="1276" w:type="dxa"/>
          </w:tcPr>
          <w:p w:rsidR="0022165F" w:rsidRPr="0022165F" w:rsidRDefault="0022165F" w:rsidP="0022165F">
            <w:pPr>
              <w:spacing w:after="0" w:line="240" w:lineRule="auto"/>
              <w:jc w:val="center"/>
              <w:rPr>
                <w:rFonts w:ascii="TimesLT" w:hAnsi="TimesLT" w:cs="Arial Unicode MS"/>
                <w:b/>
                <w:bCs/>
                <w:sz w:val="20"/>
                <w:szCs w:val="20"/>
                <w:lang w:bidi="lo-LA"/>
              </w:rPr>
            </w:pPr>
            <w:r w:rsidRPr="0022165F">
              <w:rPr>
                <w:rFonts w:ascii="TimesLT" w:hAnsi="TimesLT" w:cs="Arial Unicode MS"/>
                <w:b/>
                <w:bCs/>
                <w:sz w:val="20"/>
                <w:szCs w:val="20"/>
                <w:lang w:bidi="lo-LA"/>
              </w:rPr>
              <w:t>2018 m.</w:t>
            </w:r>
          </w:p>
          <w:p w:rsidR="0022165F" w:rsidRPr="0022165F" w:rsidRDefault="0022165F" w:rsidP="0022165F">
            <w:pPr>
              <w:spacing w:after="0" w:line="240" w:lineRule="auto"/>
              <w:jc w:val="center"/>
              <w:rPr>
                <w:rFonts w:ascii="TimesLT" w:hAnsi="TimesLT" w:cs="Arial Unicode MS"/>
                <w:bCs/>
                <w:sz w:val="20"/>
                <w:szCs w:val="20"/>
                <w:lang w:bidi="lo-LA"/>
              </w:rPr>
            </w:pPr>
            <w:r w:rsidRPr="0022165F">
              <w:rPr>
                <w:rFonts w:ascii="TimesLT" w:hAnsi="TimesLT" w:cs="Arial Unicode MS"/>
                <w:bCs/>
                <w:sz w:val="20"/>
                <w:szCs w:val="20"/>
                <w:lang w:bidi="lo-LA"/>
              </w:rPr>
              <w:t>(t</w:t>
            </w:r>
            <w:r w:rsidRPr="0022165F">
              <w:rPr>
                <w:rFonts w:ascii="TimesLT Baltic" w:hAnsi="TimesLT Baltic" w:cs="Arial Unicode MS"/>
                <w:bCs/>
                <w:sz w:val="20"/>
                <w:szCs w:val="20"/>
                <w:lang w:bidi="lo-LA"/>
              </w:rPr>
              <w:t>ū</w:t>
            </w:r>
            <w:r w:rsidRPr="0022165F">
              <w:rPr>
                <w:rFonts w:ascii="TimesLT" w:hAnsi="TimesLT" w:cs="Arial Unicode MS"/>
                <w:bCs/>
                <w:sz w:val="20"/>
                <w:szCs w:val="20"/>
                <w:lang w:bidi="lo-LA"/>
              </w:rPr>
              <w:t>kst. Eur.)</w:t>
            </w:r>
          </w:p>
        </w:tc>
      </w:tr>
      <w:tr w:rsidR="0022165F" w:rsidRPr="0022165F" w:rsidTr="0022165F">
        <w:trPr>
          <w:trHeight w:val="315"/>
        </w:trPr>
        <w:tc>
          <w:tcPr>
            <w:tcW w:w="576" w:type="dxa"/>
            <w:noWrap/>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1.</w:t>
            </w:r>
          </w:p>
        </w:tc>
        <w:tc>
          <w:tcPr>
            <w:tcW w:w="4963" w:type="dxa"/>
            <w:gridSpan w:val="2"/>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Socialini</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paslaug</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pirkimas </w:t>
            </w:r>
          </w:p>
        </w:tc>
        <w:tc>
          <w:tcPr>
            <w:tcW w:w="1275"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16,8</w:t>
            </w:r>
          </w:p>
        </w:tc>
        <w:tc>
          <w:tcPr>
            <w:tcW w:w="1276"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22,5</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26,0</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29,0</w:t>
            </w:r>
          </w:p>
        </w:tc>
      </w:tr>
      <w:tr w:rsidR="0022165F" w:rsidRPr="0022165F" w:rsidTr="0022165F">
        <w:trPr>
          <w:trHeight w:val="307"/>
        </w:trPr>
        <w:tc>
          <w:tcPr>
            <w:tcW w:w="576" w:type="dxa"/>
            <w:noWrap/>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2.</w:t>
            </w:r>
          </w:p>
        </w:tc>
        <w:tc>
          <w:tcPr>
            <w:tcW w:w="4963" w:type="dxa"/>
            <w:gridSpan w:val="2"/>
            <w:vAlign w:val="center"/>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Tiesioginis socialini</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paslaug</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w:t>
            </w:r>
            <w:r w:rsidRPr="0022165F">
              <w:rPr>
                <w:rFonts w:ascii="TimesLT Baltic" w:hAnsi="TimesLT Baltic" w:cs="Arial Unicode MS"/>
                <w:sz w:val="20"/>
                <w:szCs w:val="20"/>
                <w:lang w:bidi="lo-LA"/>
              </w:rPr>
              <w:t>į</w:t>
            </w:r>
            <w:r w:rsidRPr="0022165F">
              <w:rPr>
                <w:rFonts w:ascii="TimesLT" w:hAnsi="TimesLT" w:cs="Arial Unicode MS"/>
                <w:sz w:val="20"/>
                <w:szCs w:val="20"/>
                <w:lang w:bidi="lo-LA"/>
              </w:rPr>
              <w:t>staig</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finansavimas</w:t>
            </w:r>
          </w:p>
        </w:tc>
        <w:tc>
          <w:tcPr>
            <w:tcW w:w="1275"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286,25</w:t>
            </w:r>
          </w:p>
        </w:tc>
        <w:tc>
          <w:tcPr>
            <w:tcW w:w="1276"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265,10</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292,30</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319,00</w:t>
            </w:r>
          </w:p>
        </w:tc>
      </w:tr>
      <w:tr w:rsidR="0022165F" w:rsidRPr="0022165F" w:rsidTr="0022165F">
        <w:trPr>
          <w:trHeight w:val="315"/>
        </w:trPr>
        <w:tc>
          <w:tcPr>
            <w:tcW w:w="576" w:type="dxa"/>
            <w:noWrap/>
          </w:tcPr>
          <w:p w:rsidR="0022165F" w:rsidRPr="0022165F" w:rsidRDefault="0022165F" w:rsidP="0022165F">
            <w:pPr>
              <w:spacing w:after="0" w:line="240" w:lineRule="auto"/>
              <w:ind w:firstLine="53"/>
              <w:rPr>
                <w:rFonts w:ascii="TimesLT" w:hAnsi="TimesLT" w:cs="Arial Unicode MS"/>
                <w:sz w:val="20"/>
                <w:szCs w:val="20"/>
                <w:lang w:bidi="lo-LA"/>
              </w:rPr>
            </w:pPr>
          </w:p>
        </w:tc>
        <w:tc>
          <w:tcPr>
            <w:tcW w:w="4963" w:type="dxa"/>
            <w:gridSpan w:val="2"/>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iš jo:</w:t>
            </w:r>
          </w:p>
        </w:tc>
        <w:tc>
          <w:tcPr>
            <w:tcW w:w="1275"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p>
        </w:tc>
        <w:tc>
          <w:tcPr>
            <w:tcW w:w="1276"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p>
        </w:tc>
      </w:tr>
      <w:tr w:rsidR="0022165F" w:rsidRPr="0022165F" w:rsidTr="0022165F">
        <w:trPr>
          <w:trHeight w:val="315"/>
        </w:trPr>
        <w:tc>
          <w:tcPr>
            <w:tcW w:w="576" w:type="dxa"/>
            <w:noWrap/>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2.1.</w:t>
            </w:r>
          </w:p>
        </w:tc>
        <w:tc>
          <w:tcPr>
            <w:tcW w:w="4963" w:type="dxa"/>
            <w:gridSpan w:val="2"/>
            <w:vAlign w:val="center"/>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savivaldyb</w:t>
            </w:r>
            <w:r w:rsidRPr="0022165F">
              <w:rPr>
                <w:rFonts w:ascii="TimesLT Baltic" w:hAnsi="TimesLT Baltic" w:cs="Arial Unicode MS"/>
                <w:sz w:val="20"/>
                <w:szCs w:val="20"/>
                <w:lang w:bidi="lo-LA"/>
              </w:rPr>
              <w:t>ė</w:t>
            </w:r>
            <w:r w:rsidRPr="0022165F">
              <w:rPr>
                <w:rFonts w:ascii="TimesLT" w:hAnsi="TimesLT" w:cs="Arial Unicode MS"/>
                <w:sz w:val="20"/>
                <w:szCs w:val="20"/>
                <w:lang w:bidi="lo-LA"/>
              </w:rPr>
              <w:t xml:space="preserve">s pavaldumo </w:t>
            </w:r>
            <w:r w:rsidRPr="0022165F">
              <w:rPr>
                <w:rFonts w:ascii="TimesLT Baltic" w:hAnsi="TimesLT Baltic" w:cs="Arial Unicode MS"/>
                <w:sz w:val="20"/>
                <w:szCs w:val="20"/>
                <w:lang w:bidi="lo-LA"/>
              </w:rPr>
              <w:t>į</w:t>
            </w:r>
            <w:r w:rsidRPr="0022165F">
              <w:rPr>
                <w:rFonts w:ascii="TimesLT" w:hAnsi="TimesLT" w:cs="Arial Unicode MS"/>
                <w:sz w:val="20"/>
                <w:szCs w:val="20"/>
                <w:lang w:bidi="lo-LA"/>
              </w:rPr>
              <w:t>staigoms</w:t>
            </w:r>
          </w:p>
        </w:tc>
        <w:tc>
          <w:tcPr>
            <w:tcW w:w="1275"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215,90</w:t>
            </w:r>
          </w:p>
        </w:tc>
        <w:tc>
          <w:tcPr>
            <w:tcW w:w="1276"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195,80</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223,90</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240,00</w:t>
            </w:r>
          </w:p>
        </w:tc>
      </w:tr>
      <w:tr w:rsidR="0022165F" w:rsidRPr="0022165F" w:rsidTr="0022165F">
        <w:trPr>
          <w:trHeight w:val="371"/>
        </w:trPr>
        <w:tc>
          <w:tcPr>
            <w:tcW w:w="576" w:type="dxa"/>
            <w:noWrap/>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2.2.</w:t>
            </w:r>
          </w:p>
        </w:tc>
        <w:tc>
          <w:tcPr>
            <w:tcW w:w="4963" w:type="dxa"/>
            <w:gridSpan w:val="2"/>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regionini</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socialini</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paslaug</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w:t>
            </w:r>
            <w:r w:rsidRPr="0022165F">
              <w:rPr>
                <w:rFonts w:ascii="TimesLT Baltic" w:hAnsi="TimesLT Baltic" w:cs="Arial Unicode MS"/>
                <w:sz w:val="20"/>
                <w:szCs w:val="20"/>
                <w:lang w:bidi="lo-LA"/>
              </w:rPr>
              <w:t>į</w:t>
            </w:r>
            <w:r w:rsidRPr="0022165F">
              <w:rPr>
                <w:rFonts w:ascii="TimesLT" w:hAnsi="TimesLT" w:cs="Arial Unicode MS"/>
                <w:sz w:val="20"/>
                <w:szCs w:val="20"/>
                <w:lang w:bidi="lo-LA"/>
              </w:rPr>
              <w:t>staigoms pagal l</w:t>
            </w:r>
            <w:r w:rsidRPr="0022165F">
              <w:rPr>
                <w:rFonts w:ascii="TimesLT Baltic" w:hAnsi="TimesLT Baltic" w:cs="Arial Unicode MS"/>
                <w:sz w:val="20"/>
                <w:szCs w:val="20"/>
                <w:lang w:bidi="lo-LA"/>
              </w:rPr>
              <w:t>ė</w:t>
            </w:r>
            <w:r w:rsidRPr="0022165F">
              <w:rPr>
                <w:rFonts w:ascii="TimesLT" w:hAnsi="TimesLT" w:cs="Arial Unicode MS"/>
                <w:sz w:val="20"/>
                <w:szCs w:val="20"/>
                <w:lang w:bidi="lo-LA"/>
              </w:rPr>
              <w:t>š</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kompensavimo sutartis  </w:t>
            </w:r>
          </w:p>
        </w:tc>
        <w:tc>
          <w:tcPr>
            <w:tcW w:w="1275"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13,3</w:t>
            </w:r>
          </w:p>
        </w:tc>
        <w:tc>
          <w:tcPr>
            <w:tcW w:w="1276"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10,7</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15,6</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20,0</w:t>
            </w:r>
          </w:p>
        </w:tc>
      </w:tr>
      <w:tr w:rsidR="0022165F" w:rsidRPr="0022165F" w:rsidTr="0022165F">
        <w:trPr>
          <w:trHeight w:val="447"/>
        </w:trPr>
        <w:tc>
          <w:tcPr>
            <w:tcW w:w="576" w:type="dxa"/>
            <w:vMerge w:val="restart"/>
            <w:noWrap/>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2.3.</w:t>
            </w:r>
          </w:p>
        </w:tc>
        <w:tc>
          <w:tcPr>
            <w:tcW w:w="2269" w:type="dxa"/>
            <w:vMerge w:val="restart"/>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Nevyriausybini</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organizacij</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w:t>
            </w:r>
            <w:r w:rsidRPr="0022165F">
              <w:rPr>
                <w:rFonts w:ascii="TimesLT Baltic" w:hAnsi="TimesLT Baltic" w:cs="Arial Unicode MS"/>
                <w:sz w:val="20"/>
                <w:szCs w:val="20"/>
                <w:lang w:bidi="lo-LA"/>
              </w:rPr>
              <w:t>į</w:t>
            </w:r>
            <w:r w:rsidRPr="0022165F">
              <w:rPr>
                <w:rFonts w:ascii="TimesLT" w:hAnsi="TimesLT" w:cs="Arial Unicode MS"/>
                <w:sz w:val="20"/>
                <w:szCs w:val="20"/>
                <w:lang w:bidi="lo-LA"/>
              </w:rPr>
              <w:t>kurt</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w:t>
            </w:r>
            <w:r w:rsidRPr="0022165F">
              <w:rPr>
                <w:rFonts w:ascii="TimesLT" w:hAnsi="TimesLT" w:cs="Arial Unicode MS"/>
                <w:sz w:val="20"/>
                <w:szCs w:val="20"/>
                <w:lang w:bidi="lo-LA"/>
              </w:rPr>
              <w:lastRenderedPageBreak/>
              <w:t>socialin</w:t>
            </w:r>
            <w:r w:rsidRPr="0022165F">
              <w:rPr>
                <w:rFonts w:ascii="TimesLT Baltic" w:hAnsi="TimesLT Baltic" w:cs="Arial Unicode MS"/>
                <w:sz w:val="20"/>
                <w:szCs w:val="20"/>
                <w:lang w:bidi="lo-LA"/>
              </w:rPr>
              <w:t>ė</w:t>
            </w:r>
            <w:r w:rsidRPr="0022165F">
              <w:rPr>
                <w:rFonts w:ascii="TimesLT" w:hAnsi="TimesLT" w:cs="Arial Unicode MS"/>
                <w:sz w:val="20"/>
                <w:szCs w:val="20"/>
                <w:lang w:bidi="lo-LA"/>
              </w:rPr>
              <w:t>s paskirties centr</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finansavimas</w:t>
            </w:r>
          </w:p>
        </w:tc>
        <w:tc>
          <w:tcPr>
            <w:tcW w:w="2694"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lastRenderedPageBreak/>
              <w:t>Birštono savivaldyb</w:t>
            </w:r>
            <w:r w:rsidRPr="0022165F">
              <w:rPr>
                <w:rFonts w:ascii="TimesLT Baltic" w:hAnsi="TimesLT Baltic" w:cs="Arial Unicode MS"/>
                <w:sz w:val="20"/>
                <w:szCs w:val="20"/>
                <w:lang w:bidi="lo-LA"/>
              </w:rPr>
              <w:t>ė</w:t>
            </w:r>
            <w:r w:rsidRPr="0022165F">
              <w:rPr>
                <w:rFonts w:ascii="TimesLT" w:hAnsi="TimesLT" w:cs="Arial Unicode MS"/>
                <w:sz w:val="20"/>
                <w:szCs w:val="20"/>
                <w:lang w:bidi="lo-LA"/>
              </w:rPr>
              <w:t>s „Ne</w:t>
            </w:r>
            <w:r w:rsidRPr="0022165F">
              <w:rPr>
                <w:rFonts w:ascii="TimesLT Baltic" w:hAnsi="TimesLT Baltic" w:cs="Arial Unicode MS"/>
                <w:sz w:val="20"/>
                <w:szCs w:val="20"/>
                <w:lang w:bidi="lo-LA"/>
              </w:rPr>
              <w:t>į</w:t>
            </w:r>
            <w:r w:rsidRPr="0022165F">
              <w:rPr>
                <w:rFonts w:ascii="TimesLT" w:hAnsi="TimesLT" w:cs="Arial Unicode MS"/>
                <w:sz w:val="20"/>
                <w:szCs w:val="20"/>
                <w:lang w:bidi="lo-LA"/>
              </w:rPr>
              <w:t>gali</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j</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draugija“</w:t>
            </w:r>
          </w:p>
        </w:tc>
        <w:tc>
          <w:tcPr>
            <w:tcW w:w="1275"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29,10</w:t>
            </w:r>
          </w:p>
        </w:tc>
        <w:tc>
          <w:tcPr>
            <w:tcW w:w="1276"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31,10</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27,90</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31,00</w:t>
            </w:r>
          </w:p>
        </w:tc>
      </w:tr>
      <w:tr w:rsidR="0022165F" w:rsidRPr="0022165F" w:rsidTr="0022165F">
        <w:trPr>
          <w:trHeight w:val="506"/>
        </w:trPr>
        <w:tc>
          <w:tcPr>
            <w:tcW w:w="576" w:type="dxa"/>
            <w:vMerge/>
            <w:vAlign w:val="center"/>
          </w:tcPr>
          <w:p w:rsidR="0022165F" w:rsidRPr="0022165F" w:rsidRDefault="0022165F" w:rsidP="0022165F">
            <w:pPr>
              <w:spacing w:after="0" w:line="240" w:lineRule="auto"/>
              <w:rPr>
                <w:rFonts w:ascii="TimesLT" w:hAnsi="TimesLT" w:cs="Arial Unicode MS"/>
                <w:sz w:val="20"/>
                <w:szCs w:val="20"/>
                <w:lang w:bidi="lo-LA"/>
              </w:rPr>
            </w:pPr>
          </w:p>
        </w:tc>
        <w:tc>
          <w:tcPr>
            <w:tcW w:w="2269" w:type="dxa"/>
            <w:vMerge/>
            <w:vAlign w:val="center"/>
          </w:tcPr>
          <w:p w:rsidR="0022165F" w:rsidRPr="0022165F" w:rsidRDefault="0022165F" w:rsidP="0022165F">
            <w:pPr>
              <w:spacing w:after="0" w:line="240" w:lineRule="auto"/>
              <w:rPr>
                <w:rFonts w:ascii="TimesLT" w:hAnsi="TimesLT" w:cs="Arial Unicode MS"/>
                <w:sz w:val="20"/>
                <w:szCs w:val="20"/>
                <w:lang w:bidi="lo-LA"/>
              </w:rPr>
            </w:pPr>
          </w:p>
        </w:tc>
        <w:tc>
          <w:tcPr>
            <w:tcW w:w="2694"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Birštono parapijos „Caritas“ bendruomen</w:t>
            </w:r>
            <w:r w:rsidRPr="0022165F">
              <w:rPr>
                <w:rFonts w:ascii="TimesLT Baltic" w:hAnsi="TimesLT Baltic" w:cs="Arial Unicode MS"/>
                <w:sz w:val="20"/>
                <w:szCs w:val="20"/>
                <w:lang w:bidi="lo-LA"/>
              </w:rPr>
              <w:t>ė</w:t>
            </w:r>
            <w:r w:rsidRPr="0022165F">
              <w:rPr>
                <w:rFonts w:ascii="TimesLT" w:hAnsi="TimesLT" w:cs="Arial Unicode MS"/>
                <w:sz w:val="20"/>
                <w:szCs w:val="20"/>
                <w:lang w:bidi="lo-LA"/>
              </w:rPr>
              <w:t>s namai</w:t>
            </w:r>
          </w:p>
        </w:tc>
        <w:tc>
          <w:tcPr>
            <w:tcW w:w="1275"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27,95</w:t>
            </w:r>
          </w:p>
        </w:tc>
        <w:tc>
          <w:tcPr>
            <w:tcW w:w="1276"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27,50</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24,90</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28,00</w:t>
            </w:r>
          </w:p>
        </w:tc>
      </w:tr>
      <w:tr w:rsidR="0022165F" w:rsidRPr="0022165F" w:rsidTr="0022165F">
        <w:trPr>
          <w:trHeight w:val="315"/>
        </w:trPr>
        <w:tc>
          <w:tcPr>
            <w:tcW w:w="576" w:type="dxa"/>
            <w:noWrap/>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lastRenderedPageBreak/>
              <w:t>3.</w:t>
            </w:r>
          </w:p>
        </w:tc>
        <w:tc>
          <w:tcPr>
            <w:tcW w:w="4963" w:type="dxa"/>
            <w:gridSpan w:val="2"/>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Savivaldyb</w:t>
            </w:r>
            <w:r w:rsidRPr="0022165F">
              <w:rPr>
                <w:rFonts w:ascii="TimesLT Baltic" w:hAnsi="TimesLT Baltic" w:cs="Arial Unicode MS"/>
                <w:sz w:val="20"/>
                <w:szCs w:val="20"/>
                <w:lang w:bidi="lo-LA"/>
              </w:rPr>
              <w:t>ė</w:t>
            </w:r>
            <w:r w:rsidRPr="0022165F">
              <w:rPr>
                <w:rFonts w:ascii="TimesLT" w:hAnsi="TimesLT" w:cs="Arial Unicode MS"/>
                <w:sz w:val="20"/>
                <w:szCs w:val="20"/>
                <w:lang w:bidi="lo-LA"/>
              </w:rPr>
              <w:t>s biudžeto l</w:t>
            </w:r>
            <w:r w:rsidRPr="0022165F">
              <w:rPr>
                <w:rFonts w:ascii="TimesLT Baltic" w:hAnsi="TimesLT Baltic" w:cs="Arial Unicode MS"/>
                <w:sz w:val="20"/>
                <w:szCs w:val="20"/>
                <w:lang w:bidi="lo-LA"/>
              </w:rPr>
              <w:t>ė</w:t>
            </w:r>
            <w:r w:rsidRPr="0022165F">
              <w:rPr>
                <w:rFonts w:ascii="TimesLT" w:hAnsi="TimesLT" w:cs="Arial Unicode MS"/>
                <w:sz w:val="20"/>
                <w:szCs w:val="20"/>
                <w:lang w:bidi="lo-LA"/>
              </w:rPr>
              <w:t>šos, skirtos nevyriausybini</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organizacij</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projektams</w:t>
            </w:r>
          </w:p>
        </w:tc>
        <w:tc>
          <w:tcPr>
            <w:tcW w:w="1275"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9,55</w:t>
            </w:r>
          </w:p>
        </w:tc>
        <w:tc>
          <w:tcPr>
            <w:tcW w:w="1276"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15,10</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25,70</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35,00</w:t>
            </w:r>
          </w:p>
        </w:tc>
      </w:tr>
      <w:tr w:rsidR="0022165F" w:rsidRPr="0022165F" w:rsidTr="0022165F">
        <w:trPr>
          <w:trHeight w:val="315"/>
        </w:trPr>
        <w:tc>
          <w:tcPr>
            <w:tcW w:w="576" w:type="dxa"/>
            <w:noWrap/>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4.</w:t>
            </w:r>
          </w:p>
        </w:tc>
        <w:tc>
          <w:tcPr>
            <w:tcW w:w="4963" w:type="dxa"/>
            <w:gridSpan w:val="2"/>
          </w:tcPr>
          <w:p w:rsidR="0022165F" w:rsidRPr="0022165F" w:rsidRDefault="0022165F" w:rsidP="0022165F">
            <w:pPr>
              <w:spacing w:after="0" w:line="240" w:lineRule="auto"/>
              <w:rPr>
                <w:rFonts w:ascii="TimesLT" w:hAnsi="TimesLT" w:cs="Arial Unicode MS"/>
                <w:sz w:val="20"/>
                <w:szCs w:val="20"/>
                <w:lang w:bidi="lo-LA"/>
              </w:rPr>
            </w:pPr>
            <w:r w:rsidRPr="0022165F">
              <w:rPr>
                <w:rFonts w:ascii="TimesLT" w:hAnsi="TimesLT" w:cs="Arial Unicode MS"/>
                <w:sz w:val="20"/>
                <w:szCs w:val="20"/>
                <w:lang w:bidi="lo-LA"/>
              </w:rPr>
              <w:t>Finansavimas vykdant socialini</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paslaug</w:t>
            </w:r>
            <w:r w:rsidRPr="0022165F">
              <w:rPr>
                <w:rFonts w:ascii="TimesLT Baltic" w:hAnsi="TimesLT Baltic" w:cs="Arial Unicode MS"/>
                <w:sz w:val="20"/>
                <w:szCs w:val="20"/>
                <w:lang w:bidi="lo-LA"/>
              </w:rPr>
              <w:t>ų</w:t>
            </w:r>
            <w:r w:rsidRPr="0022165F">
              <w:rPr>
                <w:rFonts w:ascii="TimesLT" w:hAnsi="TimesLT" w:cs="Arial Unicode MS"/>
                <w:sz w:val="20"/>
                <w:szCs w:val="20"/>
                <w:lang w:bidi="lo-LA"/>
              </w:rPr>
              <w:t xml:space="preserve"> programas</w:t>
            </w:r>
          </w:p>
        </w:tc>
        <w:tc>
          <w:tcPr>
            <w:tcW w:w="1275"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w:t>
            </w:r>
          </w:p>
        </w:tc>
        <w:tc>
          <w:tcPr>
            <w:tcW w:w="1276"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w:t>
            </w:r>
          </w:p>
        </w:tc>
      </w:tr>
      <w:tr w:rsidR="0022165F" w:rsidRPr="0022165F" w:rsidTr="0022165F">
        <w:trPr>
          <w:trHeight w:val="401"/>
        </w:trPr>
        <w:tc>
          <w:tcPr>
            <w:tcW w:w="576" w:type="dxa"/>
            <w:noWrap/>
          </w:tcPr>
          <w:p w:rsidR="0022165F" w:rsidRPr="0022165F" w:rsidRDefault="0022165F" w:rsidP="0022165F">
            <w:pPr>
              <w:spacing w:after="0" w:line="240" w:lineRule="auto"/>
              <w:ind w:firstLine="53"/>
              <w:rPr>
                <w:rFonts w:ascii="TimesLT" w:hAnsi="TimesLT" w:cs="Arial Unicode MS"/>
                <w:sz w:val="20"/>
                <w:szCs w:val="20"/>
                <w:lang w:bidi="lo-LA"/>
              </w:rPr>
            </w:pPr>
          </w:p>
        </w:tc>
        <w:tc>
          <w:tcPr>
            <w:tcW w:w="4963" w:type="dxa"/>
            <w:gridSpan w:val="2"/>
          </w:tcPr>
          <w:p w:rsidR="0022165F" w:rsidRPr="0022165F" w:rsidRDefault="0022165F" w:rsidP="0022165F">
            <w:pPr>
              <w:spacing w:after="0" w:line="240" w:lineRule="auto"/>
              <w:rPr>
                <w:rFonts w:ascii="TimesLT" w:hAnsi="TimesLT" w:cs="Arial Unicode MS"/>
                <w:bCs/>
                <w:sz w:val="20"/>
                <w:szCs w:val="20"/>
                <w:lang w:bidi="lo-LA"/>
              </w:rPr>
            </w:pPr>
            <w:r w:rsidRPr="0022165F">
              <w:rPr>
                <w:rFonts w:ascii="TimesLT" w:hAnsi="TimesLT" w:cs="Arial Unicode MS"/>
                <w:bCs/>
                <w:sz w:val="20"/>
                <w:szCs w:val="20"/>
                <w:lang w:bidi="lo-LA"/>
              </w:rPr>
              <w:t>Iš viso:</w:t>
            </w:r>
          </w:p>
        </w:tc>
        <w:tc>
          <w:tcPr>
            <w:tcW w:w="1275"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312,60</w:t>
            </w:r>
          </w:p>
        </w:tc>
        <w:tc>
          <w:tcPr>
            <w:tcW w:w="1276" w:type="dxa"/>
            <w:noWrap/>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302,70</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344,00</w:t>
            </w:r>
          </w:p>
        </w:tc>
        <w:tc>
          <w:tcPr>
            <w:tcW w:w="1276" w:type="dxa"/>
            <w:vAlign w:val="center"/>
          </w:tcPr>
          <w:p w:rsidR="0022165F" w:rsidRPr="0022165F" w:rsidRDefault="0022165F" w:rsidP="0022165F">
            <w:pPr>
              <w:spacing w:after="0" w:line="240" w:lineRule="auto"/>
              <w:jc w:val="center"/>
              <w:rPr>
                <w:rFonts w:ascii="TimesLT" w:hAnsi="TimesLT" w:cs="Arial Unicode MS"/>
                <w:sz w:val="20"/>
                <w:szCs w:val="20"/>
                <w:lang w:bidi="lo-LA"/>
              </w:rPr>
            </w:pPr>
            <w:r w:rsidRPr="0022165F">
              <w:rPr>
                <w:rFonts w:ascii="TimesLT" w:hAnsi="TimesLT" w:cs="Arial Unicode MS"/>
                <w:sz w:val="20"/>
                <w:szCs w:val="20"/>
                <w:lang w:bidi="lo-LA"/>
              </w:rPr>
              <w:t>383,00</w:t>
            </w:r>
          </w:p>
        </w:tc>
      </w:tr>
    </w:tbl>
    <w:p w:rsidR="007A080F" w:rsidRPr="007A080F" w:rsidRDefault="007A080F" w:rsidP="007A080F">
      <w:pPr>
        <w:spacing w:after="0" w:line="360" w:lineRule="auto"/>
        <w:jc w:val="both"/>
        <w:rPr>
          <w:rFonts w:ascii="Times New Roman" w:hAnsi="Times New Roman"/>
          <w:sz w:val="24"/>
          <w:szCs w:val="24"/>
          <w:lang w:bidi="lo-LA"/>
        </w:rPr>
      </w:pPr>
    </w:p>
    <w:p w:rsidR="007A080F" w:rsidRPr="007A080F" w:rsidRDefault="007A080F" w:rsidP="007A080F">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14. Lėšos, reikalingos žmogiškųjų išteklių plėtrai</w:t>
      </w:r>
    </w:p>
    <w:p w:rsidR="007A080F" w:rsidRPr="006D3EF7" w:rsidRDefault="007A080F" w:rsidP="007A080F">
      <w:pPr>
        <w:spacing w:after="0" w:line="240" w:lineRule="auto"/>
        <w:rPr>
          <w:rFonts w:ascii="Times New Roman" w:hAnsi="Times New Roman"/>
          <w:color w:val="FF0000"/>
          <w:sz w:val="10"/>
          <w:szCs w:val="10"/>
          <w:lang w:eastAsia="en-US"/>
        </w:rPr>
      </w:pPr>
    </w:p>
    <w:p w:rsidR="002577A9" w:rsidRPr="00974959" w:rsidRDefault="007A080F" w:rsidP="00F63554">
      <w:pPr>
        <w:spacing w:after="0" w:line="360" w:lineRule="auto"/>
        <w:ind w:firstLine="720"/>
        <w:jc w:val="both"/>
        <w:rPr>
          <w:rFonts w:ascii="Times New Roman" w:hAnsi="Times New Roman"/>
          <w:sz w:val="24"/>
          <w:szCs w:val="24"/>
        </w:rPr>
      </w:pPr>
      <w:r w:rsidRPr="00974959">
        <w:rPr>
          <w:rFonts w:ascii="Times New Roman" w:hAnsi="Times New Roman"/>
          <w:sz w:val="24"/>
          <w:szCs w:val="24"/>
          <w:lang w:bidi="lo-LA"/>
        </w:rPr>
        <w:t xml:space="preserve">Siekiant efektyvesnio socialinių paslaugų organizavimo ir kokybiškesnio jų teikimo, būtinas </w:t>
      </w:r>
      <w:r w:rsidR="002577A9" w:rsidRPr="00974959">
        <w:rPr>
          <w:rFonts w:ascii="Times New Roman" w:hAnsi="Times New Roman"/>
          <w:sz w:val="24"/>
          <w:szCs w:val="24"/>
          <w:lang w:bidi="lo-LA"/>
        </w:rPr>
        <w:t xml:space="preserve">nuolatinis </w:t>
      </w:r>
      <w:r w:rsidRPr="00974959">
        <w:rPr>
          <w:rFonts w:ascii="Times New Roman" w:hAnsi="Times New Roman"/>
          <w:sz w:val="24"/>
          <w:szCs w:val="24"/>
          <w:lang w:bidi="lo-LA"/>
        </w:rPr>
        <w:t xml:space="preserve">dėmesys specialistų kvalifikacijos kėlimui. </w:t>
      </w:r>
      <w:r w:rsidR="002577A9" w:rsidRPr="00974959">
        <w:rPr>
          <w:rFonts w:ascii="Times New Roman" w:hAnsi="Times New Roman"/>
          <w:sz w:val="24"/>
          <w:szCs w:val="24"/>
          <w:lang w:bidi="lo-LA"/>
        </w:rPr>
        <w:t xml:space="preserve">Subūrus </w:t>
      </w:r>
      <w:r w:rsidR="002577A9" w:rsidRPr="00974959">
        <w:rPr>
          <w:rFonts w:ascii="Times New Roman" w:hAnsi="Times New Roman"/>
          <w:sz w:val="24"/>
          <w:szCs w:val="24"/>
        </w:rPr>
        <w:t>mobilią intensyvių krizių įveikimo komandą, bei teikiant</w:t>
      </w:r>
      <w:r w:rsidR="006D3EF7" w:rsidRPr="00974959">
        <w:rPr>
          <w:rFonts w:ascii="Times New Roman" w:hAnsi="Times New Roman"/>
          <w:sz w:val="24"/>
          <w:szCs w:val="24"/>
        </w:rPr>
        <w:t xml:space="preserve"> būtinąją pagalbą krizės</w:t>
      </w:r>
      <w:r w:rsidR="002577A9" w:rsidRPr="00974959">
        <w:rPr>
          <w:rFonts w:ascii="Times New Roman" w:hAnsi="Times New Roman"/>
          <w:sz w:val="24"/>
          <w:szCs w:val="24"/>
        </w:rPr>
        <w:t xml:space="preserve"> metu</w:t>
      </w:r>
      <w:r w:rsidR="00BD7153" w:rsidRPr="00974959">
        <w:rPr>
          <w:rFonts w:ascii="Times New Roman" w:hAnsi="Times New Roman"/>
          <w:sz w:val="24"/>
          <w:szCs w:val="24"/>
        </w:rPr>
        <w:t xml:space="preserve"> bus reikalingi papildomai du etatai.</w:t>
      </w:r>
      <w:r w:rsidR="006D3EF7" w:rsidRPr="00974959">
        <w:rPr>
          <w:rFonts w:ascii="Times New Roman" w:hAnsi="Times New Roman"/>
          <w:sz w:val="24"/>
          <w:szCs w:val="24"/>
        </w:rPr>
        <w:t xml:space="preserve"> </w:t>
      </w:r>
    </w:p>
    <w:p w:rsidR="00BD7153" w:rsidRDefault="00BD7153" w:rsidP="00F63554">
      <w:pPr>
        <w:spacing w:after="0" w:line="360" w:lineRule="auto"/>
        <w:jc w:val="center"/>
        <w:rPr>
          <w:rFonts w:ascii="Times New Roman" w:hAnsi="Times New Roman"/>
          <w:b/>
          <w:sz w:val="24"/>
          <w:szCs w:val="24"/>
          <w:lang w:bidi="lo-LA"/>
        </w:rPr>
      </w:pPr>
    </w:p>
    <w:p w:rsidR="007A080F" w:rsidRPr="007A080F" w:rsidRDefault="007A080F" w:rsidP="00F63554">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15. Savivaldybės finansinių galimybių palyginimas su numatytų priemonių finansavimu</w:t>
      </w:r>
    </w:p>
    <w:p w:rsidR="00F52CC0" w:rsidRDefault="00A765F0" w:rsidP="00F52CC0">
      <w:pPr>
        <w:shd w:val="clear" w:color="auto" w:fill="FFFFFF"/>
        <w:spacing w:after="0" w:line="240" w:lineRule="auto"/>
        <w:rPr>
          <w:rFonts w:ascii="Calibri" w:hAnsi="Calibri"/>
          <w:color w:val="4472C4" w:themeColor="accent5"/>
        </w:rPr>
      </w:pPr>
      <w:r w:rsidRPr="00A765F0">
        <w:rPr>
          <w:rFonts w:ascii="Times New Roman" w:hAnsi="Times New Roman"/>
          <w:b/>
          <w:bCs/>
          <w:color w:val="4472C4" w:themeColor="accent5"/>
          <w:sz w:val="24"/>
          <w:szCs w:val="24"/>
        </w:rPr>
        <w:t> </w:t>
      </w:r>
    </w:p>
    <w:p w:rsidR="00A765F0" w:rsidRPr="00F52CC0" w:rsidRDefault="00696B74" w:rsidP="00F52CC0">
      <w:pPr>
        <w:shd w:val="clear" w:color="auto" w:fill="FFFFFF"/>
        <w:spacing w:after="0" w:line="360" w:lineRule="auto"/>
        <w:ind w:firstLine="720"/>
        <w:jc w:val="both"/>
        <w:rPr>
          <w:rFonts w:ascii="Calibri" w:hAnsi="Calibri"/>
        </w:rPr>
      </w:pPr>
      <w:r w:rsidRPr="00F52CC0">
        <w:rPr>
          <w:rFonts w:ascii="Times New Roman" w:hAnsi="Times New Roman"/>
          <w:sz w:val="24"/>
          <w:szCs w:val="24"/>
        </w:rPr>
        <w:t>Birštono</w:t>
      </w:r>
      <w:r w:rsidR="00A765F0" w:rsidRPr="00F52CC0">
        <w:rPr>
          <w:rFonts w:ascii="Times New Roman" w:hAnsi="Times New Roman"/>
          <w:sz w:val="24"/>
          <w:szCs w:val="24"/>
        </w:rPr>
        <w:t xml:space="preserve"> savivaldybėje socialinės paslaugos organizuojamos pagal gyventojų poreikius. Planuojamos savivaldybės finansinės galimybės atitinka įvertintą socialinių paslaugų poreikį ir planuojamą socialinių paslaugų plėtrą. Siekiant išlaikyti </w:t>
      </w:r>
      <w:r w:rsidRPr="00F52CC0">
        <w:rPr>
          <w:rFonts w:ascii="Times New Roman" w:hAnsi="Times New Roman"/>
          <w:sz w:val="24"/>
          <w:szCs w:val="24"/>
        </w:rPr>
        <w:t>Birštono</w:t>
      </w:r>
      <w:r w:rsidR="00A765F0" w:rsidRPr="00F52CC0">
        <w:rPr>
          <w:rFonts w:ascii="Times New Roman" w:hAnsi="Times New Roman"/>
          <w:sz w:val="24"/>
          <w:szCs w:val="24"/>
        </w:rPr>
        <w:t xml:space="preserve"> savivaldybės organizuojamų socialinių paslaugų teikimo kokybę ir kiekybę, būtina </w:t>
      </w:r>
      <w:r w:rsidR="00F52CC0" w:rsidRPr="00F52CC0">
        <w:rPr>
          <w:rFonts w:ascii="Times New Roman" w:hAnsi="Times New Roman"/>
          <w:sz w:val="24"/>
          <w:szCs w:val="24"/>
        </w:rPr>
        <w:t xml:space="preserve">kasmet </w:t>
      </w:r>
      <w:r w:rsidR="00A765F0" w:rsidRPr="00F52CC0">
        <w:rPr>
          <w:rFonts w:ascii="Times New Roman" w:hAnsi="Times New Roman"/>
          <w:sz w:val="24"/>
          <w:szCs w:val="24"/>
        </w:rPr>
        <w:t>didinti šiai sričiai skiriamą finansavimą.</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7A080F" w:rsidP="007A080F">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15.1. Savivaldybės organizuojamų socialinių paslaugų įvertinimas</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EA59CF" w:rsidP="00675A8A">
      <w:pPr>
        <w:spacing w:after="0" w:line="360" w:lineRule="auto"/>
        <w:ind w:firstLine="720"/>
        <w:jc w:val="both"/>
        <w:rPr>
          <w:rFonts w:ascii="Times New Roman" w:hAnsi="Times New Roman"/>
          <w:sz w:val="24"/>
          <w:szCs w:val="24"/>
          <w:lang w:bidi="lo-LA"/>
        </w:rPr>
      </w:pPr>
      <w:r>
        <w:rPr>
          <w:rFonts w:ascii="Times New Roman" w:hAnsi="Times New Roman"/>
          <w:sz w:val="24"/>
          <w:szCs w:val="24"/>
          <w:lang w:bidi="lo-LA"/>
        </w:rPr>
        <w:t xml:space="preserve">Pradėjus teikti specialiąsias </w:t>
      </w:r>
      <w:r w:rsidR="007A080F" w:rsidRPr="007A080F">
        <w:rPr>
          <w:rFonts w:ascii="Times New Roman" w:hAnsi="Times New Roman"/>
          <w:sz w:val="24"/>
          <w:szCs w:val="24"/>
          <w:lang w:bidi="lo-LA"/>
        </w:rPr>
        <w:t xml:space="preserve">paslaugas, Birštono savivaldybėje užtikrinamas socialinių paslaugų teikimas įvairių socialinių grupių asmenims. Birštono savivaldybės finansiniai ištekliai pakankami socialinių paslaugų organizavimui bei teikiamų socialinių paslaugų kokybės užtikrinimui. Ilgalaikės socialinės globos poreikis Birštono savivaldybėje patenkintas, eilių nėra, be to, sudaroma galimybė pasirinkti ilgalaikės globos vietą. </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7A080F" w:rsidP="007A080F">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V. PLĖTROS VIZIJA IR PROGNOZĖ</w:t>
      </w:r>
    </w:p>
    <w:p w:rsidR="007A080F" w:rsidRPr="007A080F" w:rsidRDefault="007A080F" w:rsidP="007A080F">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16. Socialinių paslaugų plėtros vizija</w:t>
      </w:r>
    </w:p>
    <w:p w:rsidR="007A080F" w:rsidRPr="00CC341B" w:rsidRDefault="007A080F" w:rsidP="007A080F">
      <w:pPr>
        <w:spacing w:after="0" w:line="240" w:lineRule="auto"/>
        <w:rPr>
          <w:rFonts w:ascii="Times New Roman" w:hAnsi="Times New Roman"/>
          <w:sz w:val="20"/>
          <w:szCs w:val="20"/>
          <w:lang w:eastAsia="en-US"/>
        </w:rPr>
      </w:pPr>
    </w:p>
    <w:p w:rsidR="007A080F" w:rsidRPr="00CC341B" w:rsidRDefault="007A080F" w:rsidP="00675A8A">
      <w:pPr>
        <w:spacing w:after="0" w:line="360" w:lineRule="auto"/>
        <w:ind w:firstLine="720"/>
        <w:jc w:val="both"/>
        <w:rPr>
          <w:rFonts w:ascii="Times New Roman" w:hAnsi="Times New Roman"/>
          <w:sz w:val="24"/>
          <w:szCs w:val="24"/>
          <w:lang w:bidi="lo-LA"/>
        </w:rPr>
      </w:pPr>
      <w:r w:rsidRPr="00CC341B">
        <w:rPr>
          <w:rFonts w:ascii="Times New Roman" w:hAnsi="Times New Roman"/>
          <w:sz w:val="24"/>
          <w:szCs w:val="24"/>
          <w:lang w:bidi="lo-LA"/>
        </w:rPr>
        <w:t xml:space="preserve">Socialinės paramos skyriaus veiklos siekiama vizija – tapti modernia bendradarbiaujančia įstaiga: </w:t>
      </w:r>
    </w:p>
    <w:p w:rsidR="00CC341B" w:rsidRPr="00CC341B" w:rsidRDefault="007A080F" w:rsidP="00CC341B">
      <w:pPr>
        <w:numPr>
          <w:ilvl w:val="0"/>
          <w:numId w:val="13"/>
        </w:numPr>
        <w:spacing w:after="0" w:line="360" w:lineRule="auto"/>
        <w:jc w:val="both"/>
        <w:rPr>
          <w:rFonts w:ascii="Times New Roman" w:hAnsi="Times New Roman"/>
          <w:sz w:val="24"/>
          <w:szCs w:val="24"/>
          <w:lang w:bidi="lo-LA"/>
        </w:rPr>
      </w:pPr>
      <w:r w:rsidRPr="00CC341B">
        <w:rPr>
          <w:rFonts w:ascii="Times New Roman" w:hAnsi="Times New Roman"/>
          <w:sz w:val="24"/>
          <w:szCs w:val="24"/>
          <w:lang w:bidi="lo-LA"/>
        </w:rPr>
        <w:t>organizuojančia kokybiškų socialinių paslaugų teikimą Birš</w:t>
      </w:r>
      <w:r w:rsidR="00CC341B" w:rsidRPr="00CC341B">
        <w:rPr>
          <w:rFonts w:ascii="Times New Roman" w:hAnsi="Times New Roman"/>
          <w:sz w:val="24"/>
          <w:szCs w:val="24"/>
          <w:lang w:bidi="lo-LA"/>
        </w:rPr>
        <w:t>tono savivaldybės gyventojams</w:t>
      </w:r>
    </w:p>
    <w:p w:rsidR="007A080F" w:rsidRPr="00CC341B" w:rsidRDefault="007A080F" w:rsidP="00CC341B">
      <w:pPr>
        <w:spacing w:after="0" w:line="360" w:lineRule="auto"/>
        <w:jc w:val="both"/>
        <w:rPr>
          <w:rFonts w:ascii="Times New Roman" w:hAnsi="Times New Roman"/>
          <w:sz w:val="24"/>
          <w:szCs w:val="24"/>
          <w:lang w:bidi="lo-LA"/>
        </w:rPr>
      </w:pPr>
      <w:r w:rsidRPr="00CC341B">
        <w:rPr>
          <w:rFonts w:ascii="Times New Roman" w:hAnsi="Times New Roman"/>
          <w:sz w:val="24"/>
          <w:szCs w:val="24"/>
          <w:lang w:bidi="lo-LA"/>
        </w:rPr>
        <w:t xml:space="preserve">ir efektyviai vykdančia jai perduotas socialinės paramos funkcijas;  </w:t>
      </w:r>
    </w:p>
    <w:p w:rsidR="00CC341B" w:rsidRPr="00CC341B" w:rsidRDefault="007A080F" w:rsidP="00CC341B">
      <w:pPr>
        <w:numPr>
          <w:ilvl w:val="0"/>
          <w:numId w:val="13"/>
        </w:numPr>
        <w:spacing w:after="0" w:line="360" w:lineRule="auto"/>
        <w:jc w:val="both"/>
        <w:rPr>
          <w:rFonts w:ascii="Times New Roman" w:hAnsi="Times New Roman"/>
          <w:sz w:val="24"/>
          <w:szCs w:val="24"/>
          <w:lang w:bidi="lo-LA"/>
        </w:rPr>
      </w:pPr>
      <w:r w:rsidRPr="00CC341B">
        <w:rPr>
          <w:rFonts w:ascii="Times New Roman" w:hAnsi="Times New Roman"/>
          <w:sz w:val="24"/>
          <w:szCs w:val="24"/>
          <w:lang w:bidi="lo-LA"/>
        </w:rPr>
        <w:t xml:space="preserve">planuojančia aukšto lygio socialinių paslaugų plėtotę, orientuota į socialinę paslaugų gavėjų </w:t>
      </w:r>
    </w:p>
    <w:p w:rsidR="007A080F" w:rsidRPr="00CC341B" w:rsidRDefault="007A080F" w:rsidP="00CC341B">
      <w:pPr>
        <w:spacing w:after="0" w:line="360" w:lineRule="auto"/>
        <w:jc w:val="both"/>
        <w:rPr>
          <w:rFonts w:ascii="Times New Roman" w:hAnsi="Times New Roman"/>
          <w:sz w:val="24"/>
          <w:szCs w:val="24"/>
          <w:lang w:bidi="lo-LA"/>
        </w:rPr>
      </w:pPr>
      <w:r w:rsidRPr="00CC341B">
        <w:rPr>
          <w:rFonts w:ascii="Times New Roman" w:hAnsi="Times New Roman"/>
          <w:sz w:val="24"/>
          <w:szCs w:val="24"/>
          <w:lang w:bidi="lo-LA"/>
        </w:rPr>
        <w:t xml:space="preserve">integraciją;  </w:t>
      </w:r>
    </w:p>
    <w:p w:rsidR="0080684C" w:rsidRDefault="00CC341B" w:rsidP="00CC341B">
      <w:pPr>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rFonts w:ascii="Times New Roman" w:hAnsi="Times New Roman"/>
          <w:sz w:val="24"/>
          <w:szCs w:val="24"/>
          <w:lang w:eastAsia="ar-SA"/>
        </w:rPr>
      </w:pPr>
      <w:r w:rsidRPr="00CC341B">
        <w:rPr>
          <w:rFonts w:ascii="Times New Roman" w:hAnsi="Times New Roman"/>
          <w:sz w:val="24"/>
          <w:szCs w:val="24"/>
          <w:lang w:eastAsia="ar-SA"/>
        </w:rPr>
        <w:t xml:space="preserve">plėtojančia bendruomeninių socialinių paslaugų tinklą, ypatingą dėmesį sutelkiant paslaugų </w:t>
      </w:r>
    </w:p>
    <w:p w:rsidR="00CC341B" w:rsidRPr="00CC341B" w:rsidRDefault="00CC341B" w:rsidP="00CC34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rFonts w:ascii="Times New Roman" w:hAnsi="Times New Roman"/>
          <w:sz w:val="24"/>
          <w:szCs w:val="24"/>
          <w:lang w:eastAsia="ar-SA"/>
        </w:rPr>
      </w:pPr>
      <w:r w:rsidRPr="00CC341B">
        <w:rPr>
          <w:rFonts w:ascii="Times New Roman" w:hAnsi="Times New Roman"/>
          <w:sz w:val="24"/>
          <w:szCs w:val="24"/>
          <w:lang w:eastAsia="ar-SA"/>
        </w:rPr>
        <w:t xml:space="preserve">šeimai ir senyvo amžiaus asmenims plėtrai. </w:t>
      </w:r>
    </w:p>
    <w:p w:rsidR="007A080F" w:rsidRPr="00CC341B" w:rsidRDefault="007A080F" w:rsidP="00CC341B">
      <w:pPr>
        <w:numPr>
          <w:ilvl w:val="0"/>
          <w:numId w:val="13"/>
        </w:numPr>
        <w:spacing w:after="0" w:line="360" w:lineRule="auto"/>
        <w:jc w:val="both"/>
        <w:rPr>
          <w:rFonts w:ascii="Times New Roman" w:hAnsi="Times New Roman"/>
          <w:sz w:val="24"/>
          <w:szCs w:val="24"/>
          <w:lang w:bidi="lo-LA"/>
        </w:rPr>
      </w:pPr>
      <w:r w:rsidRPr="00CC341B">
        <w:rPr>
          <w:rFonts w:ascii="Times New Roman" w:hAnsi="Times New Roman"/>
          <w:sz w:val="24"/>
          <w:szCs w:val="24"/>
          <w:lang w:bidi="lo-LA"/>
        </w:rPr>
        <w:t xml:space="preserve">atitinkančia savivaldybės ir šalies darnaus vystymosi principus; </w:t>
      </w:r>
    </w:p>
    <w:p w:rsidR="00CC341B" w:rsidRPr="00CC341B" w:rsidRDefault="007A080F" w:rsidP="00CC341B">
      <w:pPr>
        <w:numPr>
          <w:ilvl w:val="0"/>
          <w:numId w:val="13"/>
        </w:numPr>
        <w:spacing w:after="0" w:line="360" w:lineRule="auto"/>
        <w:jc w:val="both"/>
        <w:rPr>
          <w:rFonts w:ascii="Times New Roman" w:hAnsi="Times New Roman"/>
          <w:sz w:val="24"/>
          <w:szCs w:val="24"/>
          <w:lang w:bidi="lo-LA"/>
        </w:rPr>
      </w:pPr>
      <w:r w:rsidRPr="00CC341B">
        <w:rPr>
          <w:rFonts w:ascii="Times New Roman" w:hAnsi="Times New Roman"/>
          <w:sz w:val="24"/>
          <w:szCs w:val="24"/>
          <w:lang w:bidi="lo-LA"/>
        </w:rPr>
        <w:lastRenderedPageBreak/>
        <w:t xml:space="preserve">gebančia mažinti socialinę atskirtį, didinti pilietinės visuomenės aktyvumą, inicijuojant </w:t>
      </w:r>
    </w:p>
    <w:p w:rsidR="007A080F" w:rsidRPr="00CC341B" w:rsidRDefault="007A080F" w:rsidP="00CC341B">
      <w:pPr>
        <w:spacing w:after="0" w:line="360" w:lineRule="auto"/>
        <w:jc w:val="both"/>
        <w:rPr>
          <w:rFonts w:ascii="Times New Roman" w:hAnsi="Times New Roman"/>
          <w:sz w:val="24"/>
          <w:szCs w:val="24"/>
          <w:lang w:bidi="lo-LA"/>
        </w:rPr>
      </w:pPr>
      <w:r w:rsidRPr="00CC341B">
        <w:rPr>
          <w:rFonts w:ascii="Times New Roman" w:hAnsi="Times New Roman"/>
          <w:sz w:val="24"/>
          <w:szCs w:val="24"/>
          <w:lang w:bidi="lo-LA"/>
        </w:rPr>
        <w:t>vietine</w:t>
      </w:r>
      <w:r w:rsidR="0080684C">
        <w:rPr>
          <w:rFonts w:ascii="Times New Roman" w:hAnsi="Times New Roman"/>
          <w:sz w:val="24"/>
          <w:szCs w:val="24"/>
          <w:lang w:bidi="lo-LA"/>
        </w:rPr>
        <w:t>s grupes ir kaimo bendruomenes.</w:t>
      </w:r>
    </w:p>
    <w:p w:rsidR="006C7328" w:rsidRDefault="006C7328" w:rsidP="007A080F">
      <w:pPr>
        <w:spacing w:after="0" w:line="360" w:lineRule="auto"/>
        <w:jc w:val="center"/>
        <w:rPr>
          <w:rFonts w:ascii="Times New Roman" w:hAnsi="Times New Roman"/>
          <w:b/>
          <w:sz w:val="24"/>
          <w:szCs w:val="24"/>
          <w:lang w:val="en-US" w:bidi="lo-LA"/>
        </w:rPr>
      </w:pPr>
    </w:p>
    <w:p w:rsidR="007A080F" w:rsidRPr="007A080F" w:rsidRDefault="007A080F" w:rsidP="007A080F">
      <w:pPr>
        <w:spacing w:after="0" w:line="360" w:lineRule="auto"/>
        <w:jc w:val="center"/>
        <w:rPr>
          <w:rFonts w:ascii="Times New Roman" w:hAnsi="Times New Roman"/>
          <w:b/>
          <w:sz w:val="24"/>
          <w:szCs w:val="24"/>
          <w:lang w:val="en-US" w:bidi="lo-LA"/>
        </w:rPr>
      </w:pPr>
      <w:r w:rsidRPr="007A080F">
        <w:rPr>
          <w:rFonts w:ascii="Times New Roman" w:hAnsi="Times New Roman"/>
          <w:b/>
          <w:sz w:val="24"/>
          <w:szCs w:val="24"/>
          <w:lang w:val="en-US" w:bidi="lo-LA"/>
        </w:rPr>
        <w:t>17. Prognozuojamos socialinės paslaugos</w:t>
      </w:r>
    </w:p>
    <w:p w:rsidR="007A080F" w:rsidRDefault="007A080F" w:rsidP="007A080F">
      <w:pPr>
        <w:spacing w:after="0" w:line="240" w:lineRule="auto"/>
        <w:rPr>
          <w:rFonts w:ascii="Times New Roman" w:hAnsi="Times New Roman"/>
          <w:sz w:val="20"/>
          <w:szCs w:val="20"/>
          <w:lang w:eastAsia="en-US"/>
        </w:rPr>
      </w:pPr>
    </w:p>
    <w:p w:rsidR="00A765F0" w:rsidRPr="00A765F0" w:rsidRDefault="00A765F0" w:rsidP="00A765F0">
      <w:pPr>
        <w:shd w:val="clear" w:color="auto" w:fill="FFFFFF"/>
        <w:spacing w:after="0" w:line="240" w:lineRule="auto"/>
        <w:jc w:val="center"/>
        <w:rPr>
          <w:rFonts w:ascii="Calibri" w:hAnsi="Calibri"/>
          <w:color w:val="000000"/>
        </w:rPr>
      </w:pPr>
      <w:r w:rsidRPr="00A765F0">
        <w:rPr>
          <w:rFonts w:ascii="Times New Roman" w:hAnsi="Times New Roman"/>
          <w:b/>
          <w:bCs/>
          <w:color w:val="000000"/>
          <w:sz w:val="24"/>
          <w:szCs w:val="24"/>
        </w:rPr>
        <w:t> </w:t>
      </w:r>
    </w:p>
    <w:p w:rsidR="00A765F0" w:rsidRPr="00A765F0" w:rsidRDefault="00A765F0" w:rsidP="00A765F0">
      <w:pPr>
        <w:shd w:val="clear" w:color="auto" w:fill="FFFFFF"/>
        <w:spacing w:after="0" w:line="360" w:lineRule="auto"/>
        <w:ind w:firstLine="1200"/>
        <w:jc w:val="both"/>
        <w:rPr>
          <w:rFonts w:ascii="Calibri" w:hAnsi="Calibri"/>
          <w:color w:val="000000"/>
        </w:rPr>
      </w:pPr>
      <w:r>
        <w:rPr>
          <w:rFonts w:ascii="Times New Roman" w:hAnsi="Times New Roman"/>
          <w:color w:val="000000"/>
          <w:sz w:val="24"/>
          <w:szCs w:val="24"/>
        </w:rPr>
        <w:t>Birštono savivaldybėje</w:t>
      </w:r>
      <w:r w:rsidRPr="00A765F0">
        <w:rPr>
          <w:rFonts w:ascii="Times New Roman" w:hAnsi="Times New Roman"/>
          <w:color w:val="000000"/>
          <w:sz w:val="24"/>
          <w:szCs w:val="24"/>
        </w:rPr>
        <w:t xml:space="preserve"> socialinės paslaugos prognozuojamos atsižvelgiant į praėjusių metų gyventojų pateiktų prašymų skirti socialines paslaugas analizę. Atitinkamų paslaugų poreikį sąlygoja gyventojų sveikatos būklė, socialinis gyvenimas, vykstantys migracijos procesai ir darbo rinkos padėtis.</w:t>
      </w:r>
    </w:p>
    <w:p w:rsidR="00A765F0" w:rsidRPr="00A765F0" w:rsidRDefault="00A765F0" w:rsidP="00A765F0">
      <w:pPr>
        <w:shd w:val="clear" w:color="auto" w:fill="FFFFFF"/>
        <w:spacing w:after="0" w:line="360" w:lineRule="auto"/>
        <w:jc w:val="both"/>
        <w:rPr>
          <w:rFonts w:ascii="Calibri" w:hAnsi="Calibri"/>
          <w:color w:val="000000"/>
        </w:rPr>
      </w:pPr>
      <w:r>
        <w:rPr>
          <w:rFonts w:ascii="Times New Roman" w:hAnsi="Times New Roman"/>
          <w:color w:val="000000"/>
          <w:sz w:val="24"/>
          <w:szCs w:val="24"/>
        </w:rPr>
        <w:t>               Birštono savivaldybėje</w:t>
      </w:r>
      <w:r w:rsidRPr="00A765F0">
        <w:rPr>
          <w:rFonts w:ascii="Times New Roman" w:hAnsi="Times New Roman"/>
          <w:color w:val="000000"/>
          <w:sz w:val="24"/>
          <w:szCs w:val="24"/>
        </w:rPr>
        <w:t>, kaip ir visoje Lietuvoje, mažėja</w:t>
      </w:r>
      <w:r>
        <w:rPr>
          <w:rFonts w:ascii="Times New Roman" w:hAnsi="Times New Roman"/>
          <w:color w:val="000000"/>
          <w:sz w:val="24"/>
          <w:szCs w:val="24"/>
        </w:rPr>
        <w:t xml:space="preserve">nt gimstamumui, </w:t>
      </w:r>
      <w:r>
        <w:rPr>
          <w:rFonts w:ascii="Times New Roman" w:hAnsi="Times New Roman"/>
          <w:color w:val="000000"/>
          <w:sz w:val="24"/>
          <w:szCs w:val="24"/>
          <w:lang w:val="en-US"/>
        </w:rPr>
        <w:t xml:space="preserve">žmonėms </w:t>
      </w:r>
      <w:r>
        <w:rPr>
          <w:rFonts w:ascii="Times New Roman" w:hAnsi="Times New Roman"/>
          <w:color w:val="000000"/>
          <w:sz w:val="24"/>
          <w:szCs w:val="24"/>
        </w:rPr>
        <w:t>migruojant</w:t>
      </w:r>
      <w:r w:rsidRPr="00A765F0">
        <w:rPr>
          <w:rFonts w:ascii="Times New Roman" w:hAnsi="Times New Roman"/>
          <w:color w:val="000000"/>
          <w:sz w:val="24"/>
          <w:szCs w:val="24"/>
        </w:rPr>
        <w:t xml:space="preserve">, daugėja senyvo amžiaus gyventojų, kuriems reikalinga socialinė pagalba. Todėl transporto paslaugos, pagalba buityje, socialinė priežiūra senyvo amžiaus asmenims ir asmenims su negalia, yra vienos iš reikalingiausių paslaugų. </w:t>
      </w:r>
    </w:p>
    <w:p w:rsidR="00A765F0" w:rsidRPr="00A765F0" w:rsidRDefault="00A765F0" w:rsidP="00A765F0">
      <w:pPr>
        <w:shd w:val="clear" w:color="auto" w:fill="FFFFFF"/>
        <w:spacing w:after="0" w:line="360" w:lineRule="auto"/>
        <w:ind w:firstLine="1298"/>
        <w:jc w:val="both"/>
        <w:rPr>
          <w:rFonts w:ascii="Calibri" w:hAnsi="Calibri"/>
          <w:color w:val="000000"/>
        </w:rPr>
      </w:pPr>
      <w:r w:rsidRPr="00A765F0">
        <w:rPr>
          <w:rFonts w:ascii="Times New Roman" w:hAnsi="Times New Roman"/>
          <w:color w:val="000000"/>
          <w:sz w:val="24"/>
          <w:szCs w:val="24"/>
        </w:rPr>
        <w:t>Alkoholio vartojimas, smurtas, bedarbystė, socialinių įgūdžių stoka sąlygoja socialinių paslaugų socialinės rizikos šeimoms ar asmenims poreikį. Prognozuojama, kad socialinės rizikos asmenų, šeimų socialinių paslaugų poreikis nemažės. Planuojama stiprinti vaikui ir šeimai teikiamų pa</w:t>
      </w:r>
      <w:r w:rsidR="00511577">
        <w:rPr>
          <w:rFonts w:ascii="Times New Roman" w:hAnsi="Times New Roman"/>
          <w:color w:val="000000"/>
          <w:sz w:val="24"/>
          <w:szCs w:val="24"/>
        </w:rPr>
        <w:t>slaugų teikimą ir koordinavimą.</w:t>
      </w:r>
    </w:p>
    <w:p w:rsidR="00A765F0" w:rsidRPr="00A765F0" w:rsidRDefault="00A765F0" w:rsidP="00A765F0">
      <w:pPr>
        <w:shd w:val="clear" w:color="auto" w:fill="FFFFFF"/>
        <w:spacing w:after="0" w:line="360" w:lineRule="auto"/>
        <w:ind w:firstLine="1298"/>
        <w:jc w:val="both"/>
        <w:rPr>
          <w:rFonts w:ascii="Calibri" w:hAnsi="Calibri"/>
          <w:color w:val="000000"/>
        </w:rPr>
      </w:pPr>
      <w:r>
        <w:rPr>
          <w:rFonts w:ascii="Times New Roman" w:hAnsi="Times New Roman"/>
          <w:color w:val="000000"/>
          <w:sz w:val="24"/>
          <w:szCs w:val="24"/>
        </w:rPr>
        <w:t>201</w:t>
      </w:r>
      <w:r>
        <w:rPr>
          <w:rFonts w:ascii="Times New Roman" w:hAnsi="Times New Roman"/>
          <w:color w:val="000000"/>
          <w:sz w:val="24"/>
          <w:szCs w:val="24"/>
          <w:lang w:val="en-US"/>
        </w:rPr>
        <w:t>8</w:t>
      </w:r>
      <w:r w:rsidRPr="00A765F0">
        <w:rPr>
          <w:rFonts w:ascii="Times New Roman" w:hAnsi="Times New Roman"/>
          <w:color w:val="000000"/>
          <w:sz w:val="24"/>
          <w:szCs w:val="24"/>
        </w:rPr>
        <w:t xml:space="preserve"> m. prioritetas bus teikiamas šių paslaugų plėtrai:</w:t>
      </w:r>
    </w:p>
    <w:p w:rsidR="00A765F0" w:rsidRDefault="00A765F0" w:rsidP="00A765F0">
      <w:pPr>
        <w:shd w:val="clear" w:color="auto" w:fill="FFFFFF"/>
        <w:spacing w:after="0" w:line="360" w:lineRule="auto"/>
        <w:ind w:firstLine="1298"/>
        <w:jc w:val="both"/>
        <w:rPr>
          <w:rFonts w:ascii="Times New Roman" w:hAnsi="Times New Roman"/>
          <w:color w:val="000000"/>
          <w:sz w:val="24"/>
          <w:szCs w:val="24"/>
        </w:rPr>
      </w:pPr>
      <w:r w:rsidRPr="00A765F0">
        <w:rPr>
          <w:rFonts w:ascii="Times New Roman" w:hAnsi="Times New Roman"/>
          <w:color w:val="000000"/>
          <w:sz w:val="24"/>
          <w:szCs w:val="24"/>
        </w:rPr>
        <w:t>1. Kompleksinių paslaugų š</w:t>
      </w:r>
      <w:r>
        <w:rPr>
          <w:rFonts w:ascii="Times New Roman" w:hAnsi="Times New Roman"/>
          <w:color w:val="000000"/>
          <w:sz w:val="24"/>
          <w:szCs w:val="24"/>
        </w:rPr>
        <w:t>eimai teikimas BĮ Nemajūnų dienos centre</w:t>
      </w:r>
      <w:r w:rsidRPr="00A765F0">
        <w:rPr>
          <w:rFonts w:ascii="Times New Roman" w:hAnsi="Times New Roman"/>
          <w:color w:val="000000"/>
          <w:sz w:val="24"/>
          <w:szCs w:val="24"/>
        </w:rPr>
        <w:t>.</w:t>
      </w:r>
    </w:p>
    <w:p w:rsidR="00A765F0" w:rsidRPr="00A765F0" w:rsidRDefault="00A765F0" w:rsidP="00A01B80">
      <w:pPr>
        <w:shd w:val="clear" w:color="auto" w:fill="FFFFFF"/>
        <w:spacing w:after="0" w:line="360" w:lineRule="auto"/>
        <w:ind w:firstLine="1298"/>
        <w:jc w:val="both"/>
        <w:rPr>
          <w:rFonts w:ascii="Times New Roman" w:hAnsi="Times New Roman"/>
          <w:color w:val="000000"/>
          <w:sz w:val="24"/>
          <w:szCs w:val="24"/>
        </w:rPr>
      </w:pPr>
      <w:r>
        <w:rPr>
          <w:rFonts w:ascii="Times New Roman" w:hAnsi="Times New Roman"/>
          <w:color w:val="000000"/>
          <w:sz w:val="24"/>
          <w:szCs w:val="24"/>
        </w:rPr>
        <w:t xml:space="preserve">2. </w:t>
      </w:r>
      <w:r w:rsidRPr="007A080F">
        <w:rPr>
          <w:rFonts w:ascii="Times New Roman" w:hAnsi="Times New Roman"/>
          <w:sz w:val="24"/>
          <w:szCs w:val="24"/>
          <w:lang w:val="en-US" w:bidi="lo-LA"/>
        </w:rPr>
        <w:t>Integralios pagalbos paslaugų teikimas</w:t>
      </w:r>
      <w:r w:rsidR="00A01B80">
        <w:rPr>
          <w:rFonts w:ascii="Times New Roman" w:hAnsi="Times New Roman"/>
          <w:sz w:val="24"/>
          <w:szCs w:val="24"/>
          <w:lang w:val="en-US" w:bidi="lo-LA"/>
        </w:rPr>
        <w:t xml:space="preserve"> ne</w:t>
      </w:r>
      <w:r w:rsidR="00A01B80">
        <w:rPr>
          <w:rFonts w:ascii="Times New Roman" w:hAnsi="Times New Roman"/>
          <w:sz w:val="24"/>
          <w:szCs w:val="24"/>
          <w:lang w:bidi="lo-LA"/>
        </w:rPr>
        <w:t>įgaliems asmenims</w:t>
      </w:r>
      <w:r w:rsidR="00A01B80">
        <w:rPr>
          <w:rFonts w:ascii="Times New Roman" w:hAnsi="Times New Roman"/>
          <w:sz w:val="24"/>
          <w:szCs w:val="24"/>
          <w:lang w:val="en-US" w:bidi="lo-LA"/>
        </w:rPr>
        <w:t>, siekiant juos kuo ilgiau jiems artimoje aplinkoje.</w:t>
      </w:r>
    </w:p>
    <w:p w:rsidR="00A765F0" w:rsidRDefault="00A01B80" w:rsidP="00A765F0">
      <w:pPr>
        <w:shd w:val="clear" w:color="auto" w:fill="FFFFFF"/>
        <w:spacing w:after="0" w:line="360" w:lineRule="auto"/>
        <w:ind w:firstLine="1298"/>
        <w:jc w:val="both"/>
        <w:rPr>
          <w:rFonts w:ascii="Times New Roman" w:hAnsi="Times New Roman"/>
          <w:color w:val="000000"/>
          <w:sz w:val="24"/>
          <w:szCs w:val="24"/>
        </w:rPr>
      </w:pPr>
      <w:r>
        <w:rPr>
          <w:rFonts w:ascii="Times New Roman" w:hAnsi="Times New Roman"/>
          <w:color w:val="000000"/>
          <w:sz w:val="24"/>
          <w:szCs w:val="24"/>
          <w:lang w:val="en-US"/>
        </w:rPr>
        <w:t>3</w:t>
      </w:r>
      <w:r w:rsidR="00A765F0" w:rsidRPr="00A765F0">
        <w:rPr>
          <w:rFonts w:ascii="Times New Roman" w:hAnsi="Times New Roman"/>
          <w:color w:val="000000"/>
          <w:sz w:val="24"/>
          <w:szCs w:val="24"/>
        </w:rPr>
        <w:t xml:space="preserve">. </w:t>
      </w:r>
      <w:r w:rsidR="00A765F0">
        <w:rPr>
          <w:rFonts w:ascii="Times New Roman" w:hAnsi="Times New Roman"/>
          <w:color w:val="000000"/>
          <w:sz w:val="24"/>
          <w:szCs w:val="24"/>
        </w:rPr>
        <w:t xml:space="preserve">Globėjų paieška, </w:t>
      </w:r>
      <w:r w:rsidR="00A765F0" w:rsidRPr="00A765F0">
        <w:rPr>
          <w:rFonts w:ascii="Times New Roman" w:hAnsi="Times New Roman"/>
          <w:color w:val="000000"/>
          <w:sz w:val="24"/>
          <w:szCs w:val="24"/>
        </w:rPr>
        <w:t>Profesionalių globėjų parengimas organizuojant globėjų (rūpintojų) ir įtėvių parengimo mokymus.</w:t>
      </w:r>
    </w:p>
    <w:p w:rsidR="00A01B80" w:rsidRPr="00A765F0" w:rsidRDefault="00A01B80" w:rsidP="00A765F0">
      <w:pPr>
        <w:shd w:val="clear" w:color="auto" w:fill="FFFFFF"/>
        <w:spacing w:after="0" w:line="360" w:lineRule="auto"/>
        <w:ind w:firstLine="1298"/>
        <w:jc w:val="both"/>
        <w:rPr>
          <w:rFonts w:ascii="Times New Roman" w:hAnsi="Times New Roman"/>
          <w:color w:val="000000"/>
          <w:sz w:val="24"/>
          <w:szCs w:val="24"/>
        </w:rPr>
      </w:pPr>
      <w:r>
        <w:rPr>
          <w:rFonts w:ascii="Times New Roman" w:hAnsi="Times New Roman"/>
          <w:color w:val="000000"/>
          <w:sz w:val="24"/>
          <w:szCs w:val="24"/>
        </w:rPr>
        <w:t>4. I</w:t>
      </w:r>
      <w:r w:rsidRPr="00A765F0">
        <w:rPr>
          <w:rFonts w:ascii="Times New Roman" w:hAnsi="Times New Roman"/>
          <w:color w:val="000000"/>
          <w:sz w:val="24"/>
          <w:szCs w:val="24"/>
        </w:rPr>
        <w:t xml:space="preserve">ntensyvios krizių įveikimo pagalbos </w:t>
      </w:r>
      <w:r>
        <w:rPr>
          <w:rFonts w:ascii="Times New Roman" w:hAnsi="Times New Roman"/>
          <w:color w:val="000000"/>
          <w:sz w:val="24"/>
          <w:szCs w:val="24"/>
        </w:rPr>
        <w:t>teikimas įvykio vietoje bei Nemajūnų dienos centre.</w:t>
      </w:r>
    </w:p>
    <w:p w:rsidR="00511577" w:rsidRDefault="00A01B80" w:rsidP="00511577">
      <w:pPr>
        <w:shd w:val="clear" w:color="auto" w:fill="FFFFFF"/>
        <w:spacing w:after="0" w:line="360" w:lineRule="auto"/>
        <w:ind w:firstLine="1200"/>
        <w:jc w:val="both"/>
        <w:rPr>
          <w:rFonts w:ascii="Calibri" w:hAnsi="Calibri"/>
          <w:color w:val="000000"/>
        </w:rPr>
      </w:pPr>
      <w:r>
        <w:rPr>
          <w:rFonts w:ascii="Times New Roman" w:hAnsi="Times New Roman"/>
          <w:color w:val="000000"/>
          <w:sz w:val="24"/>
          <w:szCs w:val="24"/>
        </w:rPr>
        <w:t>2018</w:t>
      </w:r>
      <w:r w:rsidR="00A765F0" w:rsidRPr="00A765F0">
        <w:rPr>
          <w:rFonts w:ascii="Times New Roman" w:hAnsi="Times New Roman"/>
          <w:color w:val="000000"/>
          <w:sz w:val="24"/>
          <w:szCs w:val="24"/>
        </w:rPr>
        <w:t xml:space="preserve"> m. numatoma teikti bendrąsias, socialinės priežiūros paslaugas: pagalbą į namus, socialinių įgūdžių ugdymo ir palaikymo, intensyvios krizių įveikimo pagalbos paslaugas ir socialinės globos paslaugas: ilgalaikės ir trumpalaikės socialinės globos paslaugas senyvo amžiaus asmenims ir suaugusiems asmenims su negalia socialinės globos įstaigose, dienos socialinės globos paslaugas asmenims su negalia ir senyvo amžiaus asmenims globos įstaigose ir namuose, ilgalaikės ir trumpalaikės socialinės globos paslaugas likusiems be tėvų globos vaikams, socialinės reabilitacijos paslaugas neįgaliesiems bendruomenėje ir kitas socialines paslaugas.</w:t>
      </w:r>
    </w:p>
    <w:p w:rsidR="007A080F" w:rsidRPr="00A01B80" w:rsidRDefault="00A765F0" w:rsidP="00511577">
      <w:pPr>
        <w:shd w:val="clear" w:color="auto" w:fill="FFFFFF"/>
        <w:spacing w:after="0" w:line="360" w:lineRule="auto"/>
        <w:ind w:firstLine="1200"/>
        <w:jc w:val="both"/>
        <w:rPr>
          <w:rFonts w:ascii="Calibri" w:hAnsi="Calibri"/>
          <w:color w:val="000000"/>
        </w:rPr>
      </w:pPr>
      <w:r w:rsidRPr="00A765F0">
        <w:rPr>
          <w:rFonts w:ascii="Times New Roman" w:hAnsi="Times New Roman"/>
          <w:color w:val="000000"/>
          <w:sz w:val="24"/>
          <w:szCs w:val="24"/>
        </w:rPr>
        <w:t>Teikiant socialines paslaugas bus orientuojamasi į prioritetines socialinių paslaugų gavėjų grupes: suaugusius asmenis su negalia, senyvo amžiaus asmenis, socialinės rizikos vaikus ir socialinės rizikos šeimas.</w:t>
      </w:r>
    </w:p>
    <w:p w:rsidR="007A080F" w:rsidRPr="007A080F" w:rsidRDefault="007A080F" w:rsidP="007A080F">
      <w:pPr>
        <w:spacing w:after="0" w:line="360" w:lineRule="auto"/>
        <w:jc w:val="center"/>
        <w:rPr>
          <w:rFonts w:ascii="Times New Roman" w:hAnsi="Times New Roman"/>
          <w:b/>
          <w:sz w:val="24"/>
          <w:szCs w:val="24"/>
          <w:lang w:val="en-US" w:bidi="lo-LA"/>
        </w:rPr>
      </w:pPr>
      <w:r w:rsidRPr="007A080F">
        <w:rPr>
          <w:rFonts w:ascii="Times New Roman" w:hAnsi="Times New Roman"/>
          <w:b/>
          <w:sz w:val="24"/>
          <w:szCs w:val="24"/>
          <w:lang w:val="en-US" w:bidi="lo-LA"/>
        </w:rPr>
        <w:lastRenderedPageBreak/>
        <w:t xml:space="preserve">18. Savivaldybės biudžeto augimo perspektyva ir numatomas pokytis   </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7A080F" w:rsidP="006C50B7">
      <w:pPr>
        <w:spacing w:after="0" w:line="360" w:lineRule="auto"/>
        <w:ind w:firstLine="720"/>
        <w:jc w:val="both"/>
        <w:rPr>
          <w:rFonts w:ascii="Times New Roman" w:hAnsi="Times New Roman"/>
          <w:sz w:val="24"/>
          <w:szCs w:val="24"/>
          <w:lang w:val="en-US" w:bidi="lo-LA"/>
        </w:rPr>
      </w:pPr>
      <w:r w:rsidRPr="007A080F">
        <w:rPr>
          <w:rFonts w:ascii="Times New Roman" w:hAnsi="Times New Roman"/>
          <w:sz w:val="24"/>
          <w:szCs w:val="24"/>
          <w:lang w:val="en-US" w:bidi="lo-LA"/>
        </w:rPr>
        <w:t>Kadangi numatyti biudžetą 3 metams yra sudėtinga, pateikiamos siektinos lė</w:t>
      </w:r>
      <w:r w:rsidR="006D3EF7">
        <w:rPr>
          <w:rFonts w:ascii="Times New Roman" w:hAnsi="Times New Roman"/>
          <w:sz w:val="24"/>
          <w:szCs w:val="24"/>
          <w:lang w:val="en-US" w:bidi="lo-LA"/>
        </w:rPr>
        <w:t>šos, kurias privalu tikslinti ka</w:t>
      </w:r>
      <w:r w:rsidRPr="007A080F">
        <w:rPr>
          <w:rFonts w:ascii="Times New Roman" w:hAnsi="Times New Roman"/>
          <w:sz w:val="24"/>
          <w:szCs w:val="24"/>
          <w:lang w:val="en-US" w:bidi="lo-LA"/>
        </w:rPr>
        <w:t xml:space="preserve">smet. Biudžetas tikslinamas irgi kasmet. Tiek Savivaldybės biudžetas, tiek jo dalis socialinėms paslaugoms per ateinančius 3 metus turėtų keistis, kadangi </w:t>
      </w:r>
      <w:r w:rsidR="006D3EF7">
        <w:rPr>
          <w:rFonts w:ascii="Times New Roman" w:hAnsi="Times New Roman"/>
          <w:sz w:val="24"/>
          <w:szCs w:val="24"/>
          <w:lang w:val="en-US" w:bidi="lo-LA"/>
        </w:rPr>
        <w:t>nuo 2007 metų Savivaldybė iš da</w:t>
      </w:r>
      <w:r w:rsidRPr="007A080F">
        <w:rPr>
          <w:rFonts w:ascii="Times New Roman" w:hAnsi="Times New Roman"/>
          <w:sz w:val="24"/>
          <w:szCs w:val="24"/>
          <w:lang w:val="en-US" w:bidi="lo-LA"/>
        </w:rPr>
        <w:t xml:space="preserve">lies  moka už siunčiamus į socialines globos įstaigas savo gyventojus, taip pat didėja socialiai remtinų ir sunkioje socialinėje situacijoje atsidūrusių gyventojų skaičius. Savivaldybės biudžeto per ateinančius metus perspektyvos nurodytos </w:t>
      </w:r>
      <w:r w:rsidR="00B443DD">
        <w:rPr>
          <w:rFonts w:ascii="Times New Roman" w:hAnsi="Times New Roman"/>
          <w:sz w:val="24"/>
          <w:szCs w:val="24"/>
          <w:lang w:val="en-US" w:bidi="lo-LA"/>
        </w:rPr>
        <w:t>2</w:t>
      </w:r>
      <w:r w:rsidRPr="007A080F">
        <w:rPr>
          <w:rFonts w:ascii="Times New Roman" w:hAnsi="Times New Roman"/>
          <w:sz w:val="24"/>
          <w:szCs w:val="24"/>
          <w:lang w:val="en-US" w:bidi="lo-LA"/>
        </w:rPr>
        <w:t xml:space="preserve">lentelėje.  </w:t>
      </w:r>
    </w:p>
    <w:p w:rsidR="007A080F" w:rsidRPr="007A080F" w:rsidRDefault="002C0AC6" w:rsidP="007A080F">
      <w:pPr>
        <w:spacing w:after="0" w:line="360" w:lineRule="auto"/>
        <w:jc w:val="both"/>
        <w:rPr>
          <w:rFonts w:ascii="Times New Roman" w:hAnsi="Times New Roman"/>
          <w:sz w:val="24"/>
          <w:szCs w:val="24"/>
          <w:lang w:val="en-US" w:bidi="lo-LA"/>
        </w:rPr>
      </w:pPr>
      <w:r>
        <w:rPr>
          <w:rFonts w:ascii="Times New Roman" w:hAnsi="Times New Roman"/>
          <w:b/>
          <w:sz w:val="24"/>
          <w:szCs w:val="24"/>
          <w:lang w:val="en-US" w:bidi="lo-LA"/>
        </w:rPr>
        <w:t>12</w:t>
      </w:r>
      <w:r w:rsidR="007A080F" w:rsidRPr="007A080F">
        <w:rPr>
          <w:rFonts w:ascii="Times New Roman" w:hAnsi="Times New Roman"/>
          <w:b/>
          <w:sz w:val="24"/>
          <w:szCs w:val="24"/>
          <w:lang w:val="en-US" w:bidi="lo-LA"/>
        </w:rPr>
        <w:t xml:space="preserve"> lentelė.</w:t>
      </w:r>
      <w:r w:rsidR="007A080F" w:rsidRPr="007A080F">
        <w:rPr>
          <w:rFonts w:ascii="Times New Roman" w:hAnsi="Times New Roman"/>
          <w:sz w:val="24"/>
          <w:szCs w:val="24"/>
          <w:lang w:val="en-US" w:bidi="lo-LA"/>
        </w:rPr>
        <w:t xml:space="preserve"> Planuojamas Birš</w:t>
      </w:r>
      <w:r w:rsidR="002577A9">
        <w:rPr>
          <w:rFonts w:ascii="Times New Roman" w:hAnsi="Times New Roman"/>
          <w:sz w:val="24"/>
          <w:szCs w:val="24"/>
          <w:lang w:val="en-US" w:bidi="lo-LA"/>
        </w:rPr>
        <w:t>tono savivaldybės biudžetas 2018</w:t>
      </w:r>
      <w:r w:rsidR="007A080F" w:rsidRPr="007A080F">
        <w:rPr>
          <w:rFonts w:ascii="Times New Roman" w:hAnsi="Times New Roman"/>
          <w:sz w:val="24"/>
          <w:szCs w:val="24"/>
          <w:lang w:val="en-US" w:bidi="lo-LA"/>
        </w:rPr>
        <w:t xml:space="preserve"> metais: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4819"/>
        <w:gridCol w:w="3821"/>
      </w:tblGrid>
      <w:tr w:rsidR="007A080F" w:rsidRPr="007A080F" w:rsidTr="007A080F">
        <w:tc>
          <w:tcPr>
            <w:tcW w:w="988" w:type="dxa"/>
          </w:tcPr>
          <w:p w:rsidR="007A080F" w:rsidRPr="007A080F" w:rsidRDefault="007A080F" w:rsidP="007A080F">
            <w:pPr>
              <w:spacing w:after="0" w:line="360" w:lineRule="auto"/>
              <w:jc w:val="both"/>
              <w:rPr>
                <w:rFonts w:ascii="Times New Roman" w:hAnsi="Times New Roman"/>
                <w:b/>
                <w:sz w:val="24"/>
                <w:szCs w:val="24"/>
                <w:lang w:val="en-US" w:bidi="lo-LA"/>
              </w:rPr>
            </w:pPr>
            <w:r w:rsidRPr="007A080F">
              <w:rPr>
                <w:rFonts w:ascii="Times New Roman" w:hAnsi="Times New Roman"/>
                <w:b/>
                <w:sz w:val="24"/>
                <w:szCs w:val="24"/>
                <w:lang w:val="en-US" w:bidi="lo-LA"/>
              </w:rPr>
              <w:t>Metai</w:t>
            </w:r>
          </w:p>
        </w:tc>
        <w:tc>
          <w:tcPr>
            <w:tcW w:w="4819" w:type="dxa"/>
          </w:tcPr>
          <w:p w:rsidR="007A080F" w:rsidRPr="007A080F" w:rsidRDefault="007A080F" w:rsidP="007A080F">
            <w:pPr>
              <w:spacing w:after="0" w:line="360" w:lineRule="auto"/>
              <w:jc w:val="both"/>
              <w:rPr>
                <w:rFonts w:ascii="Times New Roman" w:hAnsi="Times New Roman"/>
                <w:b/>
                <w:sz w:val="24"/>
                <w:szCs w:val="24"/>
                <w:lang w:bidi="lo-LA"/>
              </w:rPr>
            </w:pPr>
            <w:r w:rsidRPr="007A080F">
              <w:rPr>
                <w:rFonts w:ascii="Times New Roman" w:hAnsi="Times New Roman"/>
                <w:b/>
                <w:sz w:val="24"/>
                <w:szCs w:val="24"/>
                <w:lang w:val="en-US" w:bidi="lo-LA"/>
              </w:rPr>
              <w:t>Įvykdytas ir prognozuojamas Savivaldybės biudžetas, tūkst. Eur*</w:t>
            </w:r>
          </w:p>
        </w:tc>
        <w:tc>
          <w:tcPr>
            <w:tcW w:w="3821" w:type="dxa"/>
          </w:tcPr>
          <w:p w:rsidR="007A080F" w:rsidRPr="007A080F" w:rsidRDefault="007A080F" w:rsidP="007A080F">
            <w:pPr>
              <w:spacing w:after="0" w:line="360" w:lineRule="auto"/>
              <w:jc w:val="both"/>
              <w:rPr>
                <w:rFonts w:ascii="Times New Roman" w:hAnsi="Times New Roman"/>
                <w:b/>
                <w:sz w:val="24"/>
                <w:szCs w:val="24"/>
                <w:lang w:bidi="lo-LA"/>
              </w:rPr>
            </w:pPr>
            <w:r w:rsidRPr="007A080F">
              <w:rPr>
                <w:rFonts w:ascii="Times New Roman" w:hAnsi="Times New Roman"/>
                <w:b/>
                <w:sz w:val="24"/>
                <w:szCs w:val="24"/>
                <w:lang w:val="en-US" w:bidi="lo-LA"/>
              </w:rPr>
              <w:t>Savivaldybės biudžeto dalis, planuojama skirti socialinėms reikmėms, proc.*</w:t>
            </w:r>
          </w:p>
        </w:tc>
      </w:tr>
      <w:tr w:rsidR="007A080F" w:rsidRPr="007A080F" w:rsidTr="007A080F">
        <w:tc>
          <w:tcPr>
            <w:tcW w:w="988" w:type="dxa"/>
          </w:tcPr>
          <w:p w:rsidR="007A080F" w:rsidRPr="007A080F" w:rsidRDefault="007A080F" w:rsidP="007A080F">
            <w:pPr>
              <w:spacing w:after="0" w:line="360" w:lineRule="auto"/>
              <w:jc w:val="both"/>
              <w:rPr>
                <w:rFonts w:ascii="Times New Roman" w:hAnsi="Times New Roman"/>
                <w:sz w:val="24"/>
                <w:szCs w:val="24"/>
                <w:lang w:val="en-US" w:bidi="lo-LA"/>
              </w:rPr>
            </w:pPr>
            <w:r w:rsidRPr="007A080F">
              <w:rPr>
                <w:rFonts w:ascii="Times New Roman" w:hAnsi="Times New Roman"/>
                <w:sz w:val="24"/>
                <w:szCs w:val="24"/>
                <w:lang w:val="en-US" w:bidi="lo-LA"/>
              </w:rPr>
              <w:t>2015</w:t>
            </w:r>
          </w:p>
        </w:tc>
        <w:tc>
          <w:tcPr>
            <w:tcW w:w="4819" w:type="dxa"/>
          </w:tcPr>
          <w:p w:rsidR="007A080F" w:rsidRPr="007A080F" w:rsidRDefault="00845399" w:rsidP="007A080F">
            <w:pPr>
              <w:spacing w:after="0" w:line="360" w:lineRule="auto"/>
              <w:jc w:val="both"/>
              <w:rPr>
                <w:rFonts w:ascii="Times New Roman" w:hAnsi="Times New Roman"/>
                <w:sz w:val="24"/>
                <w:szCs w:val="24"/>
                <w:lang w:val="en-US" w:bidi="lo-LA"/>
              </w:rPr>
            </w:pPr>
            <w:r>
              <w:rPr>
                <w:rFonts w:ascii="Times New Roman" w:hAnsi="Times New Roman"/>
                <w:sz w:val="24"/>
                <w:szCs w:val="24"/>
                <w:lang w:val="en-US" w:bidi="lo-LA"/>
              </w:rPr>
              <w:t>7442,9</w:t>
            </w:r>
            <w:r w:rsidR="007A080F" w:rsidRPr="007A080F">
              <w:rPr>
                <w:rFonts w:ascii="Times New Roman" w:hAnsi="Times New Roman"/>
                <w:sz w:val="24"/>
                <w:szCs w:val="24"/>
                <w:lang w:val="en-US" w:bidi="lo-LA"/>
              </w:rPr>
              <w:t xml:space="preserve"> tūkst. Eur</w:t>
            </w:r>
          </w:p>
        </w:tc>
        <w:tc>
          <w:tcPr>
            <w:tcW w:w="3821" w:type="dxa"/>
          </w:tcPr>
          <w:p w:rsidR="007A080F" w:rsidRPr="007A080F" w:rsidRDefault="00845399" w:rsidP="007A080F">
            <w:pPr>
              <w:spacing w:after="0" w:line="360" w:lineRule="auto"/>
              <w:jc w:val="both"/>
              <w:rPr>
                <w:rFonts w:ascii="Times New Roman" w:hAnsi="Times New Roman"/>
                <w:sz w:val="24"/>
                <w:szCs w:val="24"/>
                <w:lang w:val="en-US" w:bidi="lo-LA"/>
              </w:rPr>
            </w:pPr>
            <w:r>
              <w:rPr>
                <w:rFonts w:ascii="Times New Roman" w:hAnsi="Times New Roman"/>
                <w:sz w:val="24"/>
                <w:szCs w:val="24"/>
                <w:lang w:val="en-US" w:bidi="lo-LA"/>
              </w:rPr>
              <w:t>4,2</w:t>
            </w:r>
          </w:p>
        </w:tc>
      </w:tr>
      <w:tr w:rsidR="007A080F" w:rsidRPr="007A080F" w:rsidTr="007A080F">
        <w:tc>
          <w:tcPr>
            <w:tcW w:w="988" w:type="dxa"/>
          </w:tcPr>
          <w:p w:rsidR="007A080F" w:rsidRPr="007A080F" w:rsidRDefault="007A080F" w:rsidP="007A080F">
            <w:pPr>
              <w:spacing w:after="0" w:line="360" w:lineRule="auto"/>
              <w:jc w:val="both"/>
              <w:rPr>
                <w:rFonts w:ascii="Times New Roman" w:hAnsi="Times New Roman"/>
                <w:sz w:val="24"/>
                <w:szCs w:val="24"/>
                <w:lang w:val="en-US" w:bidi="lo-LA"/>
              </w:rPr>
            </w:pPr>
            <w:r w:rsidRPr="007A080F">
              <w:rPr>
                <w:rFonts w:ascii="Times New Roman" w:hAnsi="Times New Roman"/>
                <w:sz w:val="24"/>
                <w:szCs w:val="24"/>
                <w:lang w:val="en-US" w:bidi="lo-LA"/>
              </w:rPr>
              <w:t>2016</w:t>
            </w:r>
          </w:p>
        </w:tc>
        <w:tc>
          <w:tcPr>
            <w:tcW w:w="4819" w:type="dxa"/>
          </w:tcPr>
          <w:p w:rsidR="007A080F" w:rsidRPr="007A080F" w:rsidRDefault="00845399" w:rsidP="007A080F">
            <w:pPr>
              <w:spacing w:after="0" w:line="360" w:lineRule="auto"/>
              <w:jc w:val="both"/>
              <w:rPr>
                <w:rFonts w:ascii="Times New Roman" w:hAnsi="Times New Roman"/>
                <w:sz w:val="24"/>
                <w:szCs w:val="24"/>
                <w:lang w:val="en-US" w:bidi="lo-LA"/>
              </w:rPr>
            </w:pPr>
            <w:r>
              <w:rPr>
                <w:rFonts w:ascii="Times New Roman" w:hAnsi="Times New Roman"/>
                <w:sz w:val="24"/>
                <w:szCs w:val="24"/>
                <w:lang w:val="en-US" w:bidi="lo-LA"/>
              </w:rPr>
              <w:t>7039,5</w:t>
            </w:r>
            <w:r w:rsidR="007A080F" w:rsidRPr="007A080F">
              <w:rPr>
                <w:rFonts w:ascii="Times New Roman" w:hAnsi="Times New Roman"/>
                <w:sz w:val="24"/>
                <w:szCs w:val="24"/>
                <w:lang w:val="en-US" w:bidi="lo-LA"/>
              </w:rPr>
              <w:t xml:space="preserve"> tūkst. Eur</w:t>
            </w:r>
          </w:p>
        </w:tc>
        <w:tc>
          <w:tcPr>
            <w:tcW w:w="3821" w:type="dxa"/>
          </w:tcPr>
          <w:p w:rsidR="007A080F" w:rsidRPr="007A080F" w:rsidRDefault="00845399" w:rsidP="007A080F">
            <w:pPr>
              <w:spacing w:after="0" w:line="360" w:lineRule="auto"/>
              <w:jc w:val="both"/>
              <w:rPr>
                <w:rFonts w:ascii="Times New Roman" w:hAnsi="Times New Roman"/>
                <w:sz w:val="24"/>
                <w:szCs w:val="24"/>
                <w:lang w:val="en-US" w:bidi="lo-LA"/>
              </w:rPr>
            </w:pPr>
            <w:r>
              <w:rPr>
                <w:rFonts w:ascii="Times New Roman" w:hAnsi="Times New Roman"/>
                <w:sz w:val="24"/>
                <w:szCs w:val="24"/>
                <w:lang w:val="en-US" w:bidi="lo-LA"/>
              </w:rPr>
              <w:t>4,3</w:t>
            </w:r>
          </w:p>
        </w:tc>
      </w:tr>
      <w:tr w:rsidR="007A080F" w:rsidRPr="007A080F" w:rsidTr="007A080F">
        <w:tc>
          <w:tcPr>
            <w:tcW w:w="988" w:type="dxa"/>
          </w:tcPr>
          <w:p w:rsidR="007A080F" w:rsidRPr="007A080F" w:rsidRDefault="007A080F" w:rsidP="007A080F">
            <w:pPr>
              <w:spacing w:after="0" w:line="360" w:lineRule="auto"/>
              <w:jc w:val="both"/>
              <w:rPr>
                <w:rFonts w:ascii="Times New Roman" w:hAnsi="Times New Roman"/>
                <w:sz w:val="24"/>
                <w:szCs w:val="24"/>
                <w:lang w:val="en-US" w:bidi="lo-LA"/>
              </w:rPr>
            </w:pPr>
            <w:r w:rsidRPr="007A080F">
              <w:rPr>
                <w:rFonts w:ascii="Times New Roman" w:hAnsi="Times New Roman"/>
                <w:sz w:val="24"/>
                <w:szCs w:val="24"/>
                <w:lang w:val="en-US" w:bidi="lo-LA"/>
              </w:rPr>
              <w:t>2017</w:t>
            </w:r>
          </w:p>
        </w:tc>
        <w:tc>
          <w:tcPr>
            <w:tcW w:w="4819" w:type="dxa"/>
          </w:tcPr>
          <w:p w:rsidR="007A080F" w:rsidRPr="007A080F" w:rsidRDefault="00F14B50" w:rsidP="007A080F">
            <w:pPr>
              <w:spacing w:after="0" w:line="360" w:lineRule="auto"/>
              <w:jc w:val="both"/>
              <w:rPr>
                <w:rFonts w:ascii="Times New Roman" w:hAnsi="Times New Roman"/>
                <w:sz w:val="24"/>
                <w:szCs w:val="24"/>
                <w:lang w:val="en-US" w:bidi="lo-LA"/>
              </w:rPr>
            </w:pPr>
            <w:r>
              <w:rPr>
                <w:rFonts w:ascii="Times New Roman" w:hAnsi="Times New Roman"/>
                <w:sz w:val="24"/>
                <w:szCs w:val="24"/>
                <w:lang w:val="en-US" w:bidi="lo-LA"/>
              </w:rPr>
              <w:t>7818,2</w:t>
            </w:r>
            <w:r w:rsidR="007A080F" w:rsidRPr="007A080F">
              <w:rPr>
                <w:rFonts w:ascii="Times New Roman" w:hAnsi="Times New Roman"/>
                <w:sz w:val="24"/>
                <w:szCs w:val="24"/>
                <w:lang w:val="en-US" w:bidi="lo-LA"/>
              </w:rPr>
              <w:t xml:space="preserve"> tūkst. Eur</w:t>
            </w:r>
          </w:p>
        </w:tc>
        <w:tc>
          <w:tcPr>
            <w:tcW w:w="3821" w:type="dxa"/>
          </w:tcPr>
          <w:p w:rsidR="007A080F" w:rsidRPr="007A080F" w:rsidRDefault="00845399" w:rsidP="007A080F">
            <w:pPr>
              <w:spacing w:after="0" w:line="360" w:lineRule="auto"/>
              <w:jc w:val="both"/>
              <w:rPr>
                <w:rFonts w:ascii="Times New Roman" w:hAnsi="Times New Roman"/>
                <w:sz w:val="24"/>
                <w:szCs w:val="24"/>
                <w:lang w:val="en-US" w:bidi="lo-LA"/>
              </w:rPr>
            </w:pPr>
            <w:r>
              <w:rPr>
                <w:rFonts w:ascii="Times New Roman" w:hAnsi="Times New Roman"/>
                <w:sz w:val="24"/>
                <w:szCs w:val="24"/>
                <w:lang w:val="en-US" w:bidi="lo-LA"/>
              </w:rPr>
              <w:t>4,4</w:t>
            </w:r>
          </w:p>
        </w:tc>
      </w:tr>
      <w:tr w:rsidR="00001993" w:rsidRPr="007A080F" w:rsidTr="007A080F">
        <w:tc>
          <w:tcPr>
            <w:tcW w:w="988" w:type="dxa"/>
          </w:tcPr>
          <w:p w:rsidR="00001993" w:rsidRPr="007A080F" w:rsidRDefault="006D3EF7" w:rsidP="007A080F">
            <w:pPr>
              <w:spacing w:after="0" w:line="360" w:lineRule="auto"/>
              <w:jc w:val="both"/>
              <w:rPr>
                <w:rFonts w:ascii="Times New Roman" w:hAnsi="Times New Roman"/>
                <w:sz w:val="24"/>
                <w:szCs w:val="24"/>
                <w:lang w:val="en-US" w:bidi="lo-LA"/>
              </w:rPr>
            </w:pPr>
            <w:r>
              <w:rPr>
                <w:rFonts w:ascii="Times New Roman" w:hAnsi="Times New Roman"/>
                <w:sz w:val="24"/>
                <w:szCs w:val="24"/>
                <w:lang w:val="en-US" w:bidi="lo-LA"/>
              </w:rPr>
              <w:t>2018</w:t>
            </w:r>
          </w:p>
        </w:tc>
        <w:tc>
          <w:tcPr>
            <w:tcW w:w="4819" w:type="dxa"/>
          </w:tcPr>
          <w:p w:rsidR="00001993" w:rsidRPr="007A080F" w:rsidRDefault="00F14B50" w:rsidP="007A080F">
            <w:pPr>
              <w:spacing w:after="0" w:line="360" w:lineRule="auto"/>
              <w:jc w:val="both"/>
              <w:rPr>
                <w:rFonts w:ascii="Times New Roman" w:hAnsi="Times New Roman"/>
                <w:sz w:val="24"/>
                <w:szCs w:val="24"/>
                <w:lang w:val="en-US" w:bidi="lo-LA"/>
              </w:rPr>
            </w:pPr>
            <w:r>
              <w:rPr>
                <w:rFonts w:ascii="Times New Roman" w:hAnsi="Times New Roman"/>
                <w:sz w:val="24"/>
                <w:szCs w:val="24"/>
                <w:lang w:val="en-US" w:bidi="lo-LA"/>
              </w:rPr>
              <w:t>8704,5</w:t>
            </w:r>
            <w:r w:rsidR="00845399" w:rsidRPr="007A080F">
              <w:rPr>
                <w:rFonts w:ascii="Times New Roman" w:hAnsi="Times New Roman"/>
                <w:sz w:val="24"/>
                <w:szCs w:val="24"/>
                <w:lang w:val="en-US" w:bidi="lo-LA"/>
              </w:rPr>
              <w:t xml:space="preserve"> tūkst. Eur</w:t>
            </w:r>
          </w:p>
        </w:tc>
        <w:tc>
          <w:tcPr>
            <w:tcW w:w="3821" w:type="dxa"/>
          </w:tcPr>
          <w:p w:rsidR="00001993" w:rsidRPr="007A080F" w:rsidRDefault="00845399" w:rsidP="007A080F">
            <w:pPr>
              <w:spacing w:after="0" w:line="360" w:lineRule="auto"/>
              <w:jc w:val="both"/>
              <w:rPr>
                <w:rFonts w:ascii="Times New Roman" w:hAnsi="Times New Roman"/>
                <w:sz w:val="24"/>
                <w:szCs w:val="24"/>
                <w:lang w:val="en-US" w:bidi="lo-LA"/>
              </w:rPr>
            </w:pPr>
            <w:r>
              <w:rPr>
                <w:rFonts w:ascii="Times New Roman" w:hAnsi="Times New Roman"/>
                <w:sz w:val="24"/>
                <w:szCs w:val="24"/>
                <w:lang w:val="en-US" w:bidi="lo-LA"/>
              </w:rPr>
              <w:t>4,4</w:t>
            </w:r>
          </w:p>
        </w:tc>
      </w:tr>
    </w:tbl>
    <w:p w:rsidR="007A080F" w:rsidRDefault="007A080F" w:rsidP="007A080F">
      <w:pPr>
        <w:spacing w:after="0" w:line="360" w:lineRule="auto"/>
        <w:jc w:val="both"/>
        <w:rPr>
          <w:rFonts w:ascii="Times New Roman" w:hAnsi="Times New Roman"/>
          <w:sz w:val="24"/>
          <w:szCs w:val="24"/>
          <w:lang w:bidi="lo-LA"/>
        </w:rPr>
      </w:pPr>
      <w:r w:rsidRPr="007A080F">
        <w:rPr>
          <w:rFonts w:ascii="Times New Roman" w:hAnsi="Times New Roman"/>
          <w:sz w:val="24"/>
          <w:szCs w:val="24"/>
          <w:lang w:val="en-US" w:bidi="lo-LA"/>
        </w:rPr>
        <w:t>*</w:t>
      </w:r>
      <w:r w:rsidRPr="007A080F">
        <w:rPr>
          <w:rFonts w:ascii="Times New Roman" w:hAnsi="Times New Roman"/>
          <w:sz w:val="24"/>
          <w:szCs w:val="24"/>
          <w:lang w:bidi="lo-LA"/>
        </w:rPr>
        <w:t>numatomos lėšos gali kisti priklausomai nuo Savivaldybės biudžeto</w:t>
      </w:r>
    </w:p>
    <w:p w:rsidR="006C50B7" w:rsidRPr="007A080F" w:rsidRDefault="006C50B7" w:rsidP="007A080F">
      <w:pPr>
        <w:spacing w:after="0" w:line="360" w:lineRule="auto"/>
        <w:jc w:val="both"/>
        <w:rPr>
          <w:rFonts w:ascii="Times New Roman" w:hAnsi="Times New Roman"/>
          <w:sz w:val="24"/>
          <w:szCs w:val="24"/>
          <w:lang w:bidi="lo-LA"/>
        </w:rPr>
      </w:pPr>
    </w:p>
    <w:p w:rsidR="007A080F" w:rsidRDefault="007A080F" w:rsidP="006C50B7">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19. Išteklių prognozė ateinantiems 3 metams</w:t>
      </w:r>
    </w:p>
    <w:p w:rsidR="006C50B7" w:rsidRPr="007A080F" w:rsidRDefault="006C50B7" w:rsidP="006C50B7">
      <w:pPr>
        <w:spacing w:after="0" w:line="360" w:lineRule="auto"/>
        <w:jc w:val="center"/>
        <w:rPr>
          <w:rFonts w:ascii="Times New Roman" w:hAnsi="Times New Roman"/>
          <w:b/>
          <w:sz w:val="24"/>
          <w:szCs w:val="24"/>
          <w:lang w:bidi="lo-LA"/>
        </w:rPr>
      </w:pPr>
    </w:p>
    <w:p w:rsidR="007A080F" w:rsidRPr="007A080F" w:rsidRDefault="007A080F" w:rsidP="006C50B7">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Numatomi materialiniai ištekliai, kurie leistų siekti geresnio socialinių paslaugų poreikio tenkinimo:  </w:t>
      </w:r>
    </w:p>
    <w:p w:rsidR="007A080F" w:rsidRPr="007A080F" w:rsidRDefault="007A080F" w:rsidP="004207B1">
      <w:pPr>
        <w:tabs>
          <w:tab w:val="left" w:pos="1276"/>
        </w:tabs>
        <w:spacing w:after="0" w:line="360" w:lineRule="auto"/>
        <w:ind w:left="1276"/>
        <w:jc w:val="both"/>
        <w:rPr>
          <w:rFonts w:ascii="Times New Roman" w:hAnsi="Times New Roman" w:cs="Arial Unicode MS"/>
          <w:sz w:val="24"/>
          <w:szCs w:val="24"/>
          <w:lang w:bidi="lo-LA"/>
        </w:rPr>
      </w:pPr>
      <w:r w:rsidRPr="007A080F">
        <w:rPr>
          <w:rFonts w:ascii="Symbol" w:hAnsi="Symbol" w:cs="Arial Unicode MS"/>
          <w:sz w:val="24"/>
          <w:szCs w:val="24"/>
          <w:lang w:bidi="lo-LA"/>
        </w:rPr>
        <w:t></w:t>
      </w:r>
      <w:r w:rsidR="006C50B7">
        <w:rPr>
          <w:rFonts w:ascii="Symbol" w:hAnsi="Symbol" w:cs="Arial Unicode MS"/>
          <w:sz w:val="24"/>
          <w:szCs w:val="24"/>
          <w:lang w:bidi="lo-LA"/>
        </w:rPr>
        <w:t></w:t>
      </w:r>
      <w:r w:rsidR="006C50B7">
        <w:rPr>
          <w:rFonts w:ascii="Symbol" w:hAnsi="Symbol" w:cs="Arial Unicode MS"/>
          <w:sz w:val="24"/>
          <w:szCs w:val="24"/>
          <w:lang w:bidi="lo-LA"/>
        </w:rPr>
        <w:t></w:t>
      </w:r>
      <w:r w:rsidR="00B9074D">
        <w:rPr>
          <w:rFonts w:ascii="Times New Roman" w:hAnsi="Times New Roman" w:cs="Arial Unicode MS"/>
          <w:sz w:val="24"/>
          <w:szCs w:val="24"/>
          <w:lang w:bidi="lo-LA"/>
        </w:rPr>
        <w:t>i</w:t>
      </w:r>
      <w:r w:rsidRPr="007A080F">
        <w:rPr>
          <w:rFonts w:ascii="Times New Roman" w:hAnsi="Times New Roman" w:cs="Arial Unicode MS"/>
          <w:sz w:val="24"/>
          <w:szCs w:val="24"/>
          <w:lang w:bidi="lo-LA"/>
        </w:rPr>
        <w:t xml:space="preserve">šlaidų, skiriamų socialinėms paslaugoms iš savivaldybės biudžeto – </w:t>
      </w:r>
      <w:r w:rsidR="007F01B2">
        <w:rPr>
          <w:rFonts w:ascii="Times New Roman" w:hAnsi="Times New Roman" w:cs="Arial Unicode MS"/>
          <w:sz w:val="24"/>
          <w:szCs w:val="24"/>
          <w:lang w:bidi="lo-LA"/>
        </w:rPr>
        <w:t>4,4</w:t>
      </w:r>
      <w:r w:rsidR="00C83AD2">
        <w:rPr>
          <w:rFonts w:ascii="Times New Roman" w:hAnsi="Times New Roman" w:cs="Arial Unicode MS"/>
          <w:sz w:val="24"/>
          <w:szCs w:val="24"/>
          <w:lang w:bidi="lo-LA"/>
        </w:rPr>
        <w:t xml:space="preserve"> proc. nuo bendro savivaldybės biudžeto. </w:t>
      </w:r>
    </w:p>
    <w:p w:rsidR="007A080F" w:rsidRPr="007A080F" w:rsidRDefault="007A080F" w:rsidP="006C50B7">
      <w:pPr>
        <w:spacing w:after="0" w:line="240" w:lineRule="auto"/>
        <w:ind w:left="720"/>
        <w:rPr>
          <w:rFonts w:ascii="Times New Roman" w:hAnsi="Times New Roman"/>
          <w:sz w:val="14"/>
          <w:szCs w:val="14"/>
          <w:lang w:eastAsia="en-US"/>
        </w:rPr>
      </w:pPr>
    </w:p>
    <w:p w:rsidR="004207B1" w:rsidRDefault="007A080F" w:rsidP="004207B1">
      <w:pPr>
        <w:spacing w:after="0" w:line="360" w:lineRule="auto"/>
        <w:ind w:left="720"/>
        <w:jc w:val="both"/>
        <w:rPr>
          <w:rFonts w:ascii="Times New Roman" w:hAnsi="Times New Roman"/>
          <w:sz w:val="24"/>
          <w:szCs w:val="24"/>
          <w:lang w:bidi="lo-LA"/>
        </w:rPr>
      </w:pPr>
      <w:r w:rsidRPr="007A080F">
        <w:rPr>
          <w:rFonts w:ascii="Times New Roman" w:hAnsi="Times New Roman"/>
          <w:sz w:val="24"/>
          <w:szCs w:val="24"/>
          <w:lang w:bidi="lo-LA"/>
        </w:rPr>
        <w:t>Prognozuojami žmoniškieji ištekliai, kurie leistų siekti geresn</w:t>
      </w:r>
      <w:r w:rsidR="004207B1">
        <w:rPr>
          <w:rFonts w:ascii="Times New Roman" w:hAnsi="Times New Roman"/>
          <w:sz w:val="24"/>
          <w:szCs w:val="24"/>
          <w:lang w:bidi="lo-LA"/>
        </w:rPr>
        <w:t>io socialinių paslaugų poreikio</w:t>
      </w:r>
    </w:p>
    <w:p w:rsidR="007A080F" w:rsidRPr="007A080F" w:rsidRDefault="007A080F" w:rsidP="004207B1">
      <w:pPr>
        <w:spacing w:after="0" w:line="360" w:lineRule="auto"/>
        <w:jc w:val="both"/>
        <w:rPr>
          <w:rFonts w:ascii="Times New Roman" w:hAnsi="Times New Roman"/>
          <w:sz w:val="24"/>
          <w:szCs w:val="24"/>
          <w:lang w:bidi="lo-LA"/>
        </w:rPr>
      </w:pPr>
      <w:r w:rsidRPr="007A080F">
        <w:rPr>
          <w:rFonts w:ascii="Times New Roman" w:hAnsi="Times New Roman"/>
          <w:sz w:val="24"/>
          <w:szCs w:val="24"/>
          <w:lang w:bidi="lo-LA"/>
        </w:rPr>
        <w:t>tenkinimo:</w:t>
      </w:r>
    </w:p>
    <w:p w:rsidR="00B9074D" w:rsidRDefault="007A080F" w:rsidP="004207B1">
      <w:pPr>
        <w:numPr>
          <w:ilvl w:val="0"/>
          <w:numId w:val="22"/>
        </w:numPr>
        <w:tabs>
          <w:tab w:val="left" w:pos="1418"/>
        </w:tabs>
        <w:spacing w:after="0" w:line="360" w:lineRule="auto"/>
        <w:jc w:val="both"/>
        <w:rPr>
          <w:rFonts w:ascii="Times New Roman" w:hAnsi="Times New Roman" w:cs="Arial Unicode MS"/>
          <w:sz w:val="24"/>
          <w:szCs w:val="24"/>
          <w:lang w:bidi="lo-LA"/>
        </w:rPr>
      </w:pPr>
      <w:r w:rsidRPr="007A080F">
        <w:rPr>
          <w:rFonts w:ascii="Times New Roman" w:hAnsi="Times New Roman" w:cs="Arial Unicode MS"/>
          <w:sz w:val="24"/>
          <w:szCs w:val="24"/>
          <w:lang w:bidi="lo-LA"/>
        </w:rPr>
        <w:t>socialinių da</w:t>
      </w:r>
      <w:r w:rsidR="006C50B7">
        <w:rPr>
          <w:rFonts w:ascii="Times New Roman" w:hAnsi="Times New Roman" w:cs="Arial Unicode MS"/>
          <w:sz w:val="24"/>
          <w:szCs w:val="24"/>
          <w:lang w:bidi="lo-LA"/>
        </w:rPr>
        <w:t>rbuotojų skaičiaus augimas – 2;</w:t>
      </w:r>
      <w:r w:rsidR="00B9074D">
        <w:rPr>
          <w:rFonts w:ascii="Times New Roman" w:hAnsi="Times New Roman" w:cs="Arial Unicode MS"/>
          <w:sz w:val="24"/>
          <w:szCs w:val="24"/>
          <w:lang w:bidi="lo-LA"/>
        </w:rPr>
        <w:t xml:space="preserve"> </w:t>
      </w:r>
    </w:p>
    <w:p w:rsidR="00B9074D" w:rsidRDefault="002F005A" w:rsidP="004207B1">
      <w:pPr>
        <w:numPr>
          <w:ilvl w:val="0"/>
          <w:numId w:val="22"/>
        </w:numPr>
        <w:tabs>
          <w:tab w:val="left" w:pos="1418"/>
        </w:tabs>
        <w:spacing w:after="0" w:line="360" w:lineRule="auto"/>
        <w:jc w:val="both"/>
        <w:rPr>
          <w:rFonts w:ascii="Times New Roman" w:hAnsi="Times New Roman" w:cs="Arial Unicode MS"/>
          <w:sz w:val="24"/>
          <w:szCs w:val="24"/>
          <w:lang w:bidi="lo-LA"/>
        </w:rPr>
      </w:pPr>
      <w:r>
        <w:rPr>
          <w:rFonts w:ascii="Times New Roman" w:hAnsi="Times New Roman" w:cs="Arial Unicode MS"/>
          <w:sz w:val="24"/>
          <w:szCs w:val="24"/>
          <w:lang w:bidi="lo-LA"/>
        </w:rPr>
        <w:t>socialinių</w:t>
      </w:r>
      <w:r w:rsidR="00B9074D">
        <w:rPr>
          <w:rFonts w:ascii="Times New Roman" w:hAnsi="Times New Roman" w:cs="Arial Unicode MS"/>
          <w:sz w:val="24"/>
          <w:szCs w:val="24"/>
          <w:lang w:bidi="lo-LA"/>
        </w:rPr>
        <w:t xml:space="preserve"> darbuotojų padėjėjų skaičiaus augimas </w:t>
      </w:r>
      <w:r>
        <w:rPr>
          <w:rFonts w:ascii="Times New Roman" w:hAnsi="Times New Roman" w:cs="Arial Unicode MS"/>
          <w:sz w:val="24"/>
          <w:szCs w:val="24"/>
          <w:lang w:bidi="lo-LA"/>
        </w:rPr>
        <w:t>–</w:t>
      </w:r>
      <w:r w:rsidR="00B9074D">
        <w:rPr>
          <w:rFonts w:ascii="Times New Roman" w:hAnsi="Times New Roman" w:cs="Arial Unicode MS"/>
          <w:sz w:val="24"/>
          <w:szCs w:val="24"/>
          <w:lang w:bidi="lo-LA"/>
        </w:rPr>
        <w:t xml:space="preserve"> 3</w:t>
      </w:r>
    </w:p>
    <w:p w:rsidR="002F005A" w:rsidRDefault="002F005A" w:rsidP="004207B1">
      <w:pPr>
        <w:numPr>
          <w:ilvl w:val="0"/>
          <w:numId w:val="22"/>
        </w:numPr>
        <w:tabs>
          <w:tab w:val="left" w:pos="1418"/>
        </w:tabs>
        <w:spacing w:after="0" w:line="360" w:lineRule="auto"/>
        <w:jc w:val="both"/>
        <w:rPr>
          <w:rFonts w:ascii="Times New Roman" w:hAnsi="Times New Roman" w:cs="Arial Unicode MS"/>
          <w:sz w:val="24"/>
          <w:szCs w:val="24"/>
          <w:lang w:bidi="lo-LA"/>
        </w:rPr>
      </w:pPr>
      <w:r>
        <w:rPr>
          <w:rFonts w:ascii="Times New Roman" w:hAnsi="Times New Roman" w:cs="Arial Unicode MS"/>
          <w:sz w:val="24"/>
          <w:szCs w:val="24"/>
          <w:lang w:bidi="lo-LA"/>
        </w:rPr>
        <w:t>slaugytojų padėjėjų skaičiaus augimas - 2</w:t>
      </w:r>
    </w:p>
    <w:p w:rsidR="007A080F" w:rsidRPr="007A080F" w:rsidRDefault="007A080F" w:rsidP="002F005A">
      <w:pPr>
        <w:tabs>
          <w:tab w:val="left" w:pos="1418"/>
        </w:tabs>
        <w:spacing w:after="0" w:line="360" w:lineRule="auto"/>
        <w:jc w:val="both"/>
        <w:rPr>
          <w:rFonts w:ascii="Times New Roman" w:hAnsi="Times New Roman" w:cs="Arial Unicode MS"/>
          <w:sz w:val="24"/>
          <w:szCs w:val="24"/>
          <w:lang w:bidi="lo-LA"/>
        </w:rPr>
      </w:pPr>
    </w:p>
    <w:p w:rsidR="007A080F" w:rsidRPr="007A080F" w:rsidRDefault="007A080F" w:rsidP="006C50B7">
      <w:pPr>
        <w:spacing w:after="0" w:line="240" w:lineRule="auto"/>
        <w:ind w:left="720"/>
        <w:rPr>
          <w:rFonts w:ascii="Times New Roman" w:hAnsi="Times New Roman"/>
          <w:sz w:val="14"/>
          <w:szCs w:val="14"/>
          <w:lang w:eastAsia="en-US"/>
        </w:rPr>
      </w:pPr>
    </w:p>
    <w:p w:rsidR="007A080F" w:rsidRDefault="007A080F" w:rsidP="007A080F">
      <w:pPr>
        <w:spacing w:after="0" w:line="240" w:lineRule="auto"/>
        <w:rPr>
          <w:rFonts w:ascii="Times New Roman" w:hAnsi="Times New Roman"/>
          <w:sz w:val="14"/>
          <w:szCs w:val="14"/>
          <w:lang w:eastAsia="en-US"/>
        </w:rPr>
      </w:pPr>
    </w:p>
    <w:p w:rsidR="004207B1" w:rsidRDefault="004207B1" w:rsidP="007A080F">
      <w:pPr>
        <w:spacing w:after="0" w:line="240" w:lineRule="auto"/>
        <w:rPr>
          <w:rFonts w:ascii="Times New Roman" w:hAnsi="Times New Roman"/>
          <w:sz w:val="14"/>
          <w:szCs w:val="14"/>
          <w:lang w:eastAsia="en-US"/>
        </w:rPr>
      </w:pPr>
    </w:p>
    <w:p w:rsidR="004207B1" w:rsidRDefault="004207B1" w:rsidP="007A080F">
      <w:pPr>
        <w:spacing w:after="0" w:line="240" w:lineRule="auto"/>
        <w:rPr>
          <w:rFonts w:ascii="Times New Roman" w:hAnsi="Times New Roman"/>
          <w:sz w:val="14"/>
          <w:szCs w:val="14"/>
          <w:lang w:eastAsia="en-US"/>
        </w:rPr>
      </w:pPr>
    </w:p>
    <w:p w:rsidR="004207B1" w:rsidRDefault="004207B1" w:rsidP="007A080F">
      <w:pPr>
        <w:spacing w:after="0" w:line="240" w:lineRule="auto"/>
        <w:rPr>
          <w:rFonts w:ascii="Times New Roman" w:hAnsi="Times New Roman"/>
          <w:sz w:val="14"/>
          <w:szCs w:val="14"/>
          <w:lang w:eastAsia="en-US"/>
        </w:rPr>
      </w:pPr>
    </w:p>
    <w:p w:rsidR="004207B1" w:rsidRPr="007A080F" w:rsidRDefault="004207B1" w:rsidP="007A080F">
      <w:pPr>
        <w:spacing w:after="0" w:line="240" w:lineRule="auto"/>
        <w:rPr>
          <w:rFonts w:ascii="Times New Roman" w:hAnsi="Times New Roman"/>
          <w:sz w:val="14"/>
          <w:szCs w:val="14"/>
          <w:lang w:eastAsia="en-US"/>
        </w:rPr>
      </w:pPr>
    </w:p>
    <w:p w:rsidR="007A080F" w:rsidRPr="007A080F" w:rsidRDefault="007A080F" w:rsidP="006C50B7">
      <w:pPr>
        <w:spacing w:after="0" w:line="360" w:lineRule="auto"/>
        <w:jc w:val="center"/>
        <w:rPr>
          <w:rFonts w:ascii="Times New Roman" w:hAnsi="Times New Roman"/>
          <w:b/>
          <w:sz w:val="24"/>
          <w:szCs w:val="24"/>
          <w:lang w:val="en-US" w:bidi="lo-LA"/>
        </w:rPr>
      </w:pPr>
      <w:r w:rsidRPr="007A080F">
        <w:rPr>
          <w:rFonts w:ascii="Times New Roman" w:hAnsi="Times New Roman"/>
          <w:b/>
          <w:sz w:val="24"/>
          <w:szCs w:val="24"/>
          <w:lang w:val="en-US" w:bidi="lo-LA"/>
        </w:rPr>
        <w:t>20. Siūlomos plėsti regioninės socialinės paslaugos, jų rūšys ir prognozuojamas mastas</w:t>
      </w:r>
    </w:p>
    <w:p w:rsidR="007A080F" w:rsidRPr="007A080F" w:rsidRDefault="007A080F" w:rsidP="006C50B7">
      <w:pPr>
        <w:spacing w:after="0" w:line="360" w:lineRule="auto"/>
        <w:ind w:firstLine="720"/>
        <w:jc w:val="both"/>
        <w:rPr>
          <w:rFonts w:ascii="Times New Roman" w:hAnsi="Times New Roman"/>
          <w:sz w:val="24"/>
          <w:szCs w:val="24"/>
          <w:lang w:val="en-US" w:bidi="lo-LA"/>
        </w:rPr>
      </w:pPr>
      <w:r w:rsidRPr="007A080F">
        <w:rPr>
          <w:rFonts w:ascii="Times New Roman" w:hAnsi="Times New Roman"/>
          <w:sz w:val="24"/>
          <w:szCs w:val="24"/>
          <w:lang w:val="en-US" w:bidi="lo-LA"/>
        </w:rPr>
        <w:t xml:space="preserve">Tiksliai numatyti išteklius, kurie leistų siekti geresnio socialinių paslaugų poreikio tenkinimo ateinantiems trejiems metams yra sudėtinga. </w:t>
      </w:r>
    </w:p>
    <w:p w:rsidR="007A080F" w:rsidRPr="007A080F" w:rsidRDefault="002C0AC6" w:rsidP="007A080F">
      <w:pPr>
        <w:spacing w:after="0" w:line="360" w:lineRule="auto"/>
        <w:jc w:val="both"/>
        <w:rPr>
          <w:rFonts w:ascii="Times New Roman" w:hAnsi="Times New Roman"/>
          <w:sz w:val="24"/>
          <w:szCs w:val="24"/>
          <w:lang w:val="en-US" w:bidi="lo-LA"/>
        </w:rPr>
      </w:pPr>
      <w:r>
        <w:rPr>
          <w:rFonts w:ascii="Times New Roman" w:hAnsi="Times New Roman"/>
          <w:b/>
          <w:sz w:val="24"/>
          <w:szCs w:val="24"/>
          <w:lang w:val="en-US" w:bidi="lo-LA"/>
        </w:rPr>
        <w:lastRenderedPageBreak/>
        <w:t>13</w:t>
      </w:r>
      <w:r w:rsidR="007A080F" w:rsidRPr="007A080F">
        <w:rPr>
          <w:rFonts w:ascii="Times New Roman" w:hAnsi="Times New Roman"/>
          <w:b/>
          <w:sz w:val="24"/>
          <w:szCs w:val="24"/>
          <w:lang w:val="en-US" w:bidi="lo-LA"/>
        </w:rPr>
        <w:t xml:space="preserve"> lentelė. </w:t>
      </w:r>
      <w:r w:rsidR="007A080F" w:rsidRPr="007A080F">
        <w:rPr>
          <w:rFonts w:ascii="Times New Roman" w:hAnsi="Times New Roman"/>
          <w:sz w:val="24"/>
          <w:szCs w:val="24"/>
          <w:lang w:val="en-US" w:bidi="lo-LA"/>
        </w:rPr>
        <w:t>Regioninių socialinių paslaugų plėtra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1"/>
        <w:gridCol w:w="2687"/>
      </w:tblGrid>
      <w:tr w:rsidR="007A080F" w:rsidRPr="007A080F" w:rsidTr="007A080F">
        <w:tc>
          <w:tcPr>
            <w:tcW w:w="6941" w:type="dxa"/>
          </w:tcPr>
          <w:p w:rsidR="007A080F" w:rsidRPr="007A080F" w:rsidRDefault="007A080F" w:rsidP="007A080F">
            <w:pPr>
              <w:spacing w:after="0" w:line="360" w:lineRule="auto"/>
              <w:jc w:val="center"/>
              <w:rPr>
                <w:rFonts w:ascii="Times New Roman" w:hAnsi="Times New Roman"/>
                <w:b/>
                <w:sz w:val="24"/>
                <w:szCs w:val="24"/>
                <w:lang w:val="en-US" w:bidi="lo-LA"/>
              </w:rPr>
            </w:pPr>
            <w:r w:rsidRPr="007A080F">
              <w:rPr>
                <w:rFonts w:ascii="Times New Roman" w:hAnsi="Times New Roman"/>
                <w:b/>
                <w:sz w:val="24"/>
                <w:szCs w:val="24"/>
                <w:lang w:val="en-US" w:bidi="lo-LA"/>
              </w:rPr>
              <w:t>Socialinių paslaugų rūšys (nurodomos pagal žmonių socialines grupes)</w:t>
            </w:r>
          </w:p>
        </w:tc>
        <w:tc>
          <w:tcPr>
            <w:tcW w:w="2687" w:type="dxa"/>
          </w:tcPr>
          <w:p w:rsidR="007A080F" w:rsidRPr="007A080F" w:rsidRDefault="007A080F" w:rsidP="007A080F">
            <w:pPr>
              <w:spacing w:after="0" w:line="360" w:lineRule="auto"/>
              <w:jc w:val="center"/>
              <w:rPr>
                <w:rFonts w:ascii="Times New Roman" w:hAnsi="Times New Roman"/>
                <w:b/>
                <w:sz w:val="24"/>
                <w:szCs w:val="24"/>
                <w:lang w:val="en-US" w:bidi="lo-LA"/>
              </w:rPr>
            </w:pPr>
            <w:r w:rsidRPr="007A080F">
              <w:rPr>
                <w:rFonts w:ascii="Times New Roman" w:hAnsi="Times New Roman"/>
                <w:b/>
                <w:sz w:val="24"/>
                <w:szCs w:val="24"/>
                <w:lang w:val="en-US" w:bidi="lo-LA"/>
              </w:rPr>
              <w:t>Mastas (vietų skaičius)</w:t>
            </w:r>
          </w:p>
        </w:tc>
      </w:tr>
      <w:tr w:rsidR="007A080F" w:rsidRPr="007A080F" w:rsidTr="007A080F">
        <w:tc>
          <w:tcPr>
            <w:tcW w:w="6941" w:type="dxa"/>
          </w:tcPr>
          <w:p w:rsidR="007A080F" w:rsidRPr="007A080F" w:rsidRDefault="007A080F" w:rsidP="007A080F">
            <w:pPr>
              <w:spacing w:after="0" w:line="360" w:lineRule="auto"/>
              <w:jc w:val="both"/>
              <w:rPr>
                <w:rFonts w:ascii="Times New Roman" w:hAnsi="Times New Roman"/>
                <w:sz w:val="24"/>
                <w:szCs w:val="24"/>
                <w:lang w:val="en-US" w:bidi="lo-LA"/>
              </w:rPr>
            </w:pPr>
            <w:r w:rsidRPr="007A080F">
              <w:rPr>
                <w:rFonts w:ascii="Times New Roman" w:hAnsi="Times New Roman"/>
                <w:sz w:val="24"/>
                <w:szCs w:val="24"/>
                <w:lang w:val="en-US" w:bidi="lo-LA"/>
              </w:rPr>
              <w:t>Trumpalaikės socialinės paslaugos (pensinio amžiaus asmenims)</w:t>
            </w:r>
          </w:p>
        </w:tc>
        <w:tc>
          <w:tcPr>
            <w:tcW w:w="2687" w:type="dxa"/>
          </w:tcPr>
          <w:p w:rsidR="007A080F" w:rsidRPr="007A080F" w:rsidRDefault="007A080F" w:rsidP="007A080F">
            <w:pPr>
              <w:spacing w:after="0" w:line="360" w:lineRule="auto"/>
              <w:jc w:val="center"/>
              <w:rPr>
                <w:rFonts w:ascii="Times New Roman" w:hAnsi="Times New Roman"/>
                <w:sz w:val="24"/>
                <w:szCs w:val="24"/>
                <w:lang w:val="en-US" w:bidi="lo-LA"/>
              </w:rPr>
            </w:pPr>
            <w:r w:rsidRPr="007A080F">
              <w:rPr>
                <w:rFonts w:ascii="Times New Roman" w:hAnsi="Times New Roman"/>
                <w:sz w:val="24"/>
                <w:szCs w:val="24"/>
                <w:lang w:val="en-US" w:bidi="lo-LA"/>
              </w:rPr>
              <w:t>2</w:t>
            </w:r>
          </w:p>
        </w:tc>
      </w:tr>
      <w:tr w:rsidR="007A080F" w:rsidRPr="007A080F" w:rsidTr="007A080F">
        <w:tc>
          <w:tcPr>
            <w:tcW w:w="6941" w:type="dxa"/>
          </w:tcPr>
          <w:p w:rsidR="007A080F" w:rsidRPr="007A080F" w:rsidRDefault="007A080F" w:rsidP="007A080F">
            <w:pPr>
              <w:spacing w:after="0" w:line="360" w:lineRule="auto"/>
              <w:jc w:val="both"/>
              <w:rPr>
                <w:rFonts w:ascii="Times New Roman" w:hAnsi="Times New Roman"/>
                <w:sz w:val="24"/>
                <w:szCs w:val="24"/>
                <w:lang w:val="en-US" w:bidi="lo-LA"/>
              </w:rPr>
            </w:pPr>
            <w:r w:rsidRPr="007A080F">
              <w:rPr>
                <w:rFonts w:ascii="Times New Roman" w:hAnsi="Times New Roman"/>
                <w:sz w:val="24"/>
                <w:szCs w:val="24"/>
                <w:lang w:val="en-US" w:bidi="lo-LA"/>
              </w:rPr>
              <w:t>Ilgalaikės socialinės paslaugos (asmenims, kuriems nustatytas slaugos ar priežiūros (pagalbos) poreikis)</w:t>
            </w:r>
          </w:p>
        </w:tc>
        <w:tc>
          <w:tcPr>
            <w:tcW w:w="2687" w:type="dxa"/>
          </w:tcPr>
          <w:p w:rsidR="007A080F" w:rsidRPr="007A080F" w:rsidRDefault="007A080F" w:rsidP="007A080F">
            <w:pPr>
              <w:spacing w:after="0" w:line="360" w:lineRule="auto"/>
              <w:jc w:val="center"/>
              <w:rPr>
                <w:rFonts w:ascii="Times New Roman" w:hAnsi="Times New Roman"/>
                <w:sz w:val="24"/>
                <w:szCs w:val="24"/>
                <w:lang w:val="en-US" w:bidi="lo-LA"/>
              </w:rPr>
            </w:pPr>
            <w:r w:rsidRPr="007A080F">
              <w:rPr>
                <w:rFonts w:ascii="Times New Roman" w:hAnsi="Times New Roman"/>
                <w:sz w:val="24"/>
                <w:szCs w:val="24"/>
                <w:lang w:val="en-US" w:bidi="lo-LA"/>
              </w:rPr>
              <w:t>6</w:t>
            </w:r>
          </w:p>
        </w:tc>
      </w:tr>
      <w:tr w:rsidR="004D0BA3" w:rsidRPr="007A080F" w:rsidTr="007A080F">
        <w:tc>
          <w:tcPr>
            <w:tcW w:w="6941" w:type="dxa"/>
          </w:tcPr>
          <w:p w:rsidR="004D0BA3" w:rsidRPr="007A080F" w:rsidRDefault="004D0BA3" w:rsidP="007A080F">
            <w:pPr>
              <w:spacing w:after="0" w:line="360" w:lineRule="auto"/>
              <w:jc w:val="both"/>
              <w:rPr>
                <w:rFonts w:ascii="Times New Roman" w:hAnsi="Times New Roman"/>
                <w:sz w:val="24"/>
                <w:szCs w:val="24"/>
                <w:lang w:val="en-US" w:bidi="lo-LA"/>
              </w:rPr>
            </w:pPr>
          </w:p>
        </w:tc>
        <w:tc>
          <w:tcPr>
            <w:tcW w:w="2687" w:type="dxa"/>
          </w:tcPr>
          <w:p w:rsidR="004D0BA3" w:rsidRPr="007A080F" w:rsidRDefault="004D0BA3" w:rsidP="007A080F">
            <w:pPr>
              <w:spacing w:after="0" w:line="360" w:lineRule="auto"/>
              <w:jc w:val="center"/>
              <w:rPr>
                <w:rFonts w:ascii="Times New Roman" w:hAnsi="Times New Roman"/>
                <w:sz w:val="24"/>
                <w:szCs w:val="24"/>
                <w:lang w:val="en-US" w:bidi="lo-LA"/>
              </w:rPr>
            </w:pPr>
          </w:p>
        </w:tc>
      </w:tr>
    </w:tbl>
    <w:p w:rsidR="007A080F" w:rsidRPr="007A080F" w:rsidRDefault="007A080F" w:rsidP="007A080F">
      <w:pPr>
        <w:spacing w:after="0" w:line="360" w:lineRule="auto"/>
        <w:jc w:val="both"/>
        <w:rPr>
          <w:rFonts w:ascii="Times New Roman" w:hAnsi="Times New Roman"/>
          <w:sz w:val="24"/>
          <w:szCs w:val="24"/>
          <w:lang w:val="en-US" w:bidi="lo-LA"/>
        </w:rPr>
      </w:pPr>
    </w:p>
    <w:p w:rsidR="007A080F" w:rsidRPr="007A080F" w:rsidRDefault="007A080F" w:rsidP="007A080F">
      <w:pPr>
        <w:spacing w:after="0" w:line="360" w:lineRule="auto"/>
        <w:jc w:val="center"/>
        <w:rPr>
          <w:rFonts w:ascii="Times New Roman" w:hAnsi="Times New Roman" w:cs="Arial Unicode MS"/>
          <w:b/>
          <w:sz w:val="24"/>
          <w:szCs w:val="24"/>
          <w:lang w:bidi="lo-LA"/>
        </w:rPr>
      </w:pPr>
      <w:r w:rsidRPr="007A080F">
        <w:rPr>
          <w:rFonts w:ascii="Times New Roman" w:hAnsi="Times New Roman" w:cs="Arial Unicode MS"/>
          <w:b/>
          <w:sz w:val="24"/>
          <w:szCs w:val="24"/>
          <w:lang w:bidi="lo-LA"/>
        </w:rPr>
        <w:t>VI. PLANO ĮGYVENDINIMAS IR PRIEŽIŪRA</w:t>
      </w:r>
    </w:p>
    <w:p w:rsidR="007A080F" w:rsidRPr="007A080F" w:rsidRDefault="007A080F" w:rsidP="00B76A9C">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21. Socialinių paslaugų plano įgyvendinimo priežiūros vykdytojai</w:t>
      </w:r>
    </w:p>
    <w:p w:rsidR="007A080F" w:rsidRPr="007A080F" w:rsidRDefault="007A080F" w:rsidP="007A080F">
      <w:pPr>
        <w:spacing w:after="0" w:line="240" w:lineRule="auto"/>
        <w:rPr>
          <w:rFonts w:ascii="Times New Roman" w:hAnsi="Times New Roman"/>
          <w:sz w:val="10"/>
          <w:szCs w:val="10"/>
          <w:lang w:eastAsia="en-US"/>
        </w:rPr>
      </w:pPr>
    </w:p>
    <w:p w:rsidR="007A080F" w:rsidRPr="007A080F" w:rsidRDefault="007A080F" w:rsidP="004D0BA3">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Plano įgyvendinimo priežiūros vykdytojai bus Savivaldybės tarybos Socialinių reikalų komitetas, Socialinės paramos skyrius.</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7A080F" w:rsidP="00B76A9C">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22. Socialinių paslaugų plano įgyvendinimo priežiūros etapai ir įvertinimo rezultatai</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7A080F" w:rsidP="004D0BA3">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Planas bus peržiūrimas kartą per pusmetį. Socialinės paramos skyriaus specialistas, kartu su socialinių paslaugų įstaigomis ir asociacijomis, įvertins esamą padėtį, teiks pastabas plano vykdytojams, taip pat pasiūlymus ateinančių metų plano projektui. </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7A080F" w:rsidP="00B76A9C">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23. Pasiektų rezultatų, tikslų ir uždavinių analizė, numatytų vykdyti priemonių efektyvumas</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7A080F" w:rsidP="004D0BA3">
      <w:pPr>
        <w:spacing w:after="0" w:line="360" w:lineRule="auto"/>
        <w:ind w:firstLine="720"/>
        <w:jc w:val="both"/>
        <w:rPr>
          <w:rFonts w:ascii="Times New Roman" w:hAnsi="Times New Roman"/>
          <w:b/>
          <w:sz w:val="24"/>
          <w:szCs w:val="24"/>
          <w:lang w:bidi="lo-LA"/>
        </w:rPr>
      </w:pPr>
      <w:r w:rsidRPr="007A080F">
        <w:rPr>
          <w:rFonts w:ascii="Times New Roman" w:hAnsi="Times New Roman"/>
          <w:sz w:val="24"/>
          <w:szCs w:val="24"/>
          <w:lang w:bidi="lo-LA"/>
        </w:rPr>
        <w:t xml:space="preserve">Per metus pasiektų rezultatų, tikslų ir uždavinių analizė, numatytų vykdyti priemonių efektyvumas bus vertinamas pagal šiuos kriterijus: </w:t>
      </w:r>
    </w:p>
    <w:p w:rsidR="007A080F" w:rsidRPr="007A080F" w:rsidRDefault="007A080F" w:rsidP="004D0BA3">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1. Savivaldybės biudžeto išlaidos per metus socialinėms paslaugoms, tenkančios vienam Savivaldybės gyventojui, Eur. </w:t>
      </w:r>
    </w:p>
    <w:p w:rsidR="007A080F" w:rsidRPr="007A080F" w:rsidRDefault="007A080F" w:rsidP="004D0BA3">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2. Valstybės skirtų dotacijų santykis su Savivaldybės biudžeto lėšomis, skiriamos socialinėms paslaugoms (proc.).  </w:t>
      </w:r>
    </w:p>
    <w:p w:rsidR="007A080F" w:rsidRPr="007A080F" w:rsidRDefault="007A080F" w:rsidP="004D0BA3">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3. Vietų skaičiaus stacionariose socialinių paslaugų įstaigose santykis su vietų skaičiumi (maksimaliu lankytojų skaičiumi per dieną) nestacionariose socialinių paslaugų įstaigose (laikino gyvenimo namuose, dienos socialinės globos centruose, savarankiško gyvenimo namuose, socialinės priežiūros centruose). </w:t>
      </w:r>
    </w:p>
    <w:p w:rsidR="007A080F" w:rsidRPr="007A080F" w:rsidRDefault="007A080F" w:rsidP="004D0BA3">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4. Socialinių paslaugų (įskaitant bendrąsias socialines paslaugas) gavėjų skaičiaus santykis su bendru Savivaldybės gyventojų skaičiumi, proc.  </w:t>
      </w:r>
    </w:p>
    <w:p w:rsidR="007A080F" w:rsidRPr="007A080F" w:rsidRDefault="007A080F" w:rsidP="00AD5022">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5. Socialinės globos ir socialinės priežiūros gavėjų skaičiaus santykis su bendru Savivaldybės gyventojų skaičiumi, proc.</w:t>
      </w:r>
    </w:p>
    <w:p w:rsidR="007A080F" w:rsidRPr="007A080F" w:rsidRDefault="007A080F" w:rsidP="00AD5022">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t xml:space="preserve">6. Socialinių darbuotojų ir socialinių darbuotojų padėjėjų skaičius Savivaldybėje, tenkantis Savivaldybės gyventojams. </w:t>
      </w:r>
    </w:p>
    <w:p w:rsidR="007A080F" w:rsidRPr="007A080F" w:rsidRDefault="007A080F" w:rsidP="00AD5022">
      <w:pPr>
        <w:spacing w:after="0" w:line="360" w:lineRule="auto"/>
        <w:ind w:firstLine="720"/>
        <w:jc w:val="both"/>
        <w:rPr>
          <w:rFonts w:ascii="Times New Roman" w:hAnsi="Times New Roman"/>
          <w:sz w:val="24"/>
          <w:szCs w:val="24"/>
          <w:lang w:bidi="lo-LA"/>
        </w:rPr>
      </w:pPr>
      <w:r w:rsidRPr="007A080F">
        <w:rPr>
          <w:rFonts w:ascii="Times New Roman" w:hAnsi="Times New Roman"/>
          <w:sz w:val="24"/>
          <w:szCs w:val="24"/>
          <w:lang w:bidi="lo-LA"/>
        </w:rPr>
        <w:lastRenderedPageBreak/>
        <w:t>7. Socialinių paslaugų poreikio asmenims (šeimoms) patenkinimo procentas.  Planas tikslinamas pagal kintančias aplinkybes ir veiksnius, turinčius ar galinčius turėti įtakos socialinių paslaugų plano įgyvendinimui bei tikslų pasiekimui.</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7A080F" w:rsidP="00B76A9C">
      <w:pPr>
        <w:spacing w:after="0" w:line="360" w:lineRule="auto"/>
        <w:jc w:val="center"/>
        <w:rPr>
          <w:rFonts w:ascii="Times New Roman" w:hAnsi="Times New Roman"/>
          <w:b/>
          <w:sz w:val="24"/>
          <w:szCs w:val="24"/>
          <w:lang w:bidi="lo-LA"/>
        </w:rPr>
      </w:pPr>
      <w:r w:rsidRPr="007A080F">
        <w:rPr>
          <w:rFonts w:ascii="Times New Roman" w:hAnsi="Times New Roman"/>
          <w:b/>
          <w:sz w:val="24"/>
          <w:szCs w:val="24"/>
          <w:lang w:bidi="lo-LA"/>
        </w:rPr>
        <w:t>24. Socialinių paslaugų plano viešinimas</w:t>
      </w:r>
    </w:p>
    <w:p w:rsidR="007A080F" w:rsidRPr="007A080F" w:rsidRDefault="007A080F" w:rsidP="007A080F">
      <w:pPr>
        <w:spacing w:after="0" w:line="240" w:lineRule="auto"/>
        <w:rPr>
          <w:rFonts w:ascii="Times New Roman" w:hAnsi="Times New Roman"/>
          <w:sz w:val="20"/>
          <w:szCs w:val="20"/>
          <w:lang w:eastAsia="en-US"/>
        </w:rPr>
      </w:pPr>
    </w:p>
    <w:p w:rsidR="007A080F" w:rsidRPr="007A080F" w:rsidRDefault="00AD5022" w:rsidP="00AD5022">
      <w:pPr>
        <w:spacing w:after="0" w:line="360" w:lineRule="auto"/>
        <w:ind w:firstLine="720"/>
        <w:jc w:val="both"/>
        <w:rPr>
          <w:rFonts w:ascii="Times New Roman" w:hAnsi="Times New Roman"/>
          <w:sz w:val="24"/>
          <w:szCs w:val="24"/>
          <w:lang w:bidi="lo-LA"/>
        </w:rPr>
      </w:pPr>
      <w:r>
        <w:rPr>
          <w:rFonts w:ascii="Times New Roman" w:hAnsi="Times New Roman"/>
          <w:sz w:val="24"/>
          <w:szCs w:val="24"/>
          <w:lang w:bidi="lo-LA"/>
        </w:rPr>
        <w:t>2018</w:t>
      </w:r>
      <w:r w:rsidR="007A080F" w:rsidRPr="007A080F">
        <w:rPr>
          <w:rFonts w:ascii="Times New Roman" w:hAnsi="Times New Roman"/>
          <w:sz w:val="24"/>
          <w:szCs w:val="24"/>
          <w:lang w:bidi="lo-LA"/>
        </w:rPr>
        <w:t xml:space="preserve"> metų Socialinių paslaugų planas, jo vykdymas, rezultatai bus viešinami Birštono savivaldybės internetinėje svetainėje. Prieš tvirtinant Tarybai Planas 2 mėnesiams patalpinamas į Savivaldybės internetinę svetainę tam, kad įstaigos, asmenys galėtų pateikti savo pasiūlymus, pastebėjimus</w:t>
      </w:r>
      <w:r w:rsidR="00B72ED7">
        <w:rPr>
          <w:rFonts w:ascii="Times New Roman" w:hAnsi="Times New Roman"/>
          <w:sz w:val="24"/>
          <w:szCs w:val="24"/>
          <w:lang w:bidi="lo-LA"/>
        </w:rPr>
        <w:t xml:space="preserve"> dėl P</w:t>
      </w:r>
      <w:r>
        <w:rPr>
          <w:rFonts w:ascii="Times New Roman" w:hAnsi="Times New Roman"/>
          <w:sz w:val="24"/>
          <w:szCs w:val="24"/>
          <w:lang w:bidi="lo-LA"/>
        </w:rPr>
        <w:t>lano tobulinimo</w:t>
      </w:r>
      <w:r w:rsidR="007A080F" w:rsidRPr="007A080F">
        <w:rPr>
          <w:rFonts w:ascii="Times New Roman" w:hAnsi="Times New Roman"/>
          <w:sz w:val="24"/>
          <w:szCs w:val="24"/>
          <w:lang w:bidi="lo-LA"/>
        </w:rPr>
        <w:t xml:space="preserve">.  </w:t>
      </w:r>
    </w:p>
    <w:p w:rsidR="007A080F" w:rsidRPr="007A080F" w:rsidRDefault="007A080F" w:rsidP="007A080F">
      <w:pPr>
        <w:spacing w:after="0" w:line="360" w:lineRule="auto"/>
        <w:jc w:val="center"/>
        <w:rPr>
          <w:rFonts w:ascii="Times New Roman" w:hAnsi="Times New Roman"/>
          <w:sz w:val="24"/>
          <w:szCs w:val="24"/>
          <w:lang w:bidi="lo-LA"/>
        </w:rPr>
      </w:pPr>
      <w:r w:rsidRPr="007A080F">
        <w:rPr>
          <w:rFonts w:ascii="Times New Roman" w:hAnsi="Times New Roman"/>
          <w:sz w:val="24"/>
          <w:szCs w:val="24"/>
          <w:lang w:bidi="lo-LA"/>
        </w:rPr>
        <w:t>----------------------</w:t>
      </w:r>
    </w:p>
    <w:p w:rsidR="007A080F" w:rsidRPr="007A080F" w:rsidRDefault="007A080F" w:rsidP="007A080F">
      <w:pPr>
        <w:spacing w:after="0" w:line="240" w:lineRule="auto"/>
        <w:rPr>
          <w:rFonts w:ascii="TimesLT" w:hAnsi="TimesLT" w:cs="Arial Unicode MS"/>
          <w:sz w:val="20"/>
          <w:szCs w:val="20"/>
          <w:lang w:bidi="lo-LA"/>
        </w:rPr>
      </w:pPr>
    </w:p>
    <w:p w:rsidR="007A080F" w:rsidRPr="007A080F" w:rsidRDefault="007A080F" w:rsidP="007A080F">
      <w:pPr>
        <w:tabs>
          <w:tab w:val="left" w:pos="1134"/>
        </w:tabs>
        <w:spacing w:after="0" w:line="360" w:lineRule="auto"/>
        <w:jc w:val="both"/>
        <w:rPr>
          <w:rFonts w:ascii="Times New Roman" w:hAnsi="Times New Roman"/>
          <w:sz w:val="24"/>
          <w:szCs w:val="20"/>
          <w:lang w:bidi="lo-LA"/>
        </w:rPr>
      </w:pPr>
    </w:p>
    <w:p w:rsidR="007A080F" w:rsidRDefault="007A080F"/>
    <w:sectPr w:rsidR="007A080F" w:rsidSect="006F774E">
      <w:headerReference w:type="even" r:id="rId18"/>
      <w:headerReference w:type="default" r:id="rId19"/>
      <w:footerReference w:type="even" r:id="rId20"/>
      <w:footerReference w:type="default" r:id="rId21"/>
      <w:headerReference w:type="first" r:id="rId22"/>
      <w:footerReference w:type="first" r:id="rId23"/>
      <w:pgSz w:w="11907" w:h="16840" w:code="9"/>
      <w:pgMar w:top="567" w:right="567" w:bottom="567" w:left="1134" w:header="567" w:footer="607" w:gutter="0"/>
      <w:cols w:space="1296" w:equalWidth="0">
        <w:col w:w="9923"/>
      </w:cols>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EBF" w:rsidRDefault="00E55EBF">
      <w:pPr>
        <w:spacing w:after="0" w:line="240" w:lineRule="auto"/>
      </w:pPr>
      <w:r>
        <w:separator/>
      </w:r>
    </w:p>
  </w:endnote>
  <w:endnote w:type="continuationSeparator" w:id="1">
    <w:p w:rsidR="00E55EBF" w:rsidRDefault="00E55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ans-Regular">
    <w:altName w:val="Times New Roman"/>
    <w:panose1 w:val="00000000000000000000"/>
    <w:charset w:val="00"/>
    <w:family w:val="auto"/>
    <w:notTrueType/>
    <w:pitch w:val="default"/>
    <w:sig w:usb0="00000003" w:usb1="00000000" w:usb2="00000000" w:usb3="00000000" w:csb0="00000001" w:csb1="00000000"/>
  </w:font>
  <w:font w:name="TimesLT Baltic">
    <w:altName w:val="Times New Roman"/>
    <w:panose1 w:val="00000000000000000000"/>
    <w:charset w:val="BA"/>
    <w:family w:val="roman"/>
    <w:notTrueType/>
    <w:pitch w:val="variable"/>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C7" w:rsidRDefault="005663C7">
    <w:pPr>
      <w:tabs>
        <w:tab w:val="center" w:pos="4320"/>
        <w:tab w:val="right" w:pos="8640"/>
      </w:tabs>
      <w:rPr>
        <w:rFonts w:ascii="TimesLT" w:hAnsi="TimesLT" w:cs="Arial Unicode MS"/>
        <w:sz w:val="20"/>
        <w:lang w:bidi="lo-L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C7" w:rsidRDefault="005663C7">
    <w:pPr>
      <w:tabs>
        <w:tab w:val="center" w:pos="4320"/>
        <w:tab w:val="right" w:pos="8640"/>
      </w:tabs>
      <w:rPr>
        <w:rFonts w:ascii="TimesLT" w:hAnsi="TimesLT" w:cs="Arial Unicode MS"/>
        <w:sz w:val="20"/>
        <w:lang w:bidi="lo-L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C7" w:rsidRDefault="005663C7">
    <w:pPr>
      <w:tabs>
        <w:tab w:val="center" w:pos="4320"/>
        <w:tab w:val="right" w:pos="8640"/>
      </w:tabs>
      <w:rPr>
        <w:rFonts w:ascii="TimesLT" w:hAnsi="TimesLT" w:cs="Arial Unicode MS"/>
        <w:sz w:val="20"/>
        <w:lang w:bidi="lo-L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EBF" w:rsidRDefault="00E55EBF">
      <w:pPr>
        <w:spacing w:after="0" w:line="240" w:lineRule="auto"/>
      </w:pPr>
      <w:r>
        <w:separator/>
      </w:r>
    </w:p>
  </w:footnote>
  <w:footnote w:type="continuationSeparator" w:id="1">
    <w:p w:rsidR="00E55EBF" w:rsidRDefault="00E55E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C7" w:rsidRDefault="005663C7">
    <w:pPr>
      <w:tabs>
        <w:tab w:val="center" w:pos="4320"/>
        <w:tab w:val="right" w:pos="8640"/>
      </w:tabs>
      <w:rPr>
        <w:rFonts w:ascii="TimesLT" w:hAnsi="TimesLT" w:cs="Arial Unicode MS"/>
        <w:sz w:val="20"/>
        <w:lang w:bidi="lo-L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C7" w:rsidRDefault="005663C7">
    <w:pPr>
      <w:tabs>
        <w:tab w:val="center" w:pos="4320"/>
        <w:tab w:val="right" w:pos="8640"/>
      </w:tabs>
      <w:jc w:val="center"/>
      <w:rPr>
        <w:rFonts w:ascii="TimesLT" w:hAnsi="TimesLT" w:cs="Arial Unicode MS"/>
        <w:sz w:val="20"/>
        <w:lang w:bidi="lo-LA"/>
      </w:rPr>
    </w:pPr>
    <w:r>
      <w:rPr>
        <w:rFonts w:ascii="TimesLT" w:hAnsi="TimesLT" w:cs="Arial Unicode MS"/>
        <w:sz w:val="20"/>
        <w:lang w:bidi="lo-LA"/>
      </w:rPr>
      <w:fldChar w:fldCharType="begin"/>
    </w:r>
    <w:r>
      <w:rPr>
        <w:rFonts w:ascii="TimesLT" w:hAnsi="TimesLT" w:cs="Arial Unicode MS"/>
        <w:sz w:val="20"/>
        <w:lang w:bidi="lo-LA"/>
      </w:rPr>
      <w:instrText xml:space="preserve"> PAGE </w:instrText>
    </w:r>
    <w:r>
      <w:rPr>
        <w:rFonts w:ascii="TimesLT" w:hAnsi="TimesLT" w:cs="Arial Unicode MS"/>
        <w:sz w:val="20"/>
        <w:lang w:bidi="lo-LA"/>
      </w:rPr>
      <w:fldChar w:fldCharType="separate"/>
    </w:r>
    <w:r w:rsidR="00261FE2">
      <w:rPr>
        <w:rFonts w:ascii="TimesLT" w:hAnsi="TimesLT" w:cs="Arial Unicode MS"/>
        <w:noProof/>
        <w:sz w:val="20"/>
        <w:lang w:bidi="lo-LA"/>
      </w:rPr>
      <w:t>2</w:t>
    </w:r>
    <w:r>
      <w:rPr>
        <w:rFonts w:ascii="TimesLT" w:hAnsi="TimesLT" w:cs="Arial Unicode MS"/>
        <w:sz w:val="20"/>
        <w:lang w:bidi="lo-LA"/>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C7" w:rsidRDefault="005663C7">
    <w:pPr>
      <w:tabs>
        <w:tab w:val="center" w:pos="4986"/>
        <w:tab w:val="right" w:pos="99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3444"/>
    <w:multiLevelType w:val="hybridMultilevel"/>
    <w:tmpl w:val="81A298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0C413CA3"/>
    <w:multiLevelType w:val="hybridMultilevel"/>
    <w:tmpl w:val="1276B9A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0CBF1DFB"/>
    <w:multiLevelType w:val="hybridMultilevel"/>
    <w:tmpl w:val="ACB4E766"/>
    <w:lvl w:ilvl="0" w:tplc="648E3806">
      <w:start w:val="1"/>
      <w:numFmt w:val="decimal"/>
      <w:lvlText w:val="%1."/>
      <w:lvlJc w:val="left"/>
      <w:pPr>
        <w:ind w:left="1785" w:hanging="1425"/>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0DD01A09"/>
    <w:multiLevelType w:val="hybridMultilevel"/>
    <w:tmpl w:val="EF42494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0FBC4A85"/>
    <w:multiLevelType w:val="hybridMultilevel"/>
    <w:tmpl w:val="01E06AE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251B3E9A"/>
    <w:multiLevelType w:val="hybridMultilevel"/>
    <w:tmpl w:val="DB444D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25D93AE5"/>
    <w:multiLevelType w:val="hybridMultilevel"/>
    <w:tmpl w:val="475A989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28185568"/>
    <w:multiLevelType w:val="hybridMultilevel"/>
    <w:tmpl w:val="6B60AED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28724ADA"/>
    <w:multiLevelType w:val="hybridMultilevel"/>
    <w:tmpl w:val="B1E06DA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2A763E5E"/>
    <w:multiLevelType w:val="hybridMultilevel"/>
    <w:tmpl w:val="9D7C39BA"/>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0">
    <w:nsid w:val="2D637312"/>
    <w:multiLevelType w:val="hybridMultilevel"/>
    <w:tmpl w:val="B6009F9A"/>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1">
    <w:nsid w:val="2DBB2616"/>
    <w:multiLevelType w:val="hybridMultilevel"/>
    <w:tmpl w:val="B2D420F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nsid w:val="2E9D71D7"/>
    <w:multiLevelType w:val="hybridMultilevel"/>
    <w:tmpl w:val="883266F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30BA00C7"/>
    <w:multiLevelType w:val="hybridMultilevel"/>
    <w:tmpl w:val="12DCDE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3A6D1B99"/>
    <w:multiLevelType w:val="hybridMultilevel"/>
    <w:tmpl w:val="C3C26F9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3E6867B4"/>
    <w:multiLevelType w:val="hybridMultilevel"/>
    <w:tmpl w:val="7132204E"/>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6">
    <w:nsid w:val="3F707AD0"/>
    <w:multiLevelType w:val="hybridMultilevel"/>
    <w:tmpl w:val="8CA07A8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40F7038A"/>
    <w:multiLevelType w:val="hybridMultilevel"/>
    <w:tmpl w:val="7C72C6D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4AF90534"/>
    <w:multiLevelType w:val="hybridMultilevel"/>
    <w:tmpl w:val="A10826E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nsid w:val="55FC5A02"/>
    <w:multiLevelType w:val="hybridMultilevel"/>
    <w:tmpl w:val="9EE8B63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nsid w:val="565B1DB2"/>
    <w:multiLevelType w:val="hybridMultilevel"/>
    <w:tmpl w:val="E736B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6907453"/>
    <w:multiLevelType w:val="hybridMultilevel"/>
    <w:tmpl w:val="A8EE267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9"/>
  </w:num>
  <w:num w:numId="4">
    <w:abstractNumId w:val="17"/>
  </w:num>
  <w:num w:numId="5">
    <w:abstractNumId w:val="7"/>
  </w:num>
  <w:num w:numId="6">
    <w:abstractNumId w:val="16"/>
  </w:num>
  <w:num w:numId="7">
    <w:abstractNumId w:val="2"/>
  </w:num>
  <w:num w:numId="8">
    <w:abstractNumId w:val="12"/>
  </w:num>
  <w:num w:numId="9">
    <w:abstractNumId w:val="1"/>
  </w:num>
  <w:num w:numId="10">
    <w:abstractNumId w:val="13"/>
  </w:num>
  <w:num w:numId="11">
    <w:abstractNumId w:val="8"/>
  </w:num>
  <w:num w:numId="12">
    <w:abstractNumId w:val="6"/>
  </w:num>
  <w:num w:numId="13">
    <w:abstractNumId w:val="14"/>
  </w:num>
  <w:num w:numId="14">
    <w:abstractNumId w:val="0"/>
  </w:num>
  <w:num w:numId="15">
    <w:abstractNumId w:val="19"/>
  </w:num>
  <w:num w:numId="16">
    <w:abstractNumId w:val="4"/>
  </w:num>
  <w:num w:numId="17">
    <w:abstractNumId w:val="20"/>
  </w:num>
  <w:num w:numId="18">
    <w:abstractNumId w:val="11"/>
  </w:num>
  <w:num w:numId="19">
    <w:abstractNumId w:val="21"/>
  </w:num>
  <w:num w:numId="20">
    <w:abstractNumId w:val="3"/>
  </w:num>
  <w:num w:numId="21">
    <w:abstractNumId w:val="1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080F"/>
    <w:rsid w:val="00001993"/>
    <w:rsid w:val="000145F3"/>
    <w:rsid w:val="00016683"/>
    <w:rsid w:val="000223F8"/>
    <w:rsid w:val="00023C05"/>
    <w:rsid w:val="0002501E"/>
    <w:rsid w:val="000255A4"/>
    <w:rsid w:val="00036C16"/>
    <w:rsid w:val="00045C7E"/>
    <w:rsid w:val="00046A1E"/>
    <w:rsid w:val="00047A74"/>
    <w:rsid w:val="00065C9C"/>
    <w:rsid w:val="000667FE"/>
    <w:rsid w:val="00074CED"/>
    <w:rsid w:val="00075A92"/>
    <w:rsid w:val="000764DE"/>
    <w:rsid w:val="000801C5"/>
    <w:rsid w:val="00081387"/>
    <w:rsid w:val="00081716"/>
    <w:rsid w:val="00083CB3"/>
    <w:rsid w:val="00091970"/>
    <w:rsid w:val="00093C2D"/>
    <w:rsid w:val="00095B80"/>
    <w:rsid w:val="000A2832"/>
    <w:rsid w:val="000B00F2"/>
    <w:rsid w:val="000B1846"/>
    <w:rsid w:val="000B58C6"/>
    <w:rsid w:val="000C20D0"/>
    <w:rsid w:val="000C21BE"/>
    <w:rsid w:val="000C53F7"/>
    <w:rsid w:val="000C5E9D"/>
    <w:rsid w:val="000D533C"/>
    <w:rsid w:val="000E1619"/>
    <w:rsid w:val="000F0D4A"/>
    <w:rsid w:val="000F2178"/>
    <w:rsid w:val="000F2FC6"/>
    <w:rsid w:val="001031B0"/>
    <w:rsid w:val="00111723"/>
    <w:rsid w:val="001272AB"/>
    <w:rsid w:val="00130CEE"/>
    <w:rsid w:val="0013236D"/>
    <w:rsid w:val="0013279A"/>
    <w:rsid w:val="00132D10"/>
    <w:rsid w:val="00132F00"/>
    <w:rsid w:val="001402F0"/>
    <w:rsid w:val="00142FE4"/>
    <w:rsid w:val="00146CFC"/>
    <w:rsid w:val="00147931"/>
    <w:rsid w:val="00147CF7"/>
    <w:rsid w:val="001520AF"/>
    <w:rsid w:val="00162527"/>
    <w:rsid w:val="00165F72"/>
    <w:rsid w:val="00170013"/>
    <w:rsid w:val="001758CA"/>
    <w:rsid w:val="00182AEB"/>
    <w:rsid w:val="00183C5D"/>
    <w:rsid w:val="0018433E"/>
    <w:rsid w:val="001930B7"/>
    <w:rsid w:val="001A30F7"/>
    <w:rsid w:val="001A4E7D"/>
    <w:rsid w:val="001A5AFA"/>
    <w:rsid w:val="001B6ED1"/>
    <w:rsid w:val="001B7EBB"/>
    <w:rsid w:val="001C06B4"/>
    <w:rsid w:val="001D3BC6"/>
    <w:rsid w:val="001D4C9F"/>
    <w:rsid w:val="001D56A2"/>
    <w:rsid w:val="001D5A1C"/>
    <w:rsid w:val="001E3BDC"/>
    <w:rsid w:val="001F1DC2"/>
    <w:rsid w:val="001F4558"/>
    <w:rsid w:val="002004A9"/>
    <w:rsid w:val="00203813"/>
    <w:rsid w:val="002040DD"/>
    <w:rsid w:val="00204BFE"/>
    <w:rsid w:val="00204CEF"/>
    <w:rsid w:val="00206BDB"/>
    <w:rsid w:val="0021016C"/>
    <w:rsid w:val="00212D71"/>
    <w:rsid w:val="00216FF9"/>
    <w:rsid w:val="00217859"/>
    <w:rsid w:val="0022165F"/>
    <w:rsid w:val="002218F4"/>
    <w:rsid w:val="002231FD"/>
    <w:rsid w:val="00225C96"/>
    <w:rsid w:val="00226FD3"/>
    <w:rsid w:val="00227A8E"/>
    <w:rsid w:val="002300CB"/>
    <w:rsid w:val="00231319"/>
    <w:rsid w:val="002358B2"/>
    <w:rsid w:val="002418A5"/>
    <w:rsid w:val="00243F0B"/>
    <w:rsid w:val="00244A47"/>
    <w:rsid w:val="0024512F"/>
    <w:rsid w:val="002454AC"/>
    <w:rsid w:val="00253F3C"/>
    <w:rsid w:val="002577A9"/>
    <w:rsid w:val="00261FE2"/>
    <w:rsid w:val="00263082"/>
    <w:rsid w:val="0027221B"/>
    <w:rsid w:val="00272422"/>
    <w:rsid w:val="00273688"/>
    <w:rsid w:val="0027493F"/>
    <w:rsid w:val="00280F05"/>
    <w:rsid w:val="00290608"/>
    <w:rsid w:val="002976A9"/>
    <w:rsid w:val="002A3FCC"/>
    <w:rsid w:val="002A61D2"/>
    <w:rsid w:val="002A7147"/>
    <w:rsid w:val="002B0474"/>
    <w:rsid w:val="002B5D56"/>
    <w:rsid w:val="002C0AC6"/>
    <w:rsid w:val="002D0979"/>
    <w:rsid w:val="002E16F9"/>
    <w:rsid w:val="002F005A"/>
    <w:rsid w:val="002F326D"/>
    <w:rsid w:val="002F47A3"/>
    <w:rsid w:val="00303AFC"/>
    <w:rsid w:val="00305093"/>
    <w:rsid w:val="003232A8"/>
    <w:rsid w:val="00331D65"/>
    <w:rsid w:val="00342487"/>
    <w:rsid w:val="0034383A"/>
    <w:rsid w:val="0034734B"/>
    <w:rsid w:val="0035038C"/>
    <w:rsid w:val="00355A97"/>
    <w:rsid w:val="00356772"/>
    <w:rsid w:val="00357010"/>
    <w:rsid w:val="0037600A"/>
    <w:rsid w:val="0037687F"/>
    <w:rsid w:val="003837F2"/>
    <w:rsid w:val="00390F48"/>
    <w:rsid w:val="003910B4"/>
    <w:rsid w:val="003964C7"/>
    <w:rsid w:val="003A098C"/>
    <w:rsid w:val="003A13ED"/>
    <w:rsid w:val="003A1C3F"/>
    <w:rsid w:val="003A54DA"/>
    <w:rsid w:val="003A587A"/>
    <w:rsid w:val="003B41A3"/>
    <w:rsid w:val="003B6B3F"/>
    <w:rsid w:val="003C1107"/>
    <w:rsid w:val="003C223F"/>
    <w:rsid w:val="003C4354"/>
    <w:rsid w:val="003D3087"/>
    <w:rsid w:val="003D49D2"/>
    <w:rsid w:val="003E171A"/>
    <w:rsid w:val="003E5CF4"/>
    <w:rsid w:val="003E7B41"/>
    <w:rsid w:val="003F3E74"/>
    <w:rsid w:val="003F6F11"/>
    <w:rsid w:val="00412A74"/>
    <w:rsid w:val="004157B3"/>
    <w:rsid w:val="0042000C"/>
    <w:rsid w:val="004207B1"/>
    <w:rsid w:val="00421595"/>
    <w:rsid w:val="00424AB8"/>
    <w:rsid w:val="00427267"/>
    <w:rsid w:val="004368ED"/>
    <w:rsid w:val="00437206"/>
    <w:rsid w:val="00443544"/>
    <w:rsid w:val="004453DD"/>
    <w:rsid w:val="00446A66"/>
    <w:rsid w:val="00450D87"/>
    <w:rsid w:val="00455298"/>
    <w:rsid w:val="00455C96"/>
    <w:rsid w:val="00456291"/>
    <w:rsid w:val="00471378"/>
    <w:rsid w:val="00471E1C"/>
    <w:rsid w:val="00475999"/>
    <w:rsid w:val="004767BD"/>
    <w:rsid w:val="00477B73"/>
    <w:rsid w:val="00483188"/>
    <w:rsid w:val="00495FD9"/>
    <w:rsid w:val="0049650D"/>
    <w:rsid w:val="004B0F85"/>
    <w:rsid w:val="004C2874"/>
    <w:rsid w:val="004C2D5E"/>
    <w:rsid w:val="004C5A53"/>
    <w:rsid w:val="004D0BA3"/>
    <w:rsid w:val="004F428B"/>
    <w:rsid w:val="004F552F"/>
    <w:rsid w:val="004F650F"/>
    <w:rsid w:val="00502593"/>
    <w:rsid w:val="005033A7"/>
    <w:rsid w:val="00503E1A"/>
    <w:rsid w:val="00504358"/>
    <w:rsid w:val="00511577"/>
    <w:rsid w:val="00512E12"/>
    <w:rsid w:val="00516537"/>
    <w:rsid w:val="00522BD4"/>
    <w:rsid w:val="00524AFC"/>
    <w:rsid w:val="00525BCA"/>
    <w:rsid w:val="005301D3"/>
    <w:rsid w:val="00532957"/>
    <w:rsid w:val="00537FCB"/>
    <w:rsid w:val="00543A35"/>
    <w:rsid w:val="00544933"/>
    <w:rsid w:val="00547BE8"/>
    <w:rsid w:val="0055096D"/>
    <w:rsid w:val="005509CD"/>
    <w:rsid w:val="00554672"/>
    <w:rsid w:val="00562BEE"/>
    <w:rsid w:val="0056305D"/>
    <w:rsid w:val="00564FFC"/>
    <w:rsid w:val="005663C7"/>
    <w:rsid w:val="0056658F"/>
    <w:rsid w:val="005722D8"/>
    <w:rsid w:val="0057307A"/>
    <w:rsid w:val="005765E7"/>
    <w:rsid w:val="0057709E"/>
    <w:rsid w:val="00580047"/>
    <w:rsid w:val="00580DF1"/>
    <w:rsid w:val="00581FB6"/>
    <w:rsid w:val="005843AA"/>
    <w:rsid w:val="00586AF9"/>
    <w:rsid w:val="0059039A"/>
    <w:rsid w:val="005903DF"/>
    <w:rsid w:val="00594AF9"/>
    <w:rsid w:val="00594EBB"/>
    <w:rsid w:val="00597718"/>
    <w:rsid w:val="005A1C43"/>
    <w:rsid w:val="005A46F1"/>
    <w:rsid w:val="005A7E55"/>
    <w:rsid w:val="005B0AC3"/>
    <w:rsid w:val="005B0E49"/>
    <w:rsid w:val="005B72B6"/>
    <w:rsid w:val="005C0BD1"/>
    <w:rsid w:val="005D3EA0"/>
    <w:rsid w:val="005D60DB"/>
    <w:rsid w:val="005D62DF"/>
    <w:rsid w:val="005D63E8"/>
    <w:rsid w:val="005D78C1"/>
    <w:rsid w:val="005E2236"/>
    <w:rsid w:val="005E5D0B"/>
    <w:rsid w:val="005E65C7"/>
    <w:rsid w:val="005E7A2A"/>
    <w:rsid w:val="005F3F72"/>
    <w:rsid w:val="005F5FEA"/>
    <w:rsid w:val="0060342D"/>
    <w:rsid w:val="00605E6B"/>
    <w:rsid w:val="0061133A"/>
    <w:rsid w:val="00615E76"/>
    <w:rsid w:val="006174AC"/>
    <w:rsid w:val="0062582E"/>
    <w:rsid w:val="006309D0"/>
    <w:rsid w:val="00632C8D"/>
    <w:rsid w:val="006334DB"/>
    <w:rsid w:val="00633EE6"/>
    <w:rsid w:val="00634087"/>
    <w:rsid w:val="006342CA"/>
    <w:rsid w:val="00646D5D"/>
    <w:rsid w:val="00653A51"/>
    <w:rsid w:val="00657164"/>
    <w:rsid w:val="00661AC5"/>
    <w:rsid w:val="006632FA"/>
    <w:rsid w:val="0066380F"/>
    <w:rsid w:val="0066385B"/>
    <w:rsid w:val="00667D35"/>
    <w:rsid w:val="00675A8A"/>
    <w:rsid w:val="00676510"/>
    <w:rsid w:val="006810EA"/>
    <w:rsid w:val="006823C4"/>
    <w:rsid w:val="00685188"/>
    <w:rsid w:val="00686D8A"/>
    <w:rsid w:val="006875CC"/>
    <w:rsid w:val="006944FB"/>
    <w:rsid w:val="006947B5"/>
    <w:rsid w:val="00696B74"/>
    <w:rsid w:val="006A5CE8"/>
    <w:rsid w:val="006B3845"/>
    <w:rsid w:val="006B4C0B"/>
    <w:rsid w:val="006B5B2D"/>
    <w:rsid w:val="006B621A"/>
    <w:rsid w:val="006B6CAA"/>
    <w:rsid w:val="006C2673"/>
    <w:rsid w:val="006C50B7"/>
    <w:rsid w:val="006C66C1"/>
    <w:rsid w:val="006C7328"/>
    <w:rsid w:val="006D0456"/>
    <w:rsid w:val="006D0F0D"/>
    <w:rsid w:val="006D1CDD"/>
    <w:rsid w:val="006D3EF7"/>
    <w:rsid w:val="006E0589"/>
    <w:rsid w:val="006E0614"/>
    <w:rsid w:val="006E4441"/>
    <w:rsid w:val="006E4CAA"/>
    <w:rsid w:val="006E572A"/>
    <w:rsid w:val="006F6C29"/>
    <w:rsid w:val="006F774E"/>
    <w:rsid w:val="00700D4E"/>
    <w:rsid w:val="007014CF"/>
    <w:rsid w:val="00707FFD"/>
    <w:rsid w:val="00716E83"/>
    <w:rsid w:val="00726B21"/>
    <w:rsid w:val="00726C76"/>
    <w:rsid w:val="00730A43"/>
    <w:rsid w:val="00732B8D"/>
    <w:rsid w:val="00733E59"/>
    <w:rsid w:val="007341AD"/>
    <w:rsid w:val="0074261E"/>
    <w:rsid w:val="007427D2"/>
    <w:rsid w:val="00744065"/>
    <w:rsid w:val="007525B3"/>
    <w:rsid w:val="00760D45"/>
    <w:rsid w:val="00761C86"/>
    <w:rsid w:val="007654A5"/>
    <w:rsid w:val="00766C97"/>
    <w:rsid w:val="007715CF"/>
    <w:rsid w:val="00775B2D"/>
    <w:rsid w:val="0078108D"/>
    <w:rsid w:val="007824DE"/>
    <w:rsid w:val="00792A92"/>
    <w:rsid w:val="00795AFE"/>
    <w:rsid w:val="007A080F"/>
    <w:rsid w:val="007A51AB"/>
    <w:rsid w:val="007A694B"/>
    <w:rsid w:val="007B1E88"/>
    <w:rsid w:val="007B5FF7"/>
    <w:rsid w:val="007B7063"/>
    <w:rsid w:val="007B77EF"/>
    <w:rsid w:val="007D3118"/>
    <w:rsid w:val="007D4A3A"/>
    <w:rsid w:val="007E239A"/>
    <w:rsid w:val="007E5B28"/>
    <w:rsid w:val="007E6FB4"/>
    <w:rsid w:val="007F01B2"/>
    <w:rsid w:val="007F1115"/>
    <w:rsid w:val="007F2BCD"/>
    <w:rsid w:val="007F66F2"/>
    <w:rsid w:val="00801468"/>
    <w:rsid w:val="00803FFF"/>
    <w:rsid w:val="0080684C"/>
    <w:rsid w:val="0080771B"/>
    <w:rsid w:val="0081414F"/>
    <w:rsid w:val="00821EB6"/>
    <w:rsid w:val="00824EBD"/>
    <w:rsid w:val="008252C5"/>
    <w:rsid w:val="00831C1C"/>
    <w:rsid w:val="008324A0"/>
    <w:rsid w:val="00834709"/>
    <w:rsid w:val="00835C81"/>
    <w:rsid w:val="00837728"/>
    <w:rsid w:val="00841594"/>
    <w:rsid w:val="00841AFF"/>
    <w:rsid w:val="00843954"/>
    <w:rsid w:val="00843E1E"/>
    <w:rsid w:val="00845399"/>
    <w:rsid w:val="0085217B"/>
    <w:rsid w:val="00853864"/>
    <w:rsid w:val="008563EB"/>
    <w:rsid w:val="00864473"/>
    <w:rsid w:val="00872DB7"/>
    <w:rsid w:val="00873C0B"/>
    <w:rsid w:val="00874A98"/>
    <w:rsid w:val="00881330"/>
    <w:rsid w:val="008958E5"/>
    <w:rsid w:val="008967B8"/>
    <w:rsid w:val="008A1C09"/>
    <w:rsid w:val="008A48D2"/>
    <w:rsid w:val="008A4B49"/>
    <w:rsid w:val="008A5325"/>
    <w:rsid w:val="008A7023"/>
    <w:rsid w:val="008B2150"/>
    <w:rsid w:val="008B5F5F"/>
    <w:rsid w:val="008C4CC0"/>
    <w:rsid w:val="008C61F3"/>
    <w:rsid w:val="008C6A1C"/>
    <w:rsid w:val="008C7618"/>
    <w:rsid w:val="008D2944"/>
    <w:rsid w:val="008F5CAA"/>
    <w:rsid w:val="008F69FB"/>
    <w:rsid w:val="008F7997"/>
    <w:rsid w:val="009004A6"/>
    <w:rsid w:val="00902406"/>
    <w:rsid w:val="009105C4"/>
    <w:rsid w:val="009135DC"/>
    <w:rsid w:val="00914B87"/>
    <w:rsid w:val="00921A24"/>
    <w:rsid w:val="00922326"/>
    <w:rsid w:val="00923C94"/>
    <w:rsid w:val="00924754"/>
    <w:rsid w:val="00930319"/>
    <w:rsid w:val="0093186A"/>
    <w:rsid w:val="009323FB"/>
    <w:rsid w:val="0093244D"/>
    <w:rsid w:val="009326E7"/>
    <w:rsid w:val="0093626C"/>
    <w:rsid w:val="0094140F"/>
    <w:rsid w:val="00947023"/>
    <w:rsid w:val="0095330C"/>
    <w:rsid w:val="00955F4A"/>
    <w:rsid w:val="00956646"/>
    <w:rsid w:val="009608E3"/>
    <w:rsid w:val="00961295"/>
    <w:rsid w:val="0097024E"/>
    <w:rsid w:val="00970629"/>
    <w:rsid w:val="00974959"/>
    <w:rsid w:val="00975FB2"/>
    <w:rsid w:val="00980D5E"/>
    <w:rsid w:val="00983386"/>
    <w:rsid w:val="00984D51"/>
    <w:rsid w:val="00985330"/>
    <w:rsid w:val="00986EA8"/>
    <w:rsid w:val="0099209E"/>
    <w:rsid w:val="00995D90"/>
    <w:rsid w:val="00996822"/>
    <w:rsid w:val="009A12E1"/>
    <w:rsid w:val="009A50FB"/>
    <w:rsid w:val="009A7450"/>
    <w:rsid w:val="009B13FC"/>
    <w:rsid w:val="009B1E75"/>
    <w:rsid w:val="009B3592"/>
    <w:rsid w:val="009C37F5"/>
    <w:rsid w:val="009C4BE9"/>
    <w:rsid w:val="009D3B07"/>
    <w:rsid w:val="009E01AA"/>
    <w:rsid w:val="009F3041"/>
    <w:rsid w:val="009F4FBA"/>
    <w:rsid w:val="009F5C5F"/>
    <w:rsid w:val="00A01B80"/>
    <w:rsid w:val="00A02443"/>
    <w:rsid w:val="00A03219"/>
    <w:rsid w:val="00A063CB"/>
    <w:rsid w:val="00A07B05"/>
    <w:rsid w:val="00A200AB"/>
    <w:rsid w:val="00A268BE"/>
    <w:rsid w:val="00A47E12"/>
    <w:rsid w:val="00A544FF"/>
    <w:rsid w:val="00A57E5B"/>
    <w:rsid w:val="00A60E3D"/>
    <w:rsid w:val="00A70781"/>
    <w:rsid w:val="00A70B76"/>
    <w:rsid w:val="00A71149"/>
    <w:rsid w:val="00A73C90"/>
    <w:rsid w:val="00A765F0"/>
    <w:rsid w:val="00A803AE"/>
    <w:rsid w:val="00A80C94"/>
    <w:rsid w:val="00A853A9"/>
    <w:rsid w:val="00A87C7C"/>
    <w:rsid w:val="00A96EA9"/>
    <w:rsid w:val="00AA4417"/>
    <w:rsid w:val="00AA5116"/>
    <w:rsid w:val="00AB25F9"/>
    <w:rsid w:val="00AB322A"/>
    <w:rsid w:val="00AC7858"/>
    <w:rsid w:val="00AD087E"/>
    <w:rsid w:val="00AD4D01"/>
    <w:rsid w:val="00AD5022"/>
    <w:rsid w:val="00AD5452"/>
    <w:rsid w:val="00AD58DB"/>
    <w:rsid w:val="00AF5636"/>
    <w:rsid w:val="00AF6279"/>
    <w:rsid w:val="00AF7CE4"/>
    <w:rsid w:val="00B03CAA"/>
    <w:rsid w:val="00B10534"/>
    <w:rsid w:val="00B129C3"/>
    <w:rsid w:val="00B17E00"/>
    <w:rsid w:val="00B20136"/>
    <w:rsid w:val="00B205FF"/>
    <w:rsid w:val="00B23FA5"/>
    <w:rsid w:val="00B40D24"/>
    <w:rsid w:val="00B443DD"/>
    <w:rsid w:val="00B519A6"/>
    <w:rsid w:val="00B72ED7"/>
    <w:rsid w:val="00B76A9C"/>
    <w:rsid w:val="00B83789"/>
    <w:rsid w:val="00B86E5F"/>
    <w:rsid w:val="00B87D58"/>
    <w:rsid w:val="00B9074D"/>
    <w:rsid w:val="00B940B2"/>
    <w:rsid w:val="00B94527"/>
    <w:rsid w:val="00BB50DC"/>
    <w:rsid w:val="00BB778C"/>
    <w:rsid w:val="00BC10C0"/>
    <w:rsid w:val="00BC4622"/>
    <w:rsid w:val="00BD069B"/>
    <w:rsid w:val="00BD7153"/>
    <w:rsid w:val="00BD7D08"/>
    <w:rsid w:val="00BE2C80"/>
    <w:rsid w:val="00BF2F22"/>
    <w:rsid w:val="00C03415"/>
    <w:rsid w:val="00C06F78"/>
    <w:rsid w:val="00C11524"/>
    <w:rsid w:val="00C14A93"/>
    <w:rsid w:val="00C17306"/>
    <w:rsid w:val="00C27CF1"/>
    <w:rsid w:val="00C32C46"/>
    <w:rsid w:val="00C347F9"/>
    <w:rsid w:val="00C34CAC"/>
    <w:rsid w:val="00C37236"/>
    <w:rsid w:val="00C44826"/>
    <w:rsid w:val="00C53BFE"/>
    <w:rsid w:val="00C54625"/>
    <w:rsid w:val="00C635E1"/>
    <w:rsid w:val="00C64350"/>
    <w:rsid w:val="00C66DEE"/>
    <w:rsid w:val="00C74BB3"/>
    <w:rsid w:val="00C751EC"/>
    <w:rsid w:val="00C83AD2"/>
    <w:rsid w:val="00C85276"/>
    <w:rsid w:val="00C87960"/>
    <w:rsid w:val="00C92AD7"/>
    <w:rsid w:val="00C9395D"/>
    <w:rsid w:val="00C95A1E"/>
    <w:rsid w:val="00CC341B"/>
    <w:rsid w:val="00CC4B94"/>
    <w:rsid w:val="00CE3026"/>
    <w:rsid w:val="00CE4DF5"/>
    <w:rsid w:val="00D04149"/>
    <w:rsid w:val="00D108A3"/>
    <w:rsid w:val="00D27E36"/>
    <w:rsid w:val="00D353C6"/>
    <w:rsid w:val="00D3784D"/>
    <w:rsid w:val="00D406A5"/>
    <w:rsid w:val="00D41209"/>
    <w:rsid w:val="00D42D3F"/>
    <w:rsid w:val="00D46334"/>
    <w:rsid w:val="00D604A9"/>
    <w:rsid w:val="00D659DD"/>
    <w:rsid w:val="00D66780"/>
    <w:rsid w:val="00D70D8F"/>
    <w:rsid w:val="00D76172"/>
    <w:rsid w:val="00D77165"/>
    <w:rsid w:val="00D85D7E"/>
    <w:rsid w:val="00D91405"/>
    <w:rsid w:val="00D921E5"/>
    <w:rsid w:val="00D92898"/>
    <w:rsid w:val="00D92EFB"/>
    <w:rsid w:val="00D96ACE"/>
    <w:rsid w:val="00DA0DA8"/>
    <w:rsid w:val="00DA3EF7"/>
    <w:rsid w:val="00DA4967"/>
    <w:rsid w:val="00DA51CA"/>
    <w:rsid w:val="00DA57E3"/>
    <w:rsid w:val="00DB50B9"/>
    <w:rsid w:val="00DB50F1"/>
    <w:rsid w:val="00DC1FC8"/>
    <w:rsid w:val="00DD092E"/>
    <w:rsid w:val="00DD11F5"/>
    <w:rsid w:val="00DD62B5"/>
    <w:rsid w:val="00DE58B8"/>
    <w:rsid w:val="00DE5B7C"/>
    <w:rsid w:val="00DE6864"/>
    <w:rsid w:val="00DF4405"/>
    <w:rsid w:val="00DF49C2"/>
    <w:rsid w:val="00DF4DAC"/>
    <w:rsid w:val="00DF71CF"/>
    <w:rsid w:val="00E00FE9"/>
    <w:rsid w:val="00E028AF"/>
    <w:rsid w:val="00E03652"/>
    <w:rsid w:val="00E21156"/>
    <w:rsid w:val="00E2497B"/>
    <w:rsid w:val="00E261D9"/>
    <w:rsid w:val="00E308A5"/>
    <w:rsid w:val="00E32D31"/>
    <w:rsid w:val="00E35564"/>
    <w:rsid w:val="00E36702"/>
    <w:rsid w:val="00E46B68"/>
    <w:rsid w:val="00E50DC5"/>
    <w:rsid w:val="00E55EBF"/>
    <w:rsid w:val="00E56D76"/>
    <w:rsid w:val="00E62A1E"/>
    <w:rsid w:val="00E65FFA"/>
    <w:rsid w:val="00E66BE7"/>
    <w:rsid w:val="00E66D8A"/>
    <w:rsid w:val="00E706E8"/>
    <w:rsid w:val="00E72C57"/>
    <w:rsid w:val="00E767F2"/>
    <w:rsid w:val="00E9265C"/>
    <w:rsid w:val="00EA0368"/>
    <w:rsid w:val="00EA0FFE"/>
    <w:rsid w:val="00EA3C58"/>
    <w:rsid w:val="00EA594A"/>
    <w:rsid w:val="00EA59CF"/>
    <w:rsid w:val="00EB4E83"/>
    <w:rsid w:val="00EB722C"/>
    <w:rsid w:val="00EC0AFB"/>
    <w:rsid w:val="00EC3235"/>
    <w:rsid w:val="00EC7695"/>
    <w:rsid w:val="00ED2107"/>
    <w:rsid w:val="00ED24AD"/>
    <w:rsid w:val="00ED333B"/>
    <w:rsid w:val="00EE2E91"/>
    <w:rsid w:val="00EE3D89"/>
    <w:rsid w:val="00EF1BDE"/>
    <w:rsid w:val="00EF4A49"/>
    <w:rsid w:val="00EF5E90"/>
    <w:rsid w:val="00EF6715"/>
    <w:rsid w:val="00F11356"/>
    <w:rsid w:val="00F14B50"/>
    <w:rsid w:val="00F2617A"/>
    <w:rsid w:val="00F27A65"/>
    <w:rsid w:val="00F302E7"/>
    <w:rsid w:val="00F30C65"/>
    <w:rsid w:val="00F3318C"/>
    <w:rsid w:val="00F4584B"/>
    <w:rsid w:val="00F4601D"/>
    <w:rsid w:val="00F463E3"/>
    <w:rsid w:val="00F52CC0"/>
    <w:rsid w:val="00F6224E"/>
    <w:rsid w:val="00F63554"/>
    <w:rsid w:val="00F80121"/>
    <w:rsid w:val="00F80722"/>
    <w:rsid w:val="00F838AB"/>
    <w:rsid w:val="00F9023A"/>
    <w:rsid w:val="00F904B0"/>
    <w:rsid w:val="00FB284C"/>
    <w:rsid w:val="00FB6F41"/>
    <w:rsid w:val="00FB7991"/>
    <w:rsid w:val="00FC349F"/>
    <w:rsid w:val="00FD33AC"/>
    <w:rsid w:val="00FE2E46"/>
    <w:rsid w:val="00FE397F"/>
    <w:rsid w:val="00FF37DA"/>
    <w:rsid w:val="00FF528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7A080F"/>
    <w:pPr>
      <w:spacing w:after="0" w:line="240" w:lineRule="auto"/>
    </w:pPr>
    <w:rPr>
      <w:rFonts w:ascii="Tahoma" w:hAnsi="Tahoma" w:cs="Tahoma"/>
      <w:sz w:val="16"/>
      <w:szCs w:val="16"/>
      <w:lang w:eastAsia="en-US"/>
    </w:rPr>
  </w:style>
  <w:style w:type="paragraph" w:styleId="ListParagraph">
    <w:name w:val="List Paragraph"/>
    <w:basedOn w:val="Normal"/>
    <w:uiPriority w:val="34"/>
    <w:qFormat/>
    <w:rsid w:val="007A080F"/>
    <w:pPr>
      <w:spacing w:after="0" w:line="240" w:lineRule="auto"/>
      <w:ind w:left="720"/>
      <w:contextualSpacing/>
    </w:pPr>
    <w:rPr>
      <w:rFonts w:ascii="Times New Roman" w:hAnsi="Times New Roman"/>
      <w:sz w:val="24"/>
      <w:szCs w:val="20"/>
      <w:lang w:eastAsia="en-US"/>
    </w:rPr>
  </w:style>
  <w:style w:type="character" w:customStyle="1" w:styleId="BalloonTextChar">
    <w:name w:val="Balloon Text Char"/>
    <w:basedOn w:val="DefaultParagraphFont"/>
    <w:link w:val="BalloonText"/>
    <w:uiPriority w:val="99"/>
    <w:locked/>
    <w:rsid w:val="007A080F"/>
    <w:rPr>
      <w:rFonts w:ascii="Tahoma" w:hAnsi="Tahoma" w:cs="Tahoma"/>
      <w:sz w:val="16"/>
      <w:szCs w:val="16"/>
      <w:lang w:eastAsia="en-US"/>
    </w:rPr>
  </w:style>
  <w:style w:type="character" w:styleId="PlaceholderText">
    <w:name w:val="Placeholder Text"/>
    <w:basedOn w:val="DefaultParagraphFont"/>
    <w:uiPriority w:val="99"/>
    <w:rsid w:val="007A080F"/>
    <w:rPr>
      <w:rFonts w:cs="Times New Roman"/>
      <w:color w:val="808080"/>
    </w:rPr>
  </w:style>
  <w:style w:type="table" w:styleId="TableGrid">
    <w:name w:val="Table Grid"/>
    <w:basedOn w:val="TableNormal"/>
    <w:uiPriority w:val="39"/>
    <w:rsid w:val="007A080F"/>
    <w:pPr>
      <w:spacing w:after="0" w:line="240" w:lineRule="auto"/>
    </w:pPr>
    <w:rPr>
      <w:rFonts w:ascii="Times New Roman" w:hAnsi="Times New Roman"/>
      <w:sz w:val="24"/>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2A92"/>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07823715">
      <w:marLeft w:val="0"/>
      <w:marRight w:val="0"/>
      <w:marTop w:val="0"/>
      <w:marBottom w:val="0"/>
      <w:divBdr>
        <w:top w:val="none" w:sz="0" w:space="0" w:color="auto"/>
        <w:left w:val="none" w:sz="0" w:space="0" w:color="auto"/>
        <w:bottom w:val="none" w:sz="0" w:space="0" w:color="auto"/>
        <w:right w:val="none" w:sz="0" w:space="0" w:color="auto"/>
      </w:divBdr>
    </w:div>
    <w:div w:id="307823716">
      <w:marLeft w:val="0"/>
      <w:marRight w:val="0"/>
      <w:marTop w:val="0"/>
      <w:marBottom w:val="0"/>
      <w:divBdr>
        <w:top w:val="none" w:sz="0" w:space="0" w:color="auto"/>
        <w:left w:val="none" w:sz="0" w:space="0" w:color="auto"/>
        <w:bottom w:val="none" w:sz="0" w:space="0" w:color="auto"/>
        <w:right w:val="none" w:sz="0" w:space="0" w:color="auto"/>
      </w:divBdr>
    </w:div>
    <w:div w:id="307823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e-tar.lt/portal/lt/legalAct/TAR.51F78AE58AC5"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lang val="lt-LT"/>
  <c:clrMapOvr bg1="lt1" tx1="dk1" bg2="lt2" tx2="dk2" accent1="accent1" accent2="accent2" accent3="accent3" accent4="accent4" accent5="accent5" accent6="accent6" hlink="hlink" folHlink="folHlink"/>
  <c:chart>
    <c:plotArea>
      <c:layout/>
      <c:barChart>
        <c:barDir val="col"/>
        <c:grouping val="clustered"/>
        <c:ser>
          <c:idx val="0"/>
          <c:order val="0"/>
          <c:tx>
            <c:strRef>
              <c:f>Lapas1!$B$1</c:f>
              <c:strCache>
                <c:ptCount val="1"/>
                <c:pt idx="0">
                  <c:v>2014.01.01</c:v>
                </c:pt>
              </c:strCache>
            </c:strRef>
          </c:tx>
          <c:spPr>
            <a:solidFill>
              <a:srgbClr val="5B9BD5"/>
            </a:solidFill>
            <a:ln w="26991">
              <a:noFill/>
            </a:ln>
          </c:spPr>
          <c:dLbls>
            <c:spPr>
              <a:noFill/>
              <a:ln w="26991">
                <a:noFill/>
              </a:ln>
            </c:spPr>
            <c:txPr>
              <a:bodyPr wrap="square" lIns="38100" tIns="19050" rIns="38100" bIns="19050" anchor="ctr">
                <a:spAutoFit/>
              </a:bodyPr>
              <a:lstStyle/>
              <a:p>
                <a:pPr>
                  <a:defRPr sz="956" baseline="0"/>
                </a:pPr>
                <a:endParaRPr lang="lt-LT"/>
              </a:p>
            </c:txPr>
            <c:dLblPos val="outEnd"/>
            <c:showVal val="1"/>
          </c:dLbls>
          <c:cat>
            <c:strRef>
              <c:f>Lapas1!$A$2:$A$4</c:f>
              <c:strCache>
                <c:ptCount val="3"/>
                <c:pt idx="0">
                  <c:v>Vaikai</c:v>
                </c:pt>
                <c:pt idx="1">
                  <c:v>Darbingo amžiaus asmenys</c:v>
                </c:pt>
                <c:pt idx="2">
                  <c:v>Pensinio amžiaus asmenys</c:v>
                </c:pt>
              </c:strCache>
            </c:strRef>
          </c:cat>
          <c:val>
            <c:numRef>
              <c:f>Lapas1!$B$2:$B$4</c:f>
              <c:numCache>
                <c:formatCode>General</c:formatCode>
                <c:ptCount val="3"/>
                <c:pt idx="0">
                  <c:v>713</c:v>
                </c:pt>
                <c:pt idx="1">
                  <c:v>3170</c:v>
                </c:pt>
                <c:pt idx="2">
                  <c:v>886</c:v>
                </c:pt>
              </c:numCache>
            </c:numRef>
          </c:val>
        </c:ser>
        <c:ser>
          <c:idx val="1"/>
          <c:order val="1"/>
          <c:tx>
            <c:strRef>
              <c:f>Lapas1!$C$1</c:f>
              <c:strCache>
                <c:ptCount val="1"/>
                <c:pt idx="0">
                  <c:v>2015.01.01</c:v>
                </c:pt>
              </c:strCache>
            </c:strRef>
          </c:tx>
          <c:spPr>
            <a:solidFill>
              <a:srgbClr val="ED7D31"/>
            </a:solidFill>
            <a:ln w="26991">
              <a:noFill/>
            </a:ln>
          </c:spPr>
          <c:dLbls>
            <c:spPr>
              <a:noFill/>
              <a:ln w="26991">
                <a:noFill/>
              </a:ln>
            </c:spPr>
            <c:txPr>
              <a:bodyPr wrap="square" lIns="38100" tIns="19050" rIns="38100" bIns="19050" anchor="ctr">
                <a:spAutoFit/>
              </a:bodyPr>
              <a:lstStyle/>
              <a:p>
                <a:pPr>
                  <a:defRPr sz="956" baseline="0"/>
                </a:pPr>
                <a:endParaRPr lang="lt-LT"/>
              </a:p>
            </c:txPr>
            <c:dLblPos val="outEnd"/>
            <c:showVal val="1"/>
          </c:dLbls>
          <c:cat>
            <c:strRef>
              <c:f>Lapas1!$A$2:$A$4</c:f>
              <c:strCache>
                <c:ptCount val="3"/>
                <c:pt idx="0">
                  <c:v>Vaikai</c:v>
                </c:pt>
                <c:pt idx="1">
                  <c:v>Darbingo amžiaus asmenys</c:v>
                </c:pt>
                <c:pt idx="2">
                  <c:v>Pensinio amžiaus asmenys</c:v>
                </c:pt>
              </c:strCache>
            </c:strRef>
          </c:cat>
          <c:val>
            <c:numRef>
              <c:f>Lapas1!$C$2:$C$4</c:f>
              <c:numCache>
                <c:formatCode>General</c:formatCode>
                <c:ptCount val="3"/>
                <c:pt idx="0">
                  <c:v>713</c:v>
                </c:pt>
                <c:pt idx="1">
                  <c:v>3172</c:v>
                </c:pt>
                <c:pt idx="2">
                  <c:v>1015</c:v>
                </c:pt>
              </c:numCache>
            </c:numRef>
          </c:val>
        </c:ser>
        <c:ser>
          <c:idx val="2"/>
          <c:order val="2"/>
          <c:tx>
            <c:strRef>
              <c:f>Lapas1!$D$1</c:f>
              <c:strCache>
                <c:ptCount val="1"/>
                <c:pt idx="0">
                  <c:v>2016.01.01</c:v>
                </c:pt>
              </c:strCache>
            </c:strRef>
          </c:tx>
          <c:spPr>
            <a:solidFill>
              <a:srgbClr val="A5A5A5"/>
            </a:solidFill>
            <a:ln w="26991">
              <a:noFill/>
            </a:ln>
          </c:spPr>
          <c:dLbls>
            <c:spPr>
              <a:noFill/>
              <a:ln w="26991">
                <a:noFill/>
              </a:ln>
            </c:spPr>
            <c:txPr>
              <a:bodyPr wrap="square" lIns="38100" tIns="19050" rIns="38100" bIns="19050" anchor="ctr">
                <a:spAutoFit/>
              </a:bodyPr>
              <a:lstStyle/>
              <a:p>
                <a:pPr>
                  <a:defRPr sz="956" baseline="0"/>
                </a:pPr>
                <a:endParaRPr lang="lt-LT"/>
              </a:p>
            </c:txPr>
            <c:dLblPos val="outEnd"/>
            <c:showVal val="1"/>
          </c:dLbls>
          <c:cat>
            <c:strRef>
              <c:f>Lapas1!$A$2:$A$4</c:f>
              <c:strCache>
                <c:ptCount val="3"/>
                <c:pt idx="0">
                  <c:v>Vaikai</c:v>
                </c:pt>
                <c:pt idx="1">
                  <c:v>Darbingo amžiaus asmenys</c:v>
                </c:pt>
                <c:pt idx="2">
                  <c:v>Pensinio amžiaus asmenys</c:v>
                </c:pt>
              </c:strCache>
            </c:strRef>
          </c:cat>
          <c:val>
            <c:numRef>
              <c:f>Lapas1!$D$2:$D$4</c:f>
              <c:numCache>
                <c:formatCode>General</c:formatCode>
                <c:ptCount val="3"/>
                <c:pt idx="0">
                  <c:v>703</c:v>
                </c:pt>
                <c:pt idx="1">
                  <c:v>3123</c:v>
                </c:pt>
                <c:pt idx="2">
                  <c:v>1031</c:v>
                </c:pt>
              </c:numCache>
            </c:numRef>
          </c:val>
        </c:ser>
        <c:ser>
          <c:idx val="3"/>
          <c:order val="3"/>
          <c:tx>
            <c:strRef>
              <c:f>Lapas1!$E$1</c:f>
              <c:strCache>
                <c:ptCount val="1"/>
                <c:pt idx="0">
                  <c:v>2017.01.01</c:v>
                </c:pt>
              </c:strCache>
            </c:strRef>
          </c:tx>
          <c:spPr>
            <a:solidFill>
              <a:srgbClr val="FFC000"/>
            </a:solidFill>
            <a:ln w="26991">
              <a:noFill/>
            </a:ln>
          </c:spPr>
          <c:dLbls>
            <c:spPr>
              <a:noFill/>
              <a:ln w="26991">
                <a:noFill/>
              </a:ln>
            </c:spPr>
            <c:txPr>
              <a:bodyPr wrap="square" lIns="38100" tIns="19050" rIns="38100" bIns="19050" anchor="ctr">
                <a:spAutoFit/>
              </a:bodyPr>
              <a:lstStyle/>
              <a:p>
                <a:pPr>
                  <a:defRPr sz="956" baseline="0"/>
                </a:pPr>
                <a:endParaRPr lang="lt-LT"/>
              </a:p>
            </c:txPr>
            <c:dLblPos val="outEnd"/>
            <c:showVal val="1"/>
          </c:dLbls>
          <c:cat>
            <c:strRef>
              <c:f>Lapas1!$A$2:$A$4</c:f>
              <c:strCache>
                <c:ptCount val="3"/>
                <c:pt idx="0">
                  <c:v>Vaikai</c:v>
                </c:pt>
                <c:pt idx="1">
                  <c:v>Darbingo amžiaus asmenys</c:v>
                </c:pt>
                <c:pt idx="2">
                  <c:v>Pensinio amžiaus asmenys</c:v>
                </c:pt>
              </c:strCache>
            </c:strRef>
          </c:cat>
          <c:val>
            <c:numRef>
              <c:f>Lapas1!$E$2:$E$4</c:f>
              <c:numCache>
                <c:formatCode>General</c:formatCode>
                <c:ptCount val="3"/>
                <c:pt idx="0">
                  <c:v>697</c:v>
                </c:pt>
                <c:pt idx="1">
                  <c:v>3046</c:v>
                </c:pt>
                <c:pt idx="2">
                  <c:v>1037</c:v>
                </c:pt>
              </c:numCache>
            </c:numRef>
          </c:val>
        </c:ser>
        <c:gapWidth val="219"/>
        <c:overlap val="-27"/>
        <c:axId val="194314240"/>
        <c:axId val="194315776"/>
      </c:barChart>
      <c:catAx>
        <c:axId val="194314240"/>
        <c:scaling>
          <c:orientation val="minMax"/>
        </c:scaling>
        <c:axPos val="b"/>
        <c:numFmt formatCode="General" sourceLinked="1"/>
        <c:majorTickMark val="none"/>
        <c:tickLblPos val="nextTo"/>
        <c:spPr>
          <a:noFill/>
          <a:ln w="10121" cap="flat" cmpd="sng" algn="ctr">
            <a:solidFill>
              <a:schemeClr val="tx1">
                <a:lumMod val="15000"/>
                <a:lumOff val="85000"/>
              </a:schemeClr>
            </a:solidFill>
            <a:round/>
          </a:ln>
          <a:effectLst/>
        </c:spPr>
        <c:txPr>
          <a:bodyPr rot="0" vert="horz"/>
          <a:lstStyle/>
          <a:p>
            <a:pPr>
              <a:defRPr sz="956" b="0" i="0" u="none" strike="noStrike" baseline="0">
                <a:solidFill>
                  <a:srgbClr val="333333"/>
                </a:solidFill>
                <a:latin typeface="Calibri"/>
                <a:ea typeface="Calibri"/>
                <a:cs typeface="Calibri"/>
              </a:defRPr>
            </a:pPr>
            <a:endParaRPr lang="lt-LT"/>
          </a:p>
        </c:txPr>
        <c:crossAx val="194315776"/>
        <c:crossesAt val="0"/>
        <c:auto val="1"/>
        <c:lblAlgn val="ctr"/>
        <c:lblOffset val="100"/>
      </c:catAx>
      <c:valAx>
        <c:axId val="194315776"/>
        <c:scaling>
          <c:orientation val="minMax"/>
        </c:scaling>
        <c:axPos val="l"/>
        <c:majorGridlines>
          <c:spPr>
            <a:ln w="10121" cap="flat" cmpd="sng" algn="ctr">
              <a:solidFill>
                <a:schemeClr val="tx1">
                  <a:lumMod val="15000"/>
                  <a:lumOff val="85000"/>
                </a:schemeClr>
              </a:solidFill>
              <a:round/>
            </a:ln>
            <a:effectLst/>
          </c:spPr>
        </c:majorGridlines>
        <c:numFmt formatCode="General" sourceLinked="1"/>
        <c:majorTickMark val="none"/>
        <c:tickLblPos val="nextTo"/>
        <c:spPr>
          <a:ln w="6748">
            <a:noFill/>
          </a:ln>
        </c:spPr>
        <c:txPr>
          <a:bodyPr rot="0" vert="horz"/>
          <a:lstStyle/>
          <a:p>
            <a:pPr>
              <a:defRPr sz="956" b="0" i="0" u="none" strike="noStrike" baseline="0">
                <a:solidFill>
                  <a:srgbClr val="333333"/>
                </a:solidFill>
                <a:latin typeface="Calibri"/>
                <a:ea typeface="Calibri"/>
                <a:cs typeface="Calibri"/>
              </a:defRPr>
            </a:pPr>
            <a:endParaRPr lang="lt-LT"/>
          </a:p>
        </c:txPr>
        <c:crossAx val="194314240"/>
        <c:crosses val="autoZero"/>
        <c:crossBetween val="between"/>
      </c:valAx>
      <c:spPr>
        <a:noFill/>
        <a:ln w="26991">
          <a:noFill/>
        </a:ln>
      </c:spPr>
    </c:plotArea>
    <c:legend>
      <c:legendPos val="b"/>
      <c:spPr>
        <a:noFill/>
        <a:ln w="26991">
          <a:noFill/>
        </a:ln>
      </c:spPr>
      <c:txPr>
        <a:bodyPr/>
        <a:lstStyle/>
        <a:p>
          <a:pPr>
            <a:defRPr sz="877" b="0" i="0" u="none" strike="noStrike" baseline="0">
              <a:solidFill>
                <a:srgbClr val="333333"/>
              </a:solidFill>
              <a:latin typeface="Calibri"/>
              <a:ea typeface="Calibri"/>
              <a:cs typeface="Calibri"/>
            </a:defRPr>
          </a:pPr>
          <a:endParaRPr lang="lt-LT"/>
        </a:p>
      </c:txPr>
    </c:legend>
    <c:plotVisOnly val="1"/>
    <c:dispBlanksAs val="gap"/>
  </c:chart>
  <c:spPr>
    <a:solidFill>
      <a:schemeClr val="bg1"/>
    </a:solidFill>
    <a:ln w="10121" cap="flat" cmpd="sng" algn="ctr">
      <a:solidFill>
        <a:schemeClr val="tx1">
          <a:lumMod val="15000"/>
          <a:lumOff val="85000"/>
        </a:schemeClr>
      </a:solidFill>
      <a:round/>
    </a:ln>
    <a:effectLst/>
  </c:spPr>
  <c:txPr>
    <a:bodyPr/>
    <a:lstStyle/>
    <a:p>
      <a:pPr>
        <a:defRPr sz="1063" b="0" i="0" u="none" strike="noStrike" baseline="0">
          <a:solidFill>
            <a:srgbClr val="000000"/>
          </a:solidFill>
          <a:latin typeface="Calibri"/>
          <a:ea typeface="Calibri"/>
          <a:cs typeface="Calibri"/>
        </a:defRPr>
      </a:pPr>
      <a:endParaRPr lang="lt-LT"/>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plotArea>
      <c:layout/>
      <c:lineChart>
        <c:grouping val="standard"/>
        <c:ser>
          <c:idx val="0"/>
          <c:order val="0"/>
          <c:tx>
            <c:strRef>
              <c:f>Lapas1!$B$25</c:f>
              <c:strCache>
                <c:ptCount val="1"/>
                <c:pt idx="0">
                  <c:v>Gimė </c:v>
                </c:pt>
              </c:strCache>
            </c:strRef>
          </c:tx>
          <c:spPr>
            <a:ln w="30432" cap="rnd">
              <a:solidFill>
                <a:schemeClr val="accent1"/>
              </a:solidFill>
              <a:round/>
            </a:ln>
            <a:effectLst/>
          </c:spPr>
          <c:marker>
            <c:symbol val="none"/>
          </c:marker>
          <c:dLbls>
            <c:spPr>
              <a:noFill/>
              <a:ln w="27051">
                <a:noFill/>
              </a:ln>
            </c:spPr>
            <c:dLblPos val="t"/>
            <c:showVal val="1"/>
          </c:dLbls>
          <c:cat>
            <c:strRef>
              <c:f>Lapas1!$A$26:$A$29</c:f>
              <c:strCache>
                <c:ptCount val="4"/>
                <c:pt idx="0">
                  <c:v>2014 m.</c:v>
                </c:pt>
                <c:pt idx="1">
                  <c:v>2015 m.</c:v>
                </c:pt>
                <c:pt idx="2">
                  <c:v>2016 m. </c:v>
                </c:pt>
                <c:pt idx="3">
                  <c:v>2017 m. III ketv</c:v>
                </c:pt>
              </c:strCache>
            </c:strRef>
          </c:cat>
          <c:val>
            <c:numRef>
              <c:f>Lapas1!$B$26:$B$29</c:f>
              <c:numCache>
                <c:formatCode>General</c:formatCode>
                <c:ptCount val="4"/>
                <c:pt idx="0">
                  <c:v>39</c:v>
                </c:pt>
                <c:pt idx="1">
                  <c:v>40</c:v>
                </c:pt>
                <c:pt idx="2">
                  <c:v>46</c:v>
                </c:pt>
                <c:pt idx="3">
                  <c:v>37</c:v>
                </c:pt>
              </c:numCache>
            </c:numRef>
          </c:val>
        </c:ser>
        <c:ser>
          <c:idx val="1"/>
          <c:order val="1"/>
          <c:tx>
            <c:strRef>
              <c:f>Lapas1!$C$25</c:f>
              <c:strCache>
                <c:ptCount val="1"/>
                <c:pt idx="0">
                  <c:v>Mirė</c:v>
                </c:pt>
              </c:strCache>
            </c:strRef>
          </c:tx>
          <c:spPr>
            <a:ln w="30432" cap="rnd">
              <a:solidFill>
                <a:schemeClr val="accent2"/>
              </a:solidFill>
              <a:round/>
            </a:ln>
            <a:effectLst/>
          </c:spPr>
          <c:marker>
            <c:symbol val="none"/>
          </c:marker>
          <c:dLbls>
            <c:spPr>
              <a:noFill/>
              <a:ln w="27051">
                <a:noFill/>
              </a:ln>
            </c:spPr>
            <c:dLblPos val="t"/>
            <c:showVal val="1"/>
          </c:dLbls>
          <c:cat>
            <c:strRef>
              <c:f>Lapas1!$A$26:$A$29</c:f>
              <c:strCache>
                <c:ptCount val="4"/>
                <c:pt idx="0">
                  <c:v>2014 m.</c:v>
                </c:pt>
                <c:pt idx="1">
                  <c:v>2015 m.</c:v>
                </c:pt>
                <c:pt idx="2">
                  <c:v>2016 m. </c:v>
                </c:pt>
                <c:pt idx="3">
                  <c:v>2017 m. III ketv</c:v>
                </c:pt>
              </c:strCache>
            </c:strRef>
          </c:cat>
          <c:val>
            <c:numRef>
              <c:f>Lapas1!$C$26:$C$29</c:f>
              <c:numCache>
                <c:formatCode>General</c:formatCode>
                <c:ptCount val="4"/>
                <c:pt idx="0">
                  <c:v>56</c:v>
                </c:pt>
                <c:pt idx="1">
                  <c:v>70</c:v>
                </c:pt>
                <c:pt idx="2">
                  <c:v>56</c:v>
                </c:pt>
                <c:pt idx="3">
                  <c:v>47</c:v>
                </c:pt>
              </c:numCache>
            </c:numRef>
          </c:val>
        </c:ser>
        <c:marker val="1"/>
        <c:axId val="69593344"/>
        <c:axId val="194457600"/>
      </c:lineChart>
      <c:catAx>
        <c:axId val="69593344"/>
        <c:scaling>
          <c:orientation val="minMax"/>
        </c:scaling>
        <c:axPos val="b"/>
        <c:numFmt formatCode="General" sourceLinked="1"/>
        <c:tickLblPos val="nextTo"/>
        <c:spPr>
          <a:noFill/>
          <a:ln w="10144" cap="flat" cmpd="sng" algn="ctr">
            <a:solidFill>
              <a:schemeClr val="tx1">
                <a:lumMod val="15000"/>
                <a:lumOff val="85000"/>
              </a:schemeClr>
            </a:solidFill>
            <a:round/>
          </a:ln>
          <a:effectLst/>
        </c:spPr>
        <c:txPr>
          <a:bodyPr rot="-60000000" spcFirstLastPara="1" vertOverflow="ellipsis" vert="horz" wrap="square" anchor="ctr" anchorCtr="1"/>
          <a:lstStyle/>
          <a:p>
            <a:pPr>
              <a:defRPr sz="958" b="0" i="0" u="none" strike="noStrike" kern="1200" baseline="0">
                <a:solidFill>
                  <a:schemeClr val="tx1">
                    <a:lumMod val="65000"/>
                    <a:lumOff val="35000"/>
                  </a:schemeClr>
                </a:solidFill>
                <a:latin typeface="+mn-lt"/>
                <a:ea typeface="+mn-ea"/>
                <a:cs typeface="+mn-cs"/>
              </a:defRPr>
            </a:pPr>
            <a:endParaRPr lang="lt-LT"/>
          </a:p>
        </c:txPr>
        <c:crossAx val="194457600"/>
        <c:crosses val="autoZero"/>
        <c:auto val="1"/>
        <c:lblAlgn val="ctr"/>
        <c:lblOffset val="100"/>
      </c:catAx>
      <c:valAx>
        <c:axId val="194457600"/>
        <c:scaling>
          <c:orientation val="minMax"/>
        </c:scaling>
        <c:axPos val="l"/>
        <c:majorGridlines>
          <c:spPr>
            <a:ln w="10144" cap="flat" cmpd="sng" algn="ctr">
              <a:solidFill>
                <a:schemeClr val="tx1">
                  <a:lumMod val="15000"/>
                  <a:lumOff val="85000"/>
                </a:schemeClr>
              </a:solidFill>
              <a:round/>
            </a:ln>
            <a:effectLst/>
          </c:spPr>
        </c:majorGridlines>
        <c:numFmt formatCode="General" sourceLinked="1"/>
        <c:majorTickMark val="none"/>
        <c:tickLblPos val="nextTo"/>
        <c:spPr>
          <a:ln w="6763">
            <a:noFill/>
          </a:ln>
        </c:spPr>
        <c:txPr>
          <a:bodyPr rot="-60000000" spcFirstLastPara="1" vertOverflow="ellipsis" vert="horz" wrap="square" anchor="ctr" anchorCtr="1"/>
          <a:lstStyle/>
          <a:p>
            <a:pPr>
              <a:defRPr sz="958" b="0" i="0" u="none" strike="noStrike" kern="1200" baseline="0">
                <a:solidFill>
                  <a:schemeClr val="tx1">
                    <a:lumMod val="65000"/>
                    <a:lumOff val="35000"/>
                  </a:schemeClr>
                </a:solidFill>
                <a:latin typeface="+mn-lt"/>
                <a:ea typeface="+mn-ea"/>
                <a:cs typeface="+mn-cs"/>
              </a:defRPr>
            </a:pPr>
            <a:endParaRPr lang="lt-LT"/>
          </a:p>
        </c:txPr>
        <c:crossAx val="69593344"/>
        <c:crosses val="autoZero"/>
        <c:crossBetween val="between"/>
      </c:valAx>
      <c:spPr>
        <a:noFill/>
        <a:ln w="27051">
          <a:noFill/>
        </a:ln>
      </c:spPr>
    </c:plotArea>
    <c:legend>
      <c:legendPos val="b"/>
      <c:spPr>
        <a:noFill/>
        <a:ln w="27051">
          <a:noFill/>
        </a:ln>
      </c:spPr>
      <c:txPr>
        <a:bodyPr rot="0" spcFirstLastPara="1" vertOverflow="ellipsis" vert="horz" wrap="square" anchor="ctr" anchorCtr="1"/>
        <a:lstStyle/>
        <a:p>
          <a:pPr>
            <a:defRPr sz="958" b="0" i="0" u="none" strike="noStrike" kern="1200" baseline="0">
              <a:solidFill>
                <a:schemeClr val="tx1">
                  <a:lumMod val="65000"/>
                  <a:lumOff val="35000"/>
                </a:schemeClr>
              </a:solidFill>
              <a:latin typeface="+mn-lt"/>
              <a:ea typeface="+mn-ea"/>
              <a:cs typeface="+mn-cs"/>
            </a:defRPr>
          </a:pPr>
          <a:endParaRPr lang="lt-LT"/>
        </a:p>
      </c:txPr>
    </c:legend>
    <c:plotVisOnly val="1"/>
    <c:dispBlanksAs val="zero"/>
  </c:chart>
  <c:spPr>
    <a:solidFill>
      <a:schemeClr val="bg1"/>
    </a:solidFill>
    <a:ln w="10144" cap="flat" cmpd="sng" algn="ctr">
      <a:solidFill>
        <a:schemeClr val="tx1">
          <a:lumMod val="15000"/>
          <a:lumOff val="85000"/>
        </a:schemeClr>
      </a:solidFill>
      <a:round/>
    </a:ln>
    <a:effectLst/>
  </c:spPr>
  <c:txPr>
    <a:bodyPr/>
    <a:lstStyle/>
    <a:p>
      <a:pPr>
        <a:defRPr/>
      </a:pPr>
      <a:endParaRPr lang="lt-LT"/>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plotArea>
      <c:layout/>
      <c:lineChart>
        <c:grouping val="standard"/>
        <c:ser>
          <c:idx val="0"/>
          <c:order val="0"/>
          <c:tx>
            <c:strRef>
              <c:f>Lapas1!$B$93</c:f>
              <c:strCache>
                <c:ptCount val="1"/>
                <c:pt idx="0">
                  <c:v>Mieste </c:v>
                </c:pt>
              </c:strCache>
            </c:strRef>
          </c:tx>
          <c:spPr>
            <a:ln w="28592" cap="rnd">
              <a:solidFill>
                <a:schemeClr val="accent1"/>
              </a:solidFill>
              <a:round/>
            </a:ln>
            <a:effectLst/>
          </c:spPr>
          <c:marker>
            <c:symbol val="circle"/>
            <c:size val="5"/>
            <c:spPr>
              <a:solidFill>
                <a:schemeClr val="accent1"/>
              </a:solidFill>
              <a:ln w="9531">
                <a:solidFill>
                  <a:schemeClr val="accent1"/>
                </a:solidFill>
              </a:ln>
              <a:effectLst/>
            </c:spPr>
          </c:marker>
          <c:dLbls>
            <c:spPr>
              <a:noFill/>
              <a:ln w="25415">
                <a:noFill/>
              </a:ln>
            </c:spPr>
            <c:txPr>
              <a:bodyPr/>
              <a:lstStyle/>
              <a:p>
                <a:pPr>
                  <a:defRPr sz="901" b="0" i="0" u="none" strike="noStrike" baseline="0">
                    <a:solidFill>
                      <a:srgbClr val="333333"/>
                    </a:solidFill>
                    <a:latin typeface="Calibri"/>
                    <a:ea typeface="Calibri"/>
                    <a:cs typeface="Calibri"/>
                  </a:defRPr>
                </a:pPr>
                <a:endParaRPr lang="lt-LT"/>
              </a:p>
            </c:txPr>
            <c:dLblPos val="t"/>
            <c:showVal val="1"/>
          </c:dLbls>
          <c:cat>
            <c:strRef>
              <c:f>Lapas1!$C$92:$G$92</c:f>
              <c:strCache>
                <c:ptCount val="5"/>
                <c:pt idx="0">
                  <c:v>2014.01.01</c:v>
                </c:pt>
                <c:pt idx="1">
                  <c:v>2015.01.01</c:v>
                </c:pt>
                <c:pt idx="2">
                  <c:v>2016.01.01</c:v>
                </c:pt>
                <c:pt idx="3">
                  <c:v>2017.01.01</c:v>
                </c:pt>
                <c:pt idx="4">
                  <c:v>2017.11.01</c:v>
                </c:pt>
              </c:strCache>
            </c:strRef>
          </c:cat>
          <c:val>
            <c:numRef>
              <c:f>Lapas1!$C$93:$G$93</c:f>
              <c:numCache>
                <c:formatCode>General</c:formatCode>
                <c:ptCount val="5"/>
                <c:pt idx="0">
                  <c:v>2780</c:v>
                </c:pt>
                <c:pt idx="1">
                  <c:v>2771</c:v>
                </c:pt>
                <c:pt idx="2">
                  <c:v>2760</c:v>
                </c:pt>
                <c:pt idx="3">
                  <c:v>2762</c:v>
                </c:pt>
                <c:pt idx="4">
                  <c:v>2733</c:v>
                </c:pt>
              </c:numCache>
            </c:numRef>
          </c:val>
        </c:ser>
        <c:ser>
          <c:idx val="1"/>
          <c:order val="1"/>
          <c:tx>
            <c:strRef>
              <c:f>Lapas1!$B$94</c:f>
              <c:strCache>
                <c:ptCount val="1"/>
                <c:pt idx="0">
                  <c:v>Kaime</c:v>
                </c:pt>
              </c:strCache>
            </c:strRef>
          </c:tx>
          <c:spPr>
            <a:ln w="28592" cap="rnd">
              <a:solidFill>
                <a:schemeClr val="accent2"/>
              </a:solidFill>
              <a:round/>
            </a:ln>
            <a:effectLst/>
          </c:spPr>
          <c:marker>
            <c:symbol val="circle"/>
            <c:size val="5"/>
            <c:spPr>
              <a:solidFill>
                <a:schemeClr val="accent2"/>
              </a:solidFill>
              <a:ln w="9531">
                <a:solidFill>
                  <a:schemeClr val="accent2"/>
                </a:solidFill>
              </a:ln>
              <a:effectLst/>
            </c:spPr>
          </c:marker>
          <c:dLbls>
            <c:spPr>
              <a:noFill/>
              <a:ln w="25415">
                <a:noFill/>
              </a:ln>
            </c:spPr>
            <c:txPr>
              <a:bodyPr/>
              <a:lstStyle/>
              <a:p>
                <a:pPr>
                  <a:defRPr sz="901" b="0" i="0" u="none" strike="noStrike" baseline="0">
                    <a:solidFill>
                      <a:srgbClr val="333333"/>
                    </a:solidFill>
                    <a:latin typeface="Calibri"/>
                    <a:ea typeface="Calibri"/>
                    <a:cs typeface="Calibri"/>
                  </a:defRPr>
                </a:pPr>
                <a:endParaRPr lang="lt-LT"/>
              </a:p>
            </c:txPr>
            <c:dLblPos val="t"/>
            <c:showVal val="1"/>
          </c:dLbls>
          <c:cat>
            <c:strRef>
              <c:f>Lapas1!$C$92:$G$92</c:f>
              <c:strCache>
                <c:ptCount val="5"/>
                <c:pt idx="0">
                  <c:v>2014.01.01</c:v>
                </c:pt>
                <c:pt idx="1">
                  <c:v>2015.01.01</c:v>
                </c:pt>
                <c:pt idx="2">
                  <c:v>2016.01.01</c:v>
                </c:pt>
                <c:pt idx="3">
                  <c:v>2017.01.01</c:v>
                </c:pt>
                <c:pt idx="4">
                  <c:v>2017.11.01</c:v>
                </c:pt>
              </c:strCache>
            </c:strRef>
          </c:cat>
          <c:val>
            <c:numRef>
              <c:f>Lapas1!$C$94:$G$94</c:f>
              <c:numCache>
                <c:formatCode>General</c:formatCode>
                <c:ptCount val="5"/>
                <c:pt idx="0">
                  <c:v>1973</c:v>
                </c:pt>
                <c:pt idx="1">
                  <c:v>1971</c:v>
                </c:pt>
                <c:pt idx="2">
                  <c:v>1953</c:v>
                </c:pt>
                <c:pt idx="3">
                  <c:v>1922</c:v>
                </c:pt>
                <c:pt idx="4">
                  <c:v>1860</c:v>
                </c:pt>
              </c:numCache>
            </c:numRef>
          </c:val>
        </c:ser>
        <c:ser>
          <c:idx val="2"/>
          <c:order val="2"/>
          <c:tx>
            <c:strRef>
              <c:f>Lapas1!$B$95</c:f>
              <c:strCache>
                <c:ptCount val="1"/>
                <c:pt idx="0">
                  <c:v>Įtraukti į gyv. vietos neturinčių asm. sąrašą</c:v>
                </c:pt>
              </c:strCache>
            </c:strRef>
          </c:tx>
          <c:spPr>
            <a:ln w="28592" cap="rnd">
              <a:solidFill>
                <a:schemeClr val="accent3"/>
              </a:solidFill>
              <a:round/>
            </a:ln>
            <a:effectLst/>
          </c:spPr>
          <c:marker>
            <c:symbol val="circle"/>
            <c:size val="5"/>
            <c:spPr>
              <a:solidFill>
                <a:schemeClr val="accent3"/>
              </a:solidFill>
              <a:ln w="9531">
                <a:solidFill>
                  <a:schemeClr val="accent3"/>
                </a:solidFill>
              </a:ln>
              <a:effectLst/>
            </c:spPr>
          </c:marker>
          <c:dLbls>
            <c:spPr>
              <a:noFill/>
              <a:ln w="25415">
                <a:noFill/>
              </a:ln>
            </c:spPr>
            <c:txPr>
              <a:bodyPr/>
              <a:lstStyle/>
              <a:p>
                <a:pPr>
                  <a:defRPr sz="901" b="0" i="0" u="none" strike="noStrike" baseline="0">
                    <a:solidFill>
                      <a:srgbClr val="333333"/>
                    </a:solidFill>
                    <a:latin typeface="Calibri"/>
                    <a:ea typeface="Calibri"/>
                    <a:cs typeface="Calibri"/>
                  </a:defRPr>
                </a:pPr>
                <a:endParaRPr lang="lt-LT"/>
              </a:p>
            </c:txPr>
            <c:dLblPos val="t"/>
            <c:showVal val="1"/>
          </c:dLbls>
          <c:cat>
            <c:strRef>
              <c:f>Lapas1!$C$92:$G$92</c:f>
              <c:strCache>
                <c:ptCount val="5"/>
                <c:pt idx="0">
                  <c:v>2014.01.01</c:v>
                </c:pt>
                <c:pt idx="1">
                  <c:v>2015.01.01</c:v>
                </c:pt>
                <c:pt idx="2">
                  <c:v>2016.01.01</c:v>
                </c:pt>
                <c:pt idx="3">
                  <c:v>2017.01.01</c:v>
                </c:pt>
                <c:pt idx="4">
                  <c:v>2017.11.01</c:v>
                </c:pt>
              </c:strCache>
            </c:strRef>
          </c:cat>
          <c:val>
            <c:numRef>
              <c:f>Lapas1!$C$95:$G$95</c:f>
              <c:numCache>
                <c:formatCode>General</c:formatCode>
                <c:ptCount val="5"/>
                <c:pt idx="0">
                  <c:v>145</c:v>
                </c:pt>
                <c:pt idx="1">
                  <c:v>158</c:v>
                </c:pt>
                <c:pt idx="2">
                  <c:v>144</c:v>
                </c:pt>
                <c:pt idx="3">
                  <c:v>96</c:v>
                </c:pt>
                <c:pt idx="4">
                  <c:v>70</c:v>
                </c:pt>
              </c:numCache>
            </c:numRef>
          </c:val>
        </c:ser>
        <c:marker val="1"/>
        <c:axId val="194353024"/>
        <c:axId val="194354560"/>
      </c:lineChart>
      <c:catAx>
        <c:axId val="194353024"/>
        <c:scaling>
          <c:orientation val="minMax"/>
        </c:scaling>
        <c:axPos val="b"/>
        <c:numFmt formatCode="yyyy/mm/dd" sourceLinked="1"/>
        <c:majorTickMark val="none"/>
        <c:tickLblPos val="nextTo"/>
        <c:spPr>
          <a:noFill/>
          <a:ln w="9531" cap="flat" cmpd="sng" algn="ctr">
            <a:solidFill>
              <a:schemeClr val="tx1">
                <a:lumMod val="15000"/>
                <a:lumOff val="85000"/>
              </a:schemeClr>
            </a:solidFill>
            <a:round/>
          </a:ln>
          <a:effectLst/>
        </c:spPr>
        <c:txPr>
          <a:bodyPr rot="0" vert="horz"/>
          <a:lstStyle/>
          <a:p>
            <a:pPr>
              <a:defRPr sz="901" b="0" i="0" u="none" strike="noStrike" baseline="0">
                <a:solidFill>
                  <a:srgbClr val="333333"/>
                </a:solidFill>
                <a:latin typeface="Calibri"/>
                <a:ea typeface="Calibri"/>
                <a:cs typeface="Calibri"/>
              </a:defRPr>
            </a:pPr>
            <a:endParaRPr lang="lt-LT"/>
          </a:p>
        </c:txPr>
        <c:crossAx val="194354560"/>
        <c:crosses val="autoZero"/>
        <c:auto val="1"/>
        <c:lblAlgn val="ctr"/>
        <c:lblOffset val="100"/>
      </c:catAx>
      <c:valAx>
        <c:axId val="194354560"/>
        <c:scaling>
          <c:orientation val="minMax"/>
        </c:scaling>
        <c:axPos val="l"/>
        <c:majorGridlines>
          <c:spPr>
            <a:ln w="9531" cap="flat" cmpd="sng" algn="ctr">
              <a:solidFill>
                <a:schemeClr val="tx1">
                  <a:lumMod val="15000"/>
                  <a:lumOff val="85000"/>
                </a:schemeClr>
              </a:solidFill>
              <a:round/>
            </a:ln>
            <a:effectLst/>
          </c:spPr>
        </c:majorGridlines>
        <c:numFmt formatCode="General" sourceLinked="1"/>
        <c:majorTickMark val="none"/>
        <c:tickLblPos val="nextTo"/>
        <c:spPr>
          <a:ln w="6354">
            <a:noFill/>
          </a:ln>
        </c:spPr>
        <c:txPr>
          <a:bodyPr rot="0" vert="horz"/>
          <a:lstStyle/>
          <a:p>
            <a:pPr>
              <a:defRPr sz="901" b="0" i="0" u="none" strike="noStrike" baseline="0">
                <a:solidFill>
                  <a:srgbClr val="333333"/>
                </a:solidFill>
                <a:latin typeface="Calibri"/>
                <a:ea typeface="Calibri"/>
                <a:cs typeface="Calibri"/>
              </a:defRPr>
            </a:pPr>
            <a:endParaRPr lang="lt-LT"/>
          </a:p>
        </c:txPr>
        <c:crossAx val="194353024"/>
        <c:crosses val="autoZero"/>
        <c:crossBetween val="between"/>
      </c:valAx>
      <c:spPr>
        <a:noFill/>
        <a:ln w="25415">
          <a:noFill/>
        </a:ln>
      </c:spPr>
    </c:plotArea>
    <c:legend>
      <c:legendPos val="b"/>
      <c:spPr>
        <a:noFill/>
        <a:ln w="25415">
          <a:noFill/>
        </a:ln>
      </c:spPr>
      <c:txPr>
        <a:bodyPr/>
        <a:lstStyle/>
        <a:p>
          <a:pPr>
            <a:defRPr sz="825" b="0" i="0" u="none" strike="noStrike" baseline="0">
              <a:solidFill>
                <a:srgbClr val="333333"/>
              </a:solidFill>
              <a:latin typeface="Calibri"/>
              <a:ea typeface="Calibri"/>
              <a:cs typeface="Calibri"/>
            </a:defRPr>
          </a:pPr>
          <a:endParaRPr lang="lt-LT"/>
        </a:p>
      </c:txPr>
    </c:legend>
    <c:plotVisOnly val="1"/>
    <c:dispBlanksAs val="gap"/>
  </c:chart>
  <c:spPr>
    <a:solidFill>
      <a:schemeClr val="bg1"/>
    </a:solidFill>
    <a:ln w="9531" cap="flat" cmpd="sng" algn="ctr">
      <a:solidFill>
        <a:schemeClr val="tx1">
          <a:lumMod val="15000"/>
          <a:lumOff val="85000"/>
        </a:schemeClr>
      </a:solidFill>
      <a:round/>
    </a:ln>
    <a:effectLst/>
  </c:spPr>
  <c:txPr>
    <a:bodyPr/>
    <a:lstStyle/>
    <a:p>
      <a:pPr>
        <a:defRPr sz="1001" b="0" i="0" u="none" strike="noStrike" baseline="0">
          <a:solidFill>
            <a:srgbClr val="000000"/>
          </a:solidFill>
          <a:latin typeface="Calibri"/>
          <a:ea typeface="Calibri"/>
          <a:cs typeface="Calibri"/>
        </a:defRPr>
      </a:pPr>
      <a:endParaRPr lang="lt-LT"/>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plotArea>
      <c:layout>
        <c:manualLayout>
          <c:layoutTarget val="inner"/>
          <c:xMode val="edge"/>
          <c:yMode val="edge"/>
          <c:x val="8.0851063829787267E-2"/>
          <c:y val="5.0359712230215833E-2"/>
          <c:w val="0.8936170212765957"/>
          <c:h val="0.77338129496402874"/>
        </c:manualLayout>
      </c:layout>
      <c:barChart>
        <c:barDir val="col"/>
        <c:grouping val="clustered"/>
        <c:ser>
          <c:idx val="0"/>
          <c:order val="0"/>
          <c:tx>
            <c:strRef>
              <c:f>Lapas1!$A$109:$A$110</c:f>
              <c:strCache>
                <c:ptCount val="1"/>
                <c:pt idx="0">
                  <c:v>Įregistruota Įdarbinta </c:v>
                </c:pt>
              </c:strCache>
            </c:strRef>
          </c:tx>
          <c:spPr>
            <a:solidFill>
              <a:srgbClr val="5B9BD5"/>
            </a:solidFill>
            <a:ln w="26991">
              <a:noFill/>
            </a:ln>
          </c:spPr>
          <c:dLbls>
            <c:spPr>
              <a:noFill/>
              <a:ln w="26991">
                <a:noFill/>
              </a:ln>
            </c:spPr>
            <c:txPr>
              <a:bodyPr rot="0" spcFirstLastPara="1" vertOverflow="ellipsis" vert="horz" wrap="square" lIns="38100" tIns="19050" rIns="38100" bIns="19050" anchor="ctr" anchorCtr="1">
                <a:spAutoFit/>
              </a:bodyPr>
              <a:lstStyle/>
              <a:p>
                <a:pPr>
                  <a:defRPr sz="956" b="0" i="0" u="none" strike="noStrike" kern="1200" baseline="0">
                    <a:solidFill>
                      <a:schemeClr val="tx1">
                        <a:lumMod val="75000"/>
                        <a:lumOff val="25000"/>
                      </a:schemeClr>
                    </a:solidFill>
                    <a:latin typeface="+mn-lt"/>
                    <a:ea typeface="+mn-ea"/>
                    <a:cs typeface="+mn-cs"/>
                  </a:defRPr>
                </a:pPr>
                <a:endParaRPr lang="lt-LT"/>
              </a:p>
            </c:txPr>
            <c:dLblPos val="outEnd"/>
            <c:showVal val="1"/>
          </c:dLbls>
          <c:cat>
            <c:strRef>
              <c:f>Lapas1!$B$108:$E$108</c:f>
              <c:strCache>
                <c:ptCount val="4"/>
                <c:pt idx="0">
                  <c:v>2014 m.</c:v>
                </c:pt>
                <c:pt idx="1">
                  <c:v>2015 m.</c:v>
                </c:pt>
                <c:pt idx="2">
                  <c:v>2016 m.</c:v>
                </c:pt>
                <c:pt idx="3">
                  <c:v>2017 m. I-III ketv.</c:v>
                </c:pt>
              </c:strCache>
            </c:strRef>
          </c:cat>
          <c:val>
            <c:numRef>
              <c:f>Lapas1!$B$109:$E$109</c:f>
              <c:numCache>
                <c:formatCode>General</c:formatCode>
                <c:ptCount val="4"/>
                <c:pt idx="0">
                  <c:v>323</c:v>
                </c:pt>
                <c:pt idx="1">
                  <c:v>330</c:v>
                </c:pt>
                <c:pt idx="2">
                  <c:v>335</c:v>
                </c:pt>
                <c:pt idx="3">
                  <c:v>211</c:v>
                </c:pt>
              </c:numCache>
            </c:numRef>
          </c:val>
        </c:ser>
        <c:ser>
          <c:idx val="1"/>
          <c:order val="1"/>
          <c:tx>
            <c:strRef>
              <c:f>Lapas1!$A$110</c:f>
              <c:strCache>
                <c:ptCount val="1"/>
                <c:pt idx="0">
                  <c:v>Įdarbinta </c:v>
                </c:pt>
              </c:strCache>
            </c:strRef>
          </c:tx>
          <c:spPr>
            <a:solidFill>
              <a:srgbClr val="ED7D31"/>
            </a:solidFill>
            <a:ln w="26991">
              <a:noFill/>
            </a:ln>
          </c:spPr>
          <c:dLbls>
            <c:spPr>
              <a:noFill/>
              <a:ln w="26991">
                <a:noFill/>
              </a:ln>
            </c:spPr>
            <c:txPr>
              <a:bodyPr rot="0" spcFirstLastPara="1" vertOverflow="ellipsis" vert="horz" wrap="square" lIns="38100" tIns="19050" rIns="38100" bIns="19050" anchor="ctr" anchorCtr="1">
                <a:spAutoFit/>
              </a:bodyPr>
              <a:lstStyle/>
              <a:p>
                <a:pPr>
                  <a:defRPr sz="956" b="0" i="0" u="none" strike="noStrike" kern="1200" baseline="0">
                    <a:solidFill>
                      <a:schemeClr val="tx1">
                        <a:lumMod val="75000"/>
                        <a:lumOff val="25000"/>
                      </a:schemeClr>
                    </a:solidFill>
                    <a:latin typeface="+mn-lt"/>
                    <a:ea typeface="+mn-ea"/>
                    <a:cs typeface="+mn-cs"/>
                  </a:defRPr>
                </a:pPr>
                <a:endParaRPr lang="lt-LT"/>
              </a:p>
            </c:txPr>
            <c:dLblPos val="outEnd"/>
            <c:showVal val="1"/>
          </c:dLbls>
          <c:cat>
            <c:strRef>
              <c:f>Lapas1!$B$108:$E$108</c:f>
              <c:strCache>
                <c:ptCount val="4"/>
                <c:pt idx="0">
                  <c:v>2014 m.</c:v>
                </c:pt>
                <c:pt idx="1">
                  <c:v>2015 m.</c:v>
                </c:pt>
                <c:pt idx="2">
                  <c:v>2016 m.</c:v>
                </c:pt>
                <c:pt idx="3">
                  <c:v>2017 m. I-III ketv.</c:v>
                </c:pt>
              </c:strCache>
            </c:strRef>
          </c:cat>
          <c:val>
            <c:numRef>
              <c:f>Lapas1!$B$110:$E$110</c:f>
              <c:numCache>
                <c:formatCode>General</c:formatCode>
                <c:ptCount val="4"/>
                <c:pt idx="0">
                  <c:v>201</c:v>
                </c:pt>
                <c:pt idx="1">
                  <c:v>259</c:v>
                </c:pt>
                <c:pt idx="2">
                  <c:v>235</c:v>
                </c:pt>
                <c:pt idx="3">
                  <c:v>166</c:v>
                </c:pt>
              </c:numCache>
            </c:numRef>
          </c:val>
        </c:ser>
        <c:gapWidth val="219"/>
        <c:overlap val="-27"/>
        <c:axId val="194765184"/>
        <c:axId val="194766720"/>
      </c:barChart>
      <c:catAx>
        <c:axId val="194765184"/>
        <c:scaling>
          <c:orientation val="minMax"/>
        </c:scaling>
        <c:axPos val="b"/>
        <c:numFmt formatCode="yyyy/mm/dd" sourceLinked="1"/>
        <c:tickLblPos val="nextTo"/>
        <c:spPr>
          <a:noFill/>
          <a:ln w="10121" cap="flat" cmpd="sng" algn="ctr">
            <a:solidFill>
              <a:schemeClr val="tx1">
                <a:lumMod val="15000"/>
                <a:lumOff val="85000"/>
              </a:schemeClr>
            </a:solidFill>
            <a:round/>
          </a:ln>
          <a:effectLst/>
        </c:spPr>
        <c:txPr>
          <a:bodyPr rot="-60000000" spcFirstLastPara="1" vertOverflow="ellipsis" vert="horz" wrap="square" anchor="ctr" anchorCtr="1"/>
          <a:lstStyle/>
          <a:p>
            <a:pPr>
              <a:defRPr sz="956" b="0" i="0" u="none" strike="noStrike" kern="1200" baseline="0">
                <a:solidFill>
                  <a:schemeClr val="tx1">
                    <a:lumMod val="65000"/>
                    <a:lumOff val="35000"/>
                  </a:schemeClr>
                </a:solidFill>
                <a:latin typeface="+mn-lt"/>
                <a:ea typeface="+mn-ea"/>
                <a:cs typeface="+mn-cs"/>
              </a:defRPr>
            </a:pPr>
            <a:endParaRPr lang="lt-LT"/>
          </a:p>
        </c:txPr>
        <c:crossAx val="194766720"/>
        <c:crosses val="autoZero"/>
        <c:auto val="1"/>
        <c:lblAlgn val="ctr"/>
        <c:lblOffset val="100"/>
        <c:noMultiLvlLbl val="1"/>
      </c:catAx>
      <c:valAx>
        <c:axId val="194766720"/>
        <c:scaling>
          <c:orientation val="minMax"/>
        </c:scaling>
        <c:axPos val="l"/>
        <c:majorGridlines>
          <c:spPr>
            <a:ln w="10121" cap="flat" cmpd="sng" algn="ctr">
              <a:solidFill>
                <a:schemeClr val="tx1">
                  <a:lumMod val="15000"/>
                  <a:lumOff val="85000"/>
                </a:schemeClr>
              </a:solidFill>
              <a:round/>
            </a:ln>
            <a:effectLst/>
          </c:spPr>
        </c:majorGridlines>
        <c:numFmt formatCode="General" sourceLinked="1"/>
        <c:majorTickMark val="none"/>
        <c:tickLblPos val="nextTo"/>
        <c:spPr>
          <a:ln w="6748">
            <a:noFill/>
          </a:ln>
        </c:spPr>
        <c:txPr>
          <a:bodyPr rot="-60000000" spcFirstLastPara="1" vertOverflow="ellipsis" vert="horz" wrap="square" anchor="ctr" anchorCtr="1"/>
          <a:lstStyle/>
          <a:p>
            <a:pPr>
              <a:defRPr sz="956" b="0" i="0" u="none" strike="noStrike" kern="1200" baseline="0">
                <a:solidFill>
                  <a:schemeClr val="tx1">
                    <a:lumMod val="65000"/>
                    <a:lumOff val="35000"/>
                  </a:schemeClr>
                </a:solidFill>
                <a:latin typeface="+mn-lt"/>
                <a:ea typeface="+mn-ea"/>
                <a:cs typeface="+mn-cs"/>
              </a:defRPr>
            </a:pPr>
            <a:endParaRPr lang="lt-LT"/>
          </a:p>
        </c:txPr>
        <c:crossAx val="194765184"/>
        <c:crosses val="autoZero"/>
        <c:crossBetween val="between"/>
      </c:valAx>
      <c:spPr>
        <a:noFill/>
        <a:ln w="26991">
          <a:noFill/>
        </a:ln>
      </c:spPr>
    </c:plotArea>
    <c:legend>
      <c:legendPos val="b"/>
      <c:spPr>
        <a:noFill/>
        <a:ln w="26991">
          <a:noFill/>
        </a:ln>
      </c:spPr>
      <c:txPr>
        <a:bodyPr rot="0" spcFirstLastPara="1" vertOverflow="ellipsis" vert="horz" wrap="square" anchor="ctr" anchorCtr="1"/>
        <a:lstStyle/>
        <a:p>
          <a:pPr>
            <a:defRPr sz="956" b="0" i="0" u="none" strike="noStrike" kern="1200" baseline="0">
              <a:solidFill>
                <a:schemeClr val="tx1">
                  <a:lumMod val="65000"/>
                  <a:lumOff val="35000"/>
                </a:schemeClr>
              </a:solidFill>
              <a:latin typeface="+mn-lt"/>
              <a:ea typeface="+mn-ea"/>
              <a:cs typeface="+mn-cs"/>
            </a:defRPr>
          </a:pPr>
          <a:endParaRPr lang="lt-LT"/>
        </a:p>
      </c:txPr>
    </c:legend>
    <c:plotVisOnly val="1"/>
    <c:dispBlanksAs val="gap"/>
  </c:chart>
  <c:spPr>
    <a:solidFill>
      <a:schemeClr val="bg1"/>
    </a:solidFill>
    <a:ln w="10121" cap="flat" cmpd="sng" algn="ctr">
      <a:solidFill>
        <a:schemeClr val="tx1">
          <a:lumMod val="15000"/>
          <a:lumOff val="85000"/>
        </a:schemeClr>
      </a:solidFill>
      <a:round/>
    </a:ln>
    <a:effectLst/>
  </c:spPr>
  <c:txPr>
    <a:bodyPr/>
    <a:lstStyle/>
    <a:p>
      <a:pPr>
        <a:defRPr/>
      </a:pPr>
      <a:endParaRPr lang="lt-LT"/>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autoTitleDeleted val="1"/>
    <c:plotArea>
      <c:layout/>
      <c:lineChart>
        <c:grouping val="stacked"/>
        <c:ser>
          <c:idx val="0"/>
          <c:order val="0"/>
          <c:tx>
            <c:strRef>
              <c:f>Lapas1!$A$50</c:f>
              <c:strCache>
                <c:ptCount val="1"/>
                <c:pt idx="0">
                  <c:v>Ilgalaikių bedarbių skaičius metų pabaigoje</c:v>
                </c:pt>
              </c:strCache>
            </c:strRef>
          </c:tx>
          <c:spPr>
            <a:ln w="28592" cap="rnd">
              <a:solidFill>
                <a:schemeClr val="accent1"/>
              </a:solidFill>
              <a:round/>
            </a:ln>
            <a:effectLst/>
          </c:spPr>
          <c:marker>
            <c:symbol val="circle"/>
            <c:size val="5"/>
            <c:spPr>
              <a:solidFill>
                <a:schemeClr val="accent1"/>
              </a:solidFill>
              <a:ln w="9531">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lt-LT"/>
              </a:p>
            </c:txPr>
            <c:dLblPos val="t"/>
            <c:showVal val="1"/>
          </c:dLbls>
          <c:cat>
            <c:strRef>
              <c:f>Lapas1!$B$49:$E$49</c:f>
              <c:strCache>
                <c:ptCount val="4"/>
                <c:pt idx="0">
                  <c:v>2013 m.</c:v>
                </c:pt>
                <c:pt idx="1">
                  <c:v>2014 m. </c:v>
                </c:pt>
                <c:pt idx="2">
                  <c:v>2015 m.</c:v>
                </c:pt>
                <c:pt idx="3">
                  <c:v>2016 m.</c:v>
                </c:pt>
              </c:strCache>
            </c:strRef>
          </c:cat>
          <c:val>
            <c:numRef>
              <c:f>Lapas1!$B$50:$E$50</c:f>
              <c:numCache>
                <c:formatCode>General</c:formatCode>
                <c:ptCount val="4"/>
                <c:pt idx="0">
                  <c:v>45</c:v>
                </c:pt>
                <c:pt idx="1">
                  <c:v>63</c:v>
                </c:pt>
                <c:pt idx="2">
                  <c:v>57</c:v>
                </c:pt>
                <c:pt idx="3">
                  <c:v>19</c:v>
                </c:pt>
              </c:numCache>
            </c:numRef>
          </c:val>
        </c:ser>
        <c:marker val="1"/>
        <c:axId val="206690560"/>
        <c:axId val="206811136"/>
      </c:lineChart>
      <c:catAx>
        <c:axId val="206690560"/>
        <c:scaling>
          <c:orientation val="minMax"/>
        </c:scaling>
        <c:axPos val="b"/>
        <c:numFmt formatCode="General" sourceLinked="1"/>
        <c:majorTickMark val="none"/>
        <c:tickLblPos val="nextTo"/>
        <c:spPr>
          <a:noFill/>
          <a:ln w="9531"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lt-LT"/>
          </a:p>
        </c:txPr>
        <c:crossAx val="206811136"/>
        <c:crosses val="autoZero"/>
        <c:auto val="1"/>
        <c:lblAlgn val="ctr"/>
        <c:lblOffset val="100"/>
      </c:catAx>
      <c:valAx>
        <c:axId val="206811136"/>
        <c:scaling>
          <c:orientation val="minMax"/>
        </c:scaling>
        <c:axPos val="l"/>
        <c:majorGridlines>
          <c:spPr>
            <a:ln w="9531"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lt-LT"/>
          </a:p>
        </c:txPr>
        <c:crossAx val="206690560"/>
        <c:crosses val="autoZero"/>
        <c:crossBetween val="between"/>
      </c:valAx>
      <c:spPr>
        <a:noFill/>
        <a:ln w="25415">
          <a:noFill/>
        </a:ln>
      </c:spPr>
    </c:plotArea>
    <c:plotVisOnly val="1"/>
    <c:dispBlanksAs val="zero"/>
  </c:chart>
  <c:spPr>
    <a:solidFill>
      <a:schemeClr val="bg1"/>
    </a:solidFill>
    <a:ln w="9531" cap="flat" cmpd="sng" algn="ctr">
      <a:solidFill>
        <a:schemeClr val="tx1">
          <a:lumMod val="15000"/>
          <a:lumOff val="85000"/>
        </a:schemeClr>
      </a:solidFill>
      <a:round/>
    </a:ln>
    <a:effectLst/>
  </c:spPr>
  <c:txPr>
    <a:bodyPr/>
    <a:lstStyle/>
    <a:p>
      <a:pPr>
        <a:defRPr/>
      </a:pPr>
      <a:endParaRPr lang="lt-LT"/>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plotArea>
      <c:layout/>
      <c:bar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lt-LT"/>
              </a:p>
            </c:txPr>
            <c:dLblPos val="outEnd"/>
            <c:showVal val="1"/>
          </c:dLbls>
          <c:cat>
            <c:strRef>
              <c:f>Lapas1!$B$58:$K$58</c:f>
              <c:strCache>
                <c:ptCount val="10"/>
                <c:pt idx="0">
                  <c:v>16-19 m.</c:v>
                </c:pt>
                <c:pt idx="1">
                  <c:v>  20-24 m.</c:v>
                </c:pt>
                <c:pt idx="2">
                  <c:v>25-29 m.</c:v>
                </c:pt>
                <c:pt idx="3">
                  <c:v>30-34 m.</c:v>
                </c:pt>
                <c:pt idx="4">
                  <c:v>35-39 m. </c:v>
                </c:pt>
                <c:pt idx="5">
                  <c:v>40-44 m.</c:v>
                </c:pt>
                <c:pt idx="6">
                  <c:v> 45-49 m.</c:v>
                </c:pt>
                <c:pt idx="7">
                  <c:v>50-54 m.</c:v>
                </c:pt>
                <c:pt idx="8">
                  <c:v>55-59 m.</c:v>
                </c:pt>
                <c:pt idx="9">
                  <c:v>60-64 m.</c:v>
                </c:pt>
              </c:strCache>
            </c:strRef>
          </c:cat>
          <c:val>
            <c:numRef>
              <c:f>Lapas1!$B$59:$K$59</c:f>
              <c:numCache>
                <c:formatCode>General</c:formatCode>
                <c:ptCount val="10"/>
                <c:pt idx="0">
                  <c:v>141</c:v>
                </c:pt>
                <c:pt idx="1">
                  <c:v>1</c:v>
                </c:pt>
                <c:pt idx="2">
                  <c:v>8</c:v>
                </c:pt>
                <c:pt idx="3">
                  <c:v>12</c:v>
                </c:pt>
                <c:pt idx="4">
                  <c:v>9</c:v>
                </c:pt>
                <c:pt idx="5">
                  <c:v>15</c:v>
                </c:pt>
                <c:pt idx="6">
                  <c:v>19</c:v>
                </c:pt>
                <c:pt idx="7">
                  <c:v>22</c:v>
                </c:pt>
                <c:pt idx="8">
                  <c:v>25</c:v>
                </c:pt>
                <c:pt idx="9">
                  <c:v>22</c:v>
                </c:pt>
              </c:numCache>
            </c:numRef>
          </c:val>
        </c:ser>
        <c:axId val="212361216"/>
        <c:axId val="212362752"/>
      </c:barChart>
      <c:catAx>
        <c:axId val="212361216"/>
        <c:scaling>
          <c:orientation val="minMax"/>
        </c:scaling>
        <c:axPos val="b"/>
        <c:numFmt formatCode="General" sourceLinked="1"/>
        <c:tickLblPos val="nextTo"/>
        <c:spPr>
          <a:noFill/>
          <a:ln w="9531"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lt-LT"/>
          </a:p>
        </c:txPr>
        <c:crossAx val="212362752"/>
        <c:crosses val="autoZero"/>
        <c:auto val="1"/>
        <c:lblAlgn val="ctr"/>
        <c:lblOffset val="100"/>
      </c:catAx>
      <c:valAx>
        <c:axId val="212362752"/>
        <c:scaling>
          <c:orientation val="minMax"/>
        </c:scaling>
        <c:axPos val="l"/>
        <c:majorGridlines>
          <c:spPr>
            <a:ln w="9531"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lt-LT"/>
          </a:p>
        </c:txPr>
        <c:crossAx val="212361216"/>
        <c:crosses val="autoZero"/>
        <c:crossBetween val="between"/>
      </c:valAx>
      <c:spPr>
        <a:noFill/>
        <a:ln w="25415">
          <a:noFill/>
        </a:ln>
      </c:spPr>
    </c:plotArea>
    <c:plotVisOnly val="1"/>
    <c:dispBlanksAs val="zero"/>
  </c:chart>
  <c:spPr>
    <a:solidFill>
      <a:schemeClr val="bg1"/>
    </a:solidFill>
    <a:ln w="9531" cap="flat" cmpd="sng" algn="ctr">
      <a:solidFill>
        <a:schemeClr val="tx1">
          <a:lumMod val="15000"/>
          <a:lumOff val="85000"/>
        </a:schemeClr>
      </a:solidFill>
      <a:round/>
    </a:ln>
    <a:effectLst/>
  </c:spPr>
  <c:txPr>
    <a:bodyPr/>
    <a:lstStyle/>
    <a:p>
      <a:pPr>
        <a:defRPr/>
      </a:pPr>
      <a:endParaRPr lang="lt-LT"/>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view3D>
      <c:depthPercent val="100"/>
      <c:rAngAx val="1"/>
    </c:view3D>
    <c:floor>
      <c:spPr>
        <a:noFill/>
        <a:ln w="6350">
          <a:noFill/>
        </a:ln>
      </c:spPr>
    </c:floor>
    <c:sideWall>
      <c:spPr>
        <a:noFill/>
        <a:ln w="25400">
          <a:noFill/>
        </a:ln>
      </c:spPr>
    </c:sideWall>
    <c:backWall>
      <c:spPr>
        <a:noFill/>
        <a:ln w="25400">
          <a:noFill/>
        </a:ln>
      </c:spPr>
    </c:backWall>
    <c:plotArea>
      <c:layout/>
      <c:bar3DChart>
        <c:barDir val="col"/>
        <c:grouping val="stacked"/>
        <c:ser>
          <c:idx val="0"/>
          <c:order val="0"/>
          <c:tx>
            <c:strRef>
              <c:f>Lapas1!$A$87</c:f>
              <c:strCache>
                <c:ptCount val="1"/>
                <c:pt idx="0">
                  <c:v>Didelių poreikių lygis</c:v>
                </c:pt>
              </c:strCache>
            </c:strRef>
          </c:tx>
          <c:spPr>
            <a:solidFill>
              <a:srgbClr val="5B9BD5"/>
            </a:solidFill>
            <a:ln w="27051">
              <a:noFill/>
            </a:ln>
          </c:spPr>
          <c:dLbls>
            <c:spPr>
              <a:noFill/>
              <a:ln w="27051">
                <a:noFill/>
              </a:ln>
            </c:spPr>
            <c:txPr>
              <a:bodyPr/>
              <a:lstStyle/>
              <a:p>
                <a:pPr>
                  <a:defRPr sz="958" b="0" i="0" u="none" strike="noStrike" baseline="0">
                    <a:solidFill>
                      <a:srgbClr val="333333"/>
                    </a:solidFill>
                    <a:latin typeface="Calibri"/>
                    <a:ea typeface="Calibri"/>
                    <a:cs typeface="Calibri"/>
                  </a:defRPr>
                </a:pPr>
                <a:endParaRPr lang="lt-LT"/>
              </a:p>
            </c:txPr>
            <c:showVal val="1"/>
          </c:dLbls>
          <c:cat>
            <c:strRef>
              <c:f>Lapas1!$B$86:$E$86</c:f>
              <c:strCache>
                <c:ptCount val="4"/>
                <c:pt idx="0">
                  <c:v>2014 m. </c:v>
                </c:pt>
                <c:pt idx="1">
                  <c:v>2015 m. </c:v>
                </c:pt>
                <c:pt idx="2">
                  <c:v>2016 m.</c:v>
                </c:pt>
                <c:pt idx="3">
                  <c:v>2017 m. I-III ketv.</c:v>
                </c:pt>
              </c:strCache>
            </c:strRef>
          </c:cat>
          <c:val>
            <c:numRef>
              <c:f>Lapas1!$B$87:$E$87</c:f>
              <c:numCache>
                <c:formatCode>General</c:formatCode>
                <c:ptCount val="4"/>
                <c:pt idx="0">
                  <c:v>35</c:v>
                </c:pt>
                <c:pt idx="1">
                  <c:v>43</c:v>
                </c:pt>
                <c:pt idx="2">
                  <c:v>34</c:v>
                </c:pt>
                <c:pt idx="3">
                  <c:v>18</c:v>
                </c:pt>
              </c:numCache>
            </c:numRef>
          </c:val>
        </c:ser>
        <c:ser>
          <c:idx val="1"/>
          <c:order val="1"/>
          <c:tx>
            <c:strRef>
              <c:f>Lapas1!$A$88</c:f>
              <c:strCache>
                <c:ptCount val="1"/>
                <c:pt idx="0">
                  <c:v>Vidutinių specialiųjų poreikių lygis</c:v>
                </c:pt>
              </c:strCache>
            </c:strRef>
          </c:tx>
          <c:spPr>
            <a:solidFill>
              <a:srgbClr val="ED7D31"/>
            </a:solidFill>
            <a:ln w="27051">
              <a:noFill/>
            </a:ln>
          </c:spPr>
          <c:dLbls>
            <c:spPr>
              <a:noFill/>
              <a:ln w="27051">
                <a:noFill/>
              </a:ln>
            </c:spPr>
            <c:txPr>
              <a:bodyPr/>
              <a:lstStyle/>
              <a:p>
                <a:pPr>
                  <a:defRPr sz="958" b="0" i="0" u="none" strike="noStrike" baseline="0">
                    <a:solidFill>
                      <a:srgbClr val="333333"/>
                    </a:solidFill>
                    <a:latin typeface="Calibri"/>
                    <a:ea typeface="Calibri"/>
                    <a:cs typeface="Calibri"/>
                  </a:defRPr>
                </a:pPr>
                <a:endParaRPr lang="lt-LT"/>
              </a:p>
            </c:txPr>
            <c:showVal val="1"/>
          </c:dLbls>
          <c:cat>
            <c:strRef>
              <c:f>Lapas1!$B$86:$E$86</c:f>
              <c:strCache>
                <c:ptCount val="4"/>
                <c:pt idx="0">
                  <c:v>2014 m. </c:v>
                </c:pt>
                <c:pt idx="1">
                  <c:v>2015 m. </c:v>
                </c:pt>
                <c:pt idx="2">
                  <c:v>2016 m.</c:v>
                </c:pt>
                <c:pt idx="3">
                  <c:v>2017 m. I-III ketv.</c:v>
                </c:pt>
              </c:strCache>
            </c:strRef>
          </c:cat>
          <c:val>
            <c:numRef>
              <c:f>Lapas1!$B$88:$E$88</c:f>
              <c:numCache>
                <c:formatCode>General</c:formatCode>
                <c:ptCount val="4"/>
                <c:pt idx="0">
                  <c:v>18</c:v>
                </c:pt>
                <c:pt idx="1">
                  <c:v>17</c:v>
                </c:pt>
                <c:pt idx="2">
                  <c:v>16</c:v>
                </c:pt>
                <c:pt idx="3">
                  <c:v>7</c:v>
                </c:pt>
              </c:numCache>
            </c:numRef>
          </c:val>
        </c:ser>
        <c:ser>
          <c:idx val="2"/>
          <c:order val="2"/>
          <c:tx>
            <c:strRef>
              <c:f>Lapas1!$A$89</c:f>
              <c:strCache>
                <c:ptCount val="1"/>
                <c:pt idx="0">
                  <c:v>Nedidelių specialiųjų poreikių lygis</c:v>
                </c:pt>
              </c:strCache>
            </c:strRef>
          </c:tx>
          <c:spPr>
            <a:solidFill>
              <a:srgbClr val="A5A5A5"/>
            </a:solidFill>
            <a:ln w="27051">
              <a:noFill/>
            </a:ln>
          </c:spPr>
          <c:dLbls>
            <c:spPr>
              <a:noFill/>
              <a:ln w="27051">
                <a:noFill/>
              </a:ln>
            </c:spPr>
            <c:txPr>
              <a:bodyPr/>
              <a:lstStyle/>
              <a:p>
                <a:pPr>
                  <a:defRPr sz="958" b="0" i="0" u="none" strike="noStrike" baseline="0">
                    <a:solidFill>
                      <a:srgbClr val="333333"/>
                    </a:solidFill>
                    <a:latin typeface="Calibri"/>
                    <a:ea typeface="Calibri"/>
                    <a:cs typeface="Calibri"/>
                  </a:defRPr>
                </a:pPr>
                <a:endParaRPr lang="lt-LT"/>
              </a:p>
            </c:txPr>
            <c:showVal val="1"/>
          </c:dLbls>
          <c:cat>
            <c:strRef>
              <c:f>Lapas1!$B$86:$E$86</c:f>
              <c:strCache>
                <c:ptCount val="4"/>
                <c:pt idx="0">
                  <c:v>2014 m. </c:v>
                </c:pt>
                <c:pt idx="1">
                  <c:v>2015 m. </c:v>
                </c:pt>
                <c:pt idx="2">
                  <c:v>2016 m.</c:v>
                </c:pt>
                <c:pt idx="3">
                  <c:v>2017 m. I-III ketv.</c:v>
                </c:pt>
              </c:strCache>
            </c:strRef>
          </c:cat>
          <c:val>
            <c:numRef>
              <c:f>Lapas1!$B$89:$E$89</c:f>
              <c:numCache>
                <c:formatCode>General</c:formatCode>
                <c:ptCount val="4"/>
                <c:pt idx="0">
                  <c:v>0</c:v>
                </c:pt>
                <c:pt idx="1">
                  <c:v>0</c:v>
                </c:pt>
                <c:pt idx="2">
                  <c:v>0</c:v>
                </c:pt>
                <c:pt idx="3">
                  <c:v>0</c:v>
                </c:pt>
              </c:numCache>
            </c:numRef>
          </c:val>
        </c:ser>
        <c:shape val="box"/>
        <c:axId val="206773632"/>
        <c:axId val="212395136"/>
        <c:axId val="0"/>
      </c:bar3DChart>
      <c:catAx>
        <c:axId val="206773632"/>
        <c:scaling>
          <c:orientation val="minMax"/>
        </c:scaling>
        <c:axPos val="b"/>
        <c:numFmt formatCode="General" sourceLinked="1"/>
        <c:majorTickMark val="none"/>
        <c:tickLblPos val="nextTo"/>
        <c:spPr>
          <a:ln w="6763">
            <a:noFill/>
          </a:ln>
        </c:spPr>
        <c:txPr>
          <a:bodyPr rot="0" vert="horz"/>
          <a:lstStyle/>
          <a:p>
            <a:pPr>
              <a:defRPr sz="958" b="0" i="0" u="none" strike="noStrike" baseline="0">
                <a:solidFill>
                  <a:srgbClr val="333333"/>
                </a:solidFill>
                <a:latin typeface="Calibri"/>
                <a:ea typeface="Calibri"/>
                <a:cs typeface="Calibri"/>
              </a:defRPr>
            </a:pPr>
            <a:endParaRPr lang="lt-LT"/>
          </a:p>
        </c:txPr>
        <c:crossAx val="212395136"/>
        <c:crosses val="autoZero"/>
        <c:auto val="1"/>
        <c:lblAlgn val="ctr"/>
        <c:lblOffset val="100"/>
      </c:catAx>
      <c:valAx>
        <c:axId val="212395136"/>
        <c:scaling>
          <c:orientation val="minMax"/>
        </c:scaling>
        <c:axPos val="l"/>
        <c:majorGridlines>
          <c:spPr>
            <a:ln w="10144" cap="flat" cmpd="sng" algn="ctr">
              <a:solidFill>
                <a:schemeClr val="tx1">
                  <a:lumMod val="15000"/>
                  <a:lumOff val="85000"/>
                </a:schemeClr>
              </a:solidFill>
              <a:round/>
            </a:ln>
            <a:effectLst/>
          </c:spPr>
        </c:majorGridlines>
        <c:numFmt formatCode="General" sourceLinked="1"/>
        <c:majorTickMark val="none"/>
        <c:tickLblPos val="nextTo"/>
        <c:spPr>
          <a:ln w="6763">
            <a:noFill/>
          </a:ln>
        </c:spPr>
        <c:txPr>
          <a:bodyPr rot="0" vert="horz"/>
          <a:lstStyle/>
          <a:p>
            <a:pPr>
              <a:defRPr sz="958" b="0" i="0" u="none" strike="noStrike" baseline="0">
                <a:solidFill>
                  <a:srgbClr val="333333"/>
                </a:solidFill>
                <a:latin typeface="Calibri"/>
                <a:ea typeface="Calibri"/>
                <a:cs typeface="Calibri"/>
              </a:defRPr>
            </a:pPr>
            <a:endParaRPr lang="lt-LT"/>
          </a:p>
        </c:txPr>
        <c:crossAx val="206773632"/>
        <c:crosses val="autoZero"/>
        <c:crossBetween val="between"/>
      </c:valAx>
      <c:spPr>
        <a:noFill/>
        <a:ln w="27051">
          <a:noFill/>
        </a:ln>
      </c:spPr>
    </c:plotArea>
    <c:legend>
      <c:legendPos val="b"/>
      <c:spPr>
        <a:noFill/>
        <a:ln w="27051">
          <a:noFill/>
        </a:ln>
      </c:spPr>
      <c:txPr>
        <a:bodyPr/>
        <a:lstStyle/>
        <a:p>
          <a:pPr>
            <a:defRPr sz="879" b="0" i="0" u="none" strike="noStrike" baseline="0">
              <a:solidFill>
                <a:srgbClr val="333333"/>
              </a:solidFill>
              <a:latin typeface="Calibri"/>
              <a:ea typeface="Calibri"/>
              <a:cs typeface="Calibri"/>
            </a:defRPr>
          </a:pPr>
          <a:endParaRPr lang="lt-LT"/>
        </a:p>
      </c:txPr>
    </c:legend>
    <c:plotVisOnly val="1"/>
    <c:dispBlanksAs val="gap"/>
  </c:chart>
  <c:spPr>
    <a:solidFill>
      <a:schemeClr val="bg1"/>
    </a:solidFill>
    <a:ln w="10144" cap="flat" cmpd="sng" algn="ctr">
      <a:solidFill>
        <a:schemeClr val="tx1">
          <a:lumMod val="15000"/>
          <a:lumOff val="85000"/>
        </a:schemeClr>
      </a:solidFill>
      <a:round/>
    </a:ln>
    <a:effectLst/>
  </c:spPr>
  <c:txPr>
    <a:bodyPr/>
    <a:lstStyle/>
    <a:p>
      <a:pPr>
        <a:defRPr sz="1065" b="0" i="0" u="none" strike="noStrike" baseline="0">
          <a:solidFill>
            <a:srgbClr val="000000"/>
          </a:solidFill>
          <a:latin typeface="Calibri"/>
          <a:ea typeface="Calibri"/>
          <a:cs typeface="Calibri"/>
        </a:defRPr>
      </a:pPr>
      <a:endParaRPr lang="lt-LT"/>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plotArea>
      <c:layout>
        <c:manualLayout>
          <c:layoutTarget val="inner"/>
          <c:xMode val="edge"/>
          <c:yMode val="edge"/>
          <c:x val="8.0851063829787267E-2"/>
          <c:y val="5.0359712230215833E-2"/>
          <c:w val="0.55106382978723356"/>
          <c:h val="0.77697841726618777"/>
        </c:manualLayout>
      </c:layout>
      <c:barChart>
        <c:barDir val="col"/>
        <c:grouping val="clustered"/>
        <c:ser>
          <c:idx val="0"/>
          <c:order val="0"/>
          <c:tx>
            <c:strRef>
              <c:f>Lapas1!$A$82</c:f>
              <c:strCache>
                <c:ptCount val="1"/>
                <c:pt idx="0">
                  <c:v>Šalpos pensija (neįgaliems, pensininkams, našlaičiams</c:v>
                </c:pt>
              </c:strCache>
            </c:strRef>
          </c:tx>
          <c:spPr>
            <a:solidFill>
              <a:srgbClr val="5B9BD5"/>
            </a:solidFill>
            <a:ln w="26991">
              <a:noFill/>
            </a:ln>
          </c:spPr>
          <c:dLbls>
            <c:spPr>
              <a:noFill/>
              <a:ln w="26991">
                <a:noFill/>
              </a:ln>
            </c:spPr>
            <c:dLblPos val="outEnd"/>
            <c:showVal val="1"/>
          </c:dLbls>
          <c:cat>
            <c:strRef>
              <c:f>Lapas1!$B$81:$E$81</c:f>
              <c:strCache>
                <c:ptCount val="4"/>
                <c:pt idx="0">
                  <c:v>2014 m. </c:v>
                </c:pt>
                <c:pt idx="1">
                  <c:v>2015 m. </c:v>
                </c:pt>
                <c:pt idx="2">
                  <c:v>2016 m.</c:v>
                </c:pt>
                <c:pt idx="3">
                  <c:v>2017 m. I-III ketv.</c:v>
                </c:pt>
              </c:strCache>
            </c:strRef>
          </c:cat>
          <c:val>
            <c:numRef>
              <c:f>Lapas1!$B$82:$E$82</c:f>
              <c:numCache>
                <c:formatCode>General</c:formatCode>
                <c:ptCount val="4"/>
                <c:pt idx="0">
                  <c:v>95</c:v>
                </c:pt>
                <c:pt idx="1">
                  <c:v>80</c:v>
                </c:pt>
                <c:pt idx="2">
                  <c:v>83</c:v>
                </c:pt>
                <c:pt idx="3">
                  <c:v>98</c:v>
                </c:pt>
              </c:numCache>
            </c:numRef>
          </c:val>
        </c:ser>
        <c:ser>
          <c:idx val="1"/>
          <c:order val="1"/>
          <c:tx>
            <c:strRef>
              <c:f>Lapas1!$A$83</c:f>
              <c:strCache>
                <c:ptCount val="1"/>
                <c:pt idx="0">
                  <c:v>Slaugos išlaidų tikslinė kompensacija</c:v>
                </c:pt>
              </c:strCache>
            </c:strRef>
          </c:tx>
          <c:spPr>
            <a:solidFill>
              <a:srgbClr val="ED7D31"/>
            </a:solidFill>
            <a:ln w="26991">
              <a:noFill/>
            </a:ln>
          </c:spPr>
          <c:dLbls>
            <c:spPr>
              <a:noFill/>
              <a:ln w="26991">
                <a:noFill/>
              </a:ln>
            </c:spPr>
            <c:dLblPos val="outEnd"/>
            <c:showVal val="1"/>
          </c:dLbls>
          <c:cat>
            <c:strRef>
              <c:f>Lapas1!$B$81:$E$81</c:f>
              <c:strCache>
                <c:ptCount val="4"/>
                <c:pt idx="0">
                  <c:v>2014 m. </c:v>
                </c:pt>
                <c:pt idx="1">
                  <c:v>2015 m. </c:v>
                </c:pt>
                <c:pt idx="2">
                  <c:v>2016 m.</c:v>
                </c:pt>
                <c:pt idx="3">
                  <c:v>2017 m. I-III ketv.</c:v>
                </c:pt>
              </c:strCache>
            </c:strRef>
          </c:cat>
          <c:val>
            <c:numRef>
              <c:f>Lapas1!$B$83:$E$83</c:f>
              <c:numCache>
                <c:formatCode>General</c:formatCode>
                <c:ptCount val="4"/>
                <c:pt idx="0">
                  <c:v>78</c:v>
                </c:pt>
                <c:pt idx="1">
                  <c:v>75</c:v>
                </c:pt>
                <c:pt idx="2">
                  <c:v>79</c:v>
                </c:pt>
                <c:pt idx="3">
                  <c:v>72</c:v>
                </c:pt>
              </c:numCache>
            </c:numRef>
          </c:val>
        </c:ser>
        <c:ser>
          <c:idx val="2"/>
          <c:order val="2"/>
          <c:tx>
            <c:strRef>
              <c:f>Lapas1!$A$84</c:f>
              <c:strCache>
                <c:ptCount val="1"/>
                <c:pt idx="0">
                  <c:v>Priežiūros (pagalbos) tikslinė kompensacija</c:v>
                </c:pt>
              </c:strCache>
            </c:strRef>
          </c:tx>
          <c:spPr>
            <a:solidFill>
              <a:srgbClr val="A5A5A5"/>
            </a:solidFill>
            <a:ln w="26991">
              <a:noFill/>
            </a:ln>
          </c:spPr>
          <c:dLbls>
            <c:spPr>
              <a:noFill/>
              <a:ln w="26991">
                <a:noFill/>
              </a:ln>
            </c:spPr>
            <c:dLblPos val="outEnd"/>
            <c:showVal val="1"/>
          </c:dLbls>
          <c:cat>
            <c:strRef>
              <c:f>Lapas1!$B$81:$E$81</c:f>
              <c:strCache>
                <c:ptCount val="4"/>
                <c:pt idx="0">
                  <c:v>2014 m. </c:v>
                </c:pt>
                <c:pt idx="1">
                  <c:v>2015 m. </c:v>
                </c:pt>
                <c:pt idx="2">
                  <c:v>2016 m.</c:v>
                </c:pt>
                <c:pt idx="3">
                  <c:v>2017 m. I-III ketv.</c:v>
                </c:pt>
              </c:strCache>
            </c:strRef>
          </c:cat>
          <c:val>
            <c:numRef>
              <c:f>Lapas1!$B$84:$E$84</c:f>
              <c:numCache>
                <c:formatCode>General</c:formatCode>
                <c:ptCount val="4"/>
                <c:pt idx="0">
                  <c:v>98</c:v>
                </c:pt>
                <c:pt idx="1">
                  <c:v>98</c:v>
                </c:pt>
                <c:pt idx="2">
                  <c:v>89</c:v>
                </c:pt>
                <c:pt idx="3">
                  <c:v>84</c:v>
                </c:pt>
              </c:numCache>
            </c:numRef>
          </c:val>
        </c:ser>
        <c:gapWidth val="219"/>
        <c:overlap val="-27"/>
        <c:axId val="212773888"/>
        <c:axId val="212787968"/>
      </c:barChart>
      <c:catAx>
        <c:axId val="212773888"/>
        <c:scaling>
          <c:orientation val="minMax"/>
        </c:scaling>
        <c:axPos val="b"/>
        <c:numFmt formatCode="General" sourceLinked="1"/>
        <c:majorTickMark val="none"/>
        <c:tickLblPos val="nextTo"/>
        <c:spPr>
          <a:noFill/>
          <a:ln w="10121" cap="flat" cmpd="sng" algn="ctr">
            <a:solidFill>
              <a:schemeClr val="tx1">
                <a:lumMod val="15000"/>
                <a:lumOff val="85000"/>
              </a:schemeClr>
            </a:solidFill>
            <a:round/>
          </a:ln>
          <a:effectLst/>
        </c:spPr>
        <c:txPr>
          <a:bodyPr rot="0" vert="horz"/>
          <a:lstStyle/>
          <a:p>
            <a:pPr>
              <a:defRPr sz="956" b="0" i="0" u="none" strike="noStrike" baseline="0">
                <a:solidFill>
                  <a:srgbClr val="333333"/>
                </a:solidFill>
                <a:latin typeface="Calibri"/>
                <a:ea typeface="Calibri"/>
                <a:cs typeface="Calibri"/>
              </a:defRPr>
            </a:pPr>
            <a:endParaRPr lang="lt-LT"/>
          </a:p>
        </c:txPr>
        <c:crossAx val="212787968"/>
        <c:crosses val="autoZero"/>
        <c:lblAlgn val="ctr"/>
        <c:lblOffset val="100"/>
      </c:catAx>
      <c:valAx>
        <c:axId val="212787968"/>
        <c:scaling>
          <c:orientation val="minMax"/>
        </c:scaling>
        <c:axPos val="l"/>
        <c:majorGridlines>
          <c:spPr>
            <a:ln w="10121" cap="flat" cmpd="sng" algn="ctr">
              <a:solidFill>
                <a:schemeClr val="tx1">
                  <a:lumMod val="15000"/>
                  <a:lumOff val="85000"/>
                </a:schemeClr>
              </a:solidFill>
              <a:round/>
            </a:ln>
            <a:effectLst/>
          </c:spPr>
        </c:majorGridlines>
        <c:numFmt formatCode="General" sourceLinked="1"/>
        <c:majorTickMark val="none"/>
        <c:tickLblPos val="nextTo"/>
        <c:spPr>
          <a:ln w="6748">
            <a:noFill/>
          </a:ln>
        </c:spPr>
        <c:txPr>
          <a:bodyPr rot="0" vert="horz"/>
          <a:lstStyle/>
          <a:p>
            <a:pPr>
              <a:defRPr sz="956" b="0" i="0" u="none" strike="noStrike" baseline="0">
                <a:solidFill>
                  <a:srgbClr val="333333"/>
                </a:solidFill>
                <a:latin typeface="Calibri"/>
                <a:ea typeface="Calibri"/>
                <a:cs typeface="Calibri"/>
              </a:defRPr>
            </a:pPr>
            <a:endParaRPr lang="lt-LT"/>
          </a:p>
        </c:txPr>
        <c:crossAx val="212773888"/>
        <c:crosses val="autoZero"/>
        <c:crossBetween val="between"/>
      </c:valAx>
      <c:spPr>
        <a:noFill/>
        <a:ln w="26991">
          <a:noFill/>
        </a:ln>
      </c:spPr>
    </c:plotArea>
    <c:legend>
      <c:legendPos val="r"/>
      <c:spPr>
        <a:noFill/>
        <a:ln w="26991">
          <a:noFill/>
        </a:ln>
      </c:spPr>
      <c:txPr>
        <a:bodyPr/>
        <a:lstStyle/>
        <a:p>
          <a:pPr>
            <a:defRPr sz="877" b="0" i="0" u="none" strike="noStrike" baseline="0">
              <a:solidFill>
                <a:srgbClr val="333333"/>
              </a:solidFill>
              <a:latin typeface="Calibri"/>
              <a:ea typeface="Calibri"/>
              <a:cs typeface="Calibri"/>
            </a:defRPr>
          </a:pPr>
          <a:endParaRPr lang="lt-LT"/>
        </a:p>
      </c:txPr>
    </c:legend>
    <c:plotVisOnly val="1"/>
    <c:dispBlanksAs val="gap"/>
  </c:chart>
  <c:spPr>
    <a:solidFill>
      <a:schemeClr val="bg1"/>
    </a:solidFill>
    <a:ln w="10121" cap="flat" cmpd="sng" algn="ctr">
      <a:solidFill>
        <a:schemeClr val="tx1">
          <a:lumMod val="15000"/>
          <a:lumOff val="85000"/>
        </a:schemeClr>
      </a:solidFill>
      <a:round/>
    </a:ln>
    <a:effectLst/>
  </c:spPr>
  <c:txPr>
    <a:bodyPr/>
    <a:lstStyle/>
    <a:p>
      <a:pPr>
        <a:defRPr sz="1063" b="0" i="0" u="none" strike="noStrike" baseline="0">
          <a:solidFill>
            <a:srgbClr val="000000"/>
          </a:solidFill>
          <a:latin typeface="Calibri"/>
          <a:ea typeface="Calibri"/>
          <a:cs typeface="Calibri"/>
        </a:defRPr>
      </a:pPr>
      <a:endParaRPr lang="lt-LT"/>
    </a:p>
  </c:txPr>
  <c:externalData r:id="rId2"/>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0437D-8243-477F-9B18-B63B0DBE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43933</Words>
  <Characters>25043</Characters>
  <Application>Microsoft Office Word</Application>
  <DocSecurity>0</DocSecurity>
  <Lines>208</Lines>
  <Paragraphs>137</Paragraphs>
  <ScaleCrop>false</ScaleCrop>
  <Company/>
  <LinksUpToDate>false</LinksUpToDate>
  <CharactersWithSpaces>68839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Linas</cp:lastModifiedBy>
  <cp:revision>2</cp:revision>
  <cp:lastPrinted>2017-11-07T13:28:00Z</cp:lastPrinted>
  <dcterms:created xsi:type="dcterms:W3CDTF">2017-11-10T13:33:00Z</dcterms:created>
  <dcterms:modified xsi:type="dcterms:W3CDTF">2017-11-10T13:33:00Z</dcterms:modified>
</cp:coreProperties>
</file>