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7C0D3" w14:textId="77777777" w:rsidR="00E83939" w:rsidRDefault="00E83939">
      <w:pPr>
        <w:tabs>
          <w:tab w:val="center" w:pos="4320"/>
          <w:tab w:val="right" w:pos="8640"/>
        </w:tabs>
        <w:rPr>
          <w:rFonts w:ascii="TimesLT" w:hAnsi="TimesLT"/>
          <w:sz w:val="20"/>
        </w:rPr>
      </w:pPr>
    </w:p>
    <w:p w14:paraId="19AD51AC" w14:textId="77777777" w:rsidR="00E83939" w:rsidRDefault="000A7FDA">
      <w:pPr>
        <w:tabs>
          <w:tab w:val="left" w:pos="1134"/>
        </w:tabs>
        <w:jc w:val="center"/>
        <w:rPr>
          <w:b/>
        </w:rPr>
      </w:pPr>
      <w:r>
        <w:rPr>
          <w:noProof/>
          <w:sz w:val="20"/>
          <w:lang w:eastAsia="lt-LT"/>
        </w:rPr>
        <w:drawing>
          <wp:inline distT="0" distB="0" distL="0" distR="0" wp14:anchorId="63745424" wp14:editId="00CCC23F">
            <wp:extent cx="457200" cy="5619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p w14:paraId="2922E012" w14:textId="77777777" w:rsidR="00E83939" w:rsidRDefault="000A7FDA">
      <w:pPr>
        <w:keepNext/>
        <w:tabs>
          <w:tab w:val="left" w:pos="1134"/>
        </w:tabs>
        <w:jc w:val="center"/>
        <w:outlineLvl w:val="2"/>
        <w:rPr>
          <w:b/>
          <w:caps/>
        </w:rPr>
      </w:pPr>
      <w:r>
        <w:rPr>
          <w:b/>
          <w:caps/>
        </w:rPr>
        <w:t>BIRŠTONO SAVIVALDYBĖS AdministraCIJOS</w:t>
      </w:r>
    </w:p>
    <w:p w14:paraId="39FAC8F0" w14:textId="77777777" w:rsidR="00E83939" w:rsidRDefault="000A7FDA">
      <w:pPr>
        <w:keepNext/>
        <w:tabs>
          <w:tab w:val="left" w:pos="1134"/>
        </w:tabs>
        <w:jc w:val="center"/>
        <w:outlineLvl w:val="2"/>
        <w:rPr>
          <w:b/>
          <w:caps/>
        </w:rPr>
      </w:pPr>
      <w:r>
        <w:rPr>
          <w:b/>
          <w:caps/>
        </w:rPr>
        <w:t>DIREKTORIUS</w:t>
      </w:r>
    </w:p>
    <w:p w14:paraId="64FB7414" w14:textId="77777777" w:rsidR="00E83939" w:rsidRDefault="00E83939">
      <w:pPr>
        <w:tabs>
          <w:tab w:val="left" w:pos="1134"/>
        </w:tabs>
        <w:jc w:val="center"/>
        <w:rPr>
          <w:sz w:val="20"/>
        </w:rPr>
      </w:pPr>
    </w:p>
    <w:p w14:paraId="1DA11BC1" w14:textId="77777777" w:rsidR="00E83939" w:rsidRDefault="000A7FDA">
      <w:pPr>
        <w:tabs>
          <w:tab w:val="left" w:pos="1134"/>
        </w:tabs>
        <w:jc w:val="center"/>
        <w:rPr>
          <w:b/>
          <w:bCs/>
        </w:rPr>
      </w:pPr>
      <w:r>
        <w:rPr>
          <w:b/>
          <w:bCs/>
          <w:caps/>
        </w:rPr>
        <w:t>ĮSAKYMAS</w:t>
      </w:r>
    </w:p>
    <w:p w14:paraId="48B27196" w14:textId="77777777" w:rsidR="00E83939" w:rsidRDefault="000A7FDA">
      <w:pPr>
        <w:tabs>
          <w:tab w:val="left" w:pos="1134"/>
        </w:tabs>
        <w:jc w:val="center"/>
        <w:rPr>
          <w:b/>
          <w:caps/>
        </w:rPr>
      </w:pPr>
      <w:r>
        <w:rPr>
          <w:b/>
          <w:caps/>
        </w:rPr>
        <w:t>DĖL NEVYRIAUSYBINIŲ ORGANIZACIJŲ IR BENDRUOMENINĖS VEIKLOS STIPRINIMO 2022 METŲ VEIKSMŲ PLANO 1.1.6 PRIEMONĖS „STIPRINTI BENDRUOMENINĘ VEIKLĄ SAVIVALDYBĖSE“ ĮGYVENDINIMO BIRŠTONO SAVIVALDYBĖJE TVARKOS APRAŠO PATVIRTINIMO</w:t>
      </w:r>
    </w:p>
    <w:p w14:paraId="00BC635C" w14:textId="77777777" w:rsidR="00E83939" w:rsidRDefault="00E83939">
      <w:pPr>
        <w:tabs>
          <w:tab w:val="left" w:pos="1134"/>
        </w:tabs>
        <w:jc w:val="center"/>
      </w:pPr>
    </w:p>
    <w:p w14:paraId="563C680F" w14:textId="77777777" w:rsidR="00E83939" w:rsidRDefault="000A7FDA">
      <w:pPr>
        <w:tabs>
          <w:tab w:val="left" w:pos="1134"/>
        </w:tabs>
        <w:jc w:val="center"/>
      </w:pPr>
      <w:r>
        <w:t>2022 m. gegužės 5 d. Nr. (6.4.E.)-AVE-00120</w:t>
      </w:r>
    </w:p>
    <w:p w14:paraId="6670E4A9" w14:textId="77777777" w:rsidR="00E83939" w:rsidRDefault="000A7FDA">
      <w:pPr>
        <w:tabs>
          <w:tab w:val="left" w:pos="1134"/>
        </w:tabs>
        <w:ind w:firstLine="106"/>
        <w:jc w:val="center"/>
        <w:rPr>
          <w:szCs w:val="24"/>
        </w:rPr>
      </w:pPr>
      <w:r>
        <w:rPr>
          <w:szCs w:val="24"/>
        </w:rPr>
        <w:t>Birštonas</w:t>
      </w:r>
    </w:p>
    <w:p w14:paraId="14010B34" w14:textId="77777777" w:rsidR="00E83939" w:rsidRDefault="00E83939">
      <w:pPr>
        <w:tabs>
          <w:tab w:val="center" w:pos="4320"/>
          <w:tab w:val="right" w:pos="8640"/>
        </w:tabs>
        <w:rPr>
          <w:rFonts w:ascii="TimesLT" w:hAnsi="TimesLT"/>
          <w:szCs w:val="24"/>
        </w:rPr>
      </w:pPr>
    </w:p>
    <w:p w14:paraId="07177B46" w14:textId="77777777" w:rsidR="00E83939" w:rsidRDefault="00E83939">
      <w:pPr>
        <w:tabs>
          <w:tab w:val="left" w:pos="1134"/>
        </w:tabs>
        <w:spacing w:line="360" w:lineRule="auto"/>
        <w:ind w:firstLine="1134"/>
        <w:jc w:val="both"/>
      </w:pPr>
    </w:p>
    <w:p w14:paraId="2AE0D471" w14:textId="77777777" w:rsidR="00E83939" w:rsidRDefault="000A7FDA">
      <w:pPr>
        <w:spacing w:line="360" w:lineRule="auto"/>
        <w:ind w:firstLine="720"/>
        <w:jc w:val="both"/>
        <w:rPr>
          <w:color w:val="000000"/>
          <w:szCs w:val="24"/>
          <w:lang w:eastAsia="lt-LT"/>
        </w:rPr>
      </w:pPr>
      <w:r>
        <w:rPr>
          <w:color w:val="000000"/>
          <w:szCs w:val="24"/>
          <w:lang w:eastAsia="lt-LT"/>
        </w:rPr>
        <w:t>Vadovaudamasi Lietuvos Respublikos vietos savivaldos įstatymo 29 straipsnio 8 dalies 2 punktu ir Nevyriausybinių organizacijų ir bendruomeninės veiklos stiprinimo 2022 metų veiksmų plano įgyvendinimo 1.1.6 priemonės „Stiprinti bendruomeninę veiklą savivaldybėse“ įgyvendinimo aprašo, patvirtinto Lietuvos Respublikos socialinės apsaugos ir darbo ministro 2022 m. kovo 30 d. įsakymu Nr. A1-223 „Dėl Nevyriausybinių organizacijų ir bendruomeninės veiklos stiprinimo 2022 metų veiksmų plano 1.1.6 priemonės „Stiprinti bendruomeninę veiklą savivaldybėse“ įgyvendinimo aprašo patvirtinimo“, 51 punktu:</w:t>
      </w:r>
    </w:p>
    <w:p w14:paraId="0E42CCBE" w14:textId="77777777" w:rsidR="00E83939" w:rsidRDefault="000A7FDA">
      <w:pPr>
        <w:spacing w:line="360" w:lineRule="auto"/>
        <w:ind w:firstLine="1134"/>
        <w:jc w:val="both"/>
        <w:rPr>
          <w:color w:val="000000"/>
          <w:szCs w:val="24"/>
          <w:lang w:eastAsia="lt-LT"/>
        </w:rPr>
      </w:pPr>
      <w:r>
        <w:rPr>
          <w:color w:val="000000"/>
          <w:szCs w:val="24"/>
          <w:lang w:eastAsia="lt-LT"/>
        </w:rPr>
        <w:t>1. T v i r t i n u Nevyriausybinių organizacijų ir bendruomeninės veiklos stiprinimo 2022 metų veiksmų plano 1.1.6 priemonės „Stiprinti bendruomeninę veiklą savivaldybėse“ įgyvendinimo Birštono savivaldybėje tvarkos aprašą (pridedama).</w:t>
      </w:r>
    </w:p>
    <w:p w14:paraId="33B558C2" w14:textId="77777777" w:rsidR="00E83939" w:rsidRDefault="000A7FDA" w:rsidP="000A7FDA">
      <w:pPr>
        <w:spacing w:line="360" w:lineRule="auto"/>
        <w:ind w:firstLine="1134"/>
        <w:jc w:val="both"/>
        <w:rPr>
          <w:szCs w:val="24"/>
        </w:rPr>
      </w:pPr>
      <w:r>
        <w:rPr>
          <w:color w:val="000000"/>
          <w:szCs w:val="24"/>
          <w:lang w:eastAsia="lt-LT"/>
        </w:rPr>
        <w:t>2. N u r o d a u šį įsakymą paskelbti Teisės aktų registre.</w:t>
      </w:r>
    </w:p>
    <w:p w14:paraId="4F1AEC1C" w14:textId="77777777" w:rsidR="000A7FDA" w:rsidRDefault="000A7FDA">
      <w:pPr>
        <w:tabs>
          <w:tab w:val="left" w:pos="5035"/>
        </w:tabs>
      </w:pPr>
    </w:p>
    <w:p w14:paraId="56E0BBA6" w14:textId="77777777" w:rsidR="000A7FDA" w:rsidRDefault="000A7FDA">
      <w:pPr>
        <w:tabs>
          <w:tab w:val="left" w:pos="5035"/>
        </w:tabs>
      </w:pPr>
    </w:p>
    <w:p w14:paraId="068BA21B" w14:textId="77777777" w:rsidR="000A7FDA" w:rsidRDefault="000A7FDA">
      <w:pPr>
        <w:tabs>
          <w:tab w:val="left" w:pos="5035"/>
        </w:tabs>
      </w:pPr>
    </w:p>
    <w:p w14:paraId="35D68E45" w14:textId="77777777" w:rsidR="00E83939" w:rsidRDefault="000A7FDA">
      <w:pPr>
        <w:tabs>
          <w:tab w:val="left" w:pos="5035"/>
        </w:tabs>
        <w:rPr>
          <w:szCs w:val="24"/>
        </w:rPr>
      </w:pPr>
      <w:r>
        <w:rPr>
          <w:szCs w:val="24"/>
        </w:rPr>
        <w:t>Administracijos direktorė</w:t>
      </w:r>
      <w:r>
        <w:rPr>
          <w:szCs w:val="24"/>
        </w:rPr>
        <w:tab/>
      </w:r>
      <w:r>
        <w:rPr>
          <w:szCs w:val="24"/>
        </w:rPr>
        <w:tab/>
      </w:r>
      <w:r>
        <w:rPr>
          <w:szCs w:val="24"/>
        </w:rPr>
        <w:tab/>
      </w:r>
      <w:r>
        <w:rPr>
          <w:szCs w:val="24"/>
        </w:rPr>
        <w:tab/>
        <w:t xml:space="preserve">Jovita </w:t>
      </w:r>
      <w:proofErr w:type="spellStart"/>
      <w:r>
        <w:rPr>
          <w:szCs w:val="24"/>
        </w:rPr>
        <w:t>Tirvienė</w:t>
      </w:r>
      <w:proofErr w:type="spellEnd"/>
    </w:p>
    <w:p w14:paraId="031CCA35" w14:textId="77777777" w:rsidR="00E83939" w:rsidRDefault="00E83939">
      <w:pPr>
        <w:tabs>
          <w:tab w:val="center" w:pos="4513"/>
          <w:tab w:val="right" w:pos="9026"/>
        </w:tabs>
        <w:rPr>
          <w:rFonts w:ascii="TimesLT" w:hAnsi="TimesLT"/>
          <w:sz w:val="20"/>
        </w:rPr>
      </w:pPr>
    </w:p>
    <w:p w14:paraId="0285FE44" w14:textId="77777777" w:rsidR="000A7FDA" w:rsidRDefault="000A7FDA">
      <w:pPr>
        <w:ind w:firstLine="5103"/>
        <w:sectPr w:rsidR="000A7FDA" w:rsidSect="000A7FD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5" w:right="1134" w:bottom="1135" w:left="1701" w:header="568" w:footer="605" w:gutter="0"/>
          <w:pgNumType w:start="1"/>
          <w:cols w:space="1296" w:equalWidth="0">
            <w:col w:w="9639"/>
          </w:cols>
          <w:formProt w:val="0"/>
          <w:titlePg/>
        </w:sectPr>
      </w:pPr>
    </w:p>
    <w:p w14:paraId="69783438" w14:textId="77777777" w:rsidR="00E83939" w:rsidRDefault="000A7FDA">
      <w:pPr>
        <w:ind w:firstLine="5103"/>
        <w:rPr>
          <w:szCs w:val="24"/>
        </w:rPr>
      </w:pPr>
      <w:r>
        <w:rPr>
          <w:szCs w:val="24"/>
        </w:rPr>
        <w:lastRenderedPageBreak/>
        <w:t>PATVIRTINTA</w:t>
      </w:r>
    </w:p>
    <w:p w14:paraId="43783E0D" w14:textId="77777777" w:rsidR="00E83939" w:rsidRDefault="000A7FDA">
      <w:pPr>
        <w:ind w:firstLine="5103"/>
        <w:rPr>
          <w:szCs w:val="24"/>
        </w:rPr>
      </w:pPr>
      <w:r>
        <w:rPr>
          <w:szCs w:val="24"/>
        </w:rPr>
        <w:t xml:space="preserve">Birštono savivaldybės </w:t>
      </w:r>
    </w:p>
    <w:p w14:paraId="76F158A1" w14:textId="77777777" w:rsidR="00E83939" w:rsidRDefault="000A7FDA">
      <w:pPr>
        <w:ind w:firstLine="5103"/>
        <w:rPr>
          <w:szCs w:val="24"/>
        </w:rPr>
      </w:pPr>
      <w:r>
        <w:rPr>
          <w:szCs w:val="24"/>
        </w:rPr>
        <w:t xml:space="preserve">administracijos direktoriaus </w:t>
      </w:r>
    </w:p>
    <w:p w14:paraId="23E20583" w14:textId="77777777" w:rsidR="00E83939" w:rsidRDefault="000A7FDA">
      <w:pPr>
        <w:ind w:firstLine="5103"/>
        <w:rPr>
          <w:szCs w:val="24"/>
        </w:rPr>
      </w:pPr>
      <w:r>
        <w:rPr>
          <w:szCs w:val="24"/>
        </w:rPr>
        <w:t xml:space="preserve">2022 m. gegužės 5 d. </w:t>
      </w:r>
    </w:p>
    <w:p w14:paraId="30FA3128" w14:textId="77777777" w:rsidR="00E83939" w:rsidRDefault="000A7FDA">
      <w:pPr>
        <w:ind w:firstLine="5103"/>
        <w:rPr>
          <w:sz w:val="22"/>
          <w:szCs w:val="22"/>
        </w:rPr>
      </w:pPr>
      <w:r>
        <w:rPr>
          <w:sz w:val="22"/>
          <w:szCs w:val="22"/>
        </w:rPr>
        <w:t xml:space="preserve">įsakymu Nr. </w:t>
      </w:r>
      <w:r>
        <w:rPr>
          <w:szCs w:val="24"/>
        </w:rPr>
        <w:t>(6.4.E.)-AVE-00120</w:t>
      </w:r>
    </w:p>
    <w:p w14:paraId="093C98B6" w14:textId="77777777" w:rsidR="00E83939" w:rsidRDefault="00E83939">
      <w:pPr>
        <w:tabs>
          <w:tab w:val="left" w:pos="851"/>
        </w:tabs>
        <w:spacing w:line="360" w:lineRule="auto"/>
        <w:jc w:val="both"/>
        <w:rPr>
          <w:b/>
          <w:szCs w:val="24"/>
        </w:rPr>
      </w:pPr>
    </w:p>
    <w:p w14:paraId="74BB3509" w14:textId="77777777" w:rsidR="00E83939" w:rsidRDefault="000A7FDA">
      <w:pPr>
        <w:tabs>
          <w:tab w:val="left" w:pos="851"/>
        </w:tabs>
        <w:jc w:val="center"/>
        <w:rPr>
          <w:b/>
          <w:szCs w:val="24"/>
        </w:rPr>
      </w:pPr>
      <w:r>
        <w:rPr>
          <w:b/>
          <w:szCs w:val="24"/>
        </w:rPr>
        <w:t>NEVYRIAUSYBINIŲ ORGANIZACIJŲ IR BENDRUOMENINĖS VEIKLOS</w:t>
      </w:r>
    </w:p>
    <w:p w14:paraId="4CEE9FF1" w14:textId="77777777" w:rsidR="00E83939" w:rsidRDefault="000A7FDA">
      <w:pPr>
        <w:tabs>
          <w:tab w:val="left" w:pos="851"/>
        </w:tabs>
        <w:jc w:val="center"/>
        <w:rPr>
          <w:b/>
          <w:szCs w:val="24"/>
        </w:rPr>
      </w:pPr>
      <w:r>
        <w:rPr>
          <w:b/>
          <w:szCs w:val="24"/>
        </w:rPr>
        <w:t>STIPRINIMO 2022 METŲ VEIKSMŲ PLANO 1.1.6 PRIEMONĖS „STIPRINTI BENDRUOMENINĘ VEIKLĄ SAVIVALDYBĖSE“ ĮGYVENDINIMO BIRŠTONO SAVIVALDYBĖJE TVARKOS APRAŠAS</w:t>
      </w:r>
    </w:p>
    <w:p w14:paraId="797ABC2F" w14:textId="77777777" w:rsidR="00E83939" w:rsidRDefault="00E83939">
      <w:pPr>
        <w:tabs>
          <w:tab w:val="left" w:pos="851"/>
        </w:tabs>
        <w:spacing w:line="360" w:lineRule="auto"/>
        <w:jc w:val="both"/>
        <w:rPr>
          <w:b/>
          <w:bCs/>
          <w:caps/>
          <w:szCs w:val="24"/>
        </w:rPr>
      </w:pPr>
    </w:p>
    <w:p w14:paraId="74925CE5" w14:textId="77777777" w:rsidR="00E83939" w:rsidRDefault="000A7FDA">
      <w:pPr>
        <w:tabs>
          <w:tab w:val="left" w:pos="851"/>
        </w:tabs>
        <w:spacing w:line="360" w:lineRule="auto"/>
        <w:jc w:val="center"/>
        <w:rPr>
          <w:b/>
          <w:bCs/>
          <w:caps/>
          <w:szCs w:val="24"/>
        </w:rPr>
      </w:pPr>
      <w:r>
        <w:rPr>
          <w:b/>
          <w:bCs/>
          <w:caps/>
          <w:szCs w:val="24"/>
        </w:rPr>
        <w:t>I SKYRIUS</w:t>
      </w:r>
    </w:p>
    <w:p w14:paraId="2E02A6EB" w14:textId="77777777" w:rsidR="00E83939" w:rsidRDefault="000A7FDA">
      <w:pPr>
        <w:tabs>
          <w:tab w:val="left" w:pos="851"/>
        </w:tabs>
        <w:spacing w:line="360" w:lineRule="auto"/>
        <w:jc w:val="center"/>
        <w:rPr>
          <w:b/>
          <w:bCs/>
          <w:caps/>
          <w:szCs w:val="24"/>
        </w:rPr>
      </w:pPr>
      <w:r>
        <w:rPr>
          <w:b/>
          <w:bCs/>
          <w:caps/>
          <w:szCs w:val="24"/>
        </w:rPr>
        <w:t>Bendrosios nuostatos</w:t>
      </w:r>
    </w:p>
    <w:p w14:paraId="36CA443D" w14:textId="77777777" w:rsidR="00E83939" w:rsidRDefault="00E83939">
      <w:pPr>
        <w:tabs>
          <w:tab w:val="left" w:pos="851"/>
        </w:tabs>
        <w:spacing w:line="360" w:lineRule="auto"/>
        <w:jc w:val="center"/>
        <w:rPr>
          <w:b/>
          <w:bCs/>
          <w:caps/>
          <w:color w:val="44546A"/>
          <w:szCs w:val="24"/>
        </w:rPr>
      </w:pPr>
    </w:p>
    <w:p w14:paraId="08A89ADA" w14:textId="77777777" w:rsidR="00E83939" w:rsidRDefault="000A7FDA">
      <w:pPr>
        <w:tabs>
          <w:tab w:val="left" w:pos="851"/>
          <w:tab w:val="left" w:pos="6840"/>
        </w:tabs>
        <w:spacing w:line="360" w:lineRule="auto"/>
        <w:ind w:firstLine="851"/>
        <w:jc w:val="both"/>
        <w:rPr>
          <w:i/>
          <w:szCs w:val="24"/>
        </w:rPr>
      </w:pPr>
      <w:r>
        <w:rPr>
          <w:szCs w:val="24"/>
        </w:rPr>
        <w:t>1. Nevyriausybinių organizacijų ir bendruomeninės veiklos stiprinimo 2022 metų veiksmų plano 1.1.6 priemonės „Stiprinti bendruomeninę veiklą savivaldybėse“ įgyvendinimo Birštono savivaldybėje (toliau – Savivaldybė)</w:t>
      </w:r>
      <w:r>
        <w:rPr>
          <w:i/>
          <w:szCs w:val="24"/>
        </w:rPr>
        <w:t xml:space="preserve"> </w:t>
      </w:r>
      <w:r>
        <w:rPr>
          <w:szCs w:val="24"/>
        </w:rPr>
        <w:t>tvarkos</w:t>
      </w:r>
      <w:r>
        <w:rPr>
          <w:i/>
          <w:szCs w:val="24"/>
        </w:rPr>
        <w:t xml:space="preserve"> </w:t>
      </w:r>
      <w:r>
        <w:rPr>
          <w:szCs w:val="24"/>
        </w:rPr>
        <w:t xml:space="preserve">aprašas (toliau – Tvarkos aprašas) nustato Nevyriausybinių organizacijų ir bendruomeninės veiklos stiprinimo 2022 metų veiksmų plano, patvirtinto Lietuvos Respublikos socialinės apsaugos ir darbo ministro 2022 m. 25 d. įsakymu </w:t>
      </w:r>
      <w:r>
        <w:rPr>
          <w:szCs w:val="24"/>
        </w:rPr>
        <w:br/>
        <w:t>Nr. A1-130 „Dėl Nevyriausybinių organizacijų ir bendruomeninės veiklos stiprinimo 2022 metų veiksmų plano patvirtinimo“, 1 priedo 1.1.6 papunktyje nurodytos priemonės „Stiprinti bendruomeninę veiklą savivaldybėse“ (toliau – Priemonė) finansavimo, jos įgyvendinimo ir kontrolės tvarką.</w:t>
      </w:r>
    </w:p>
    <w:p w14:paraId="474943A2" w14:textId="77777777" w:rsidR="00E83939" w:rsidRDefault="000A7FDA">
      <w:pPr>
        <w:tabs>
          <w:tab w:val="left" w:pos="851"/>
          <w:tab w:val="left" w:pos="6840"/>
        </w:tabs>
        <w:spacing w:line="360" w:lineRule="auto"/>
        <w:ind w:firstLine="851"/>
        <w:jc w:val="both"/>
        <w:rPr>
          <w:szCs w:val="24"/>
        </w:rPr>
      </w:pPr>
      <w:r>
        <w:rPr>
          <w:szCs w:val="24"/>
        </w:rPr>
        <w:t>2. Tvarkos aprašas parengtas vadovaujantis Nevyriausybinių organizacijų ir bendruomeninės veiklos stiprinimo 2022 metų veiksmų plano įgyvendinimo 1.1.6 priemonės „Stiprinti bendruomeninę veiklą savivaldybėse“ įgyvendinimo aprašu (toliau – Aprašas), patvirtintu Lietuvos Respublikos socialinės apsaugos ir darbo ministro 2022 m. kovo 30 d. įsakymu Nr. A1-223 „Dėl Nevyriausybinių organizacijų ir bendruomeninės veiklos stiprinimo 2022 metų veiksmų plano 1.1.6 priemonės „Stiprinti bendruomeninę veiklą savivaldybėse“ įgyvendinimo</w:t>
      </w:r>
      <w:r>
        <w:rPr>
          <w:i/>
          <w:szCs w:val="24"/>
        </w:rPr>
        <w:t xml:space="preserve"> </w:t>
      </w:r>
      <w:r>
        <w:rPr>
          <w:szCs w:val="24"/>
        </w:rPr>
        <w:t xml:space="preserve">aprašo patvirtinimo“. </w:t>
      </w:r>
    </w:p>
    <w:p w14:paraId="60B47EA8" w14:textId="77777777" w:rsidR="00E83939" w:rsidRDefault="000A7FDA">
      <w:pPr>
        <w:tabs>
          <w:tab w:val="left" w:pos="851"/>
          <w:tab w:val="left" w:pos="6840"/>
        </w:tabs>
        <w:suppressAutoHyphens/>
        <w:spacing w:line="360" w:lineRule="auto"/>
        <w:ind w:firstLine="851"/>
        <w:jc w:val="both"/>
        <w:rPr>
          <w:rFonts w:eastAsia="SimSun;宋体"/>
          <w:szCs w:val="24"/>
          <w:lang w:eastAsia="zh-CN" w:bidi="hi-IN"/>
        </w:rPr>
      </w:pPr>
      <w:r>
        <w:rPr>
          <w:szCs w:val="24"/>
        </w:rPr>
        <w:t xml:space="preserve">3. </w:t>
      </w:r>
      <w:r>
        <w:rPr>
          <w:rFonts w:eastAsia="SimSun;宋体"/>
          <w:bCs/>
          <w:szCs w:val="24"/>
          <w:lang w:eastAsia="zh-CN" w:bidi="hi-IN"/>
        </w:rPr>
        <w:t>Priemonės tikslas</w:t>
      </w:r>
      <w:r>
        <w:rPr>
          <w:rFonts w:eastAsia="SimSun;宋体"/>
          <w:szCs w:val="24"/>
          <w:lang w:eastAsia="zh-CN" w:bidi="hi-IN"/>
        </w:rPr>
        <w:t xml:space="preserve"> – skatinti gyvenamųjų vietovių bendruomenių (toliau – bendruomenė) savarankiškumą, tenkinant </w:t>
      </w:r>
      <w:proofErr w:type="spellStart"/>
      <w:r>
        <w:rPr>
          <w:rFonts w:eastAsia="SimSun;宋体"/>
          <w:szCs w:val="24"/>
          <w:lang w:eastAsia="zh-CN" w:bidi="hi-IN"/>
        </w:rPr>
        <w:t>vie</w:t>
      </w:r>
      <w:proofErr w:type="spellEnd"/>
      <w:r>
        <w:rPr>
          <w:rFonts w:eastAsia="SimSun;宋体"/>
          <w:szCs w:val="24"/>
          <w:lang w:val="en-US" w:eastAsia="zh-CN" w:bidi="hi-IN"/>
        </w:rPr>
        <w:t>š</w:t>
      </w:r>
      <w:r>
        <w:rPr>
          <w:rFonts w:eastAsia="SimSun;宋体"/>
          <w:szCs w:val="24"/>
          <w:lang w:eastAsia="zh-CN" w:bidi="hi-IN"/>
        </w:rPr>
        <w:t>uosius jų narių (gyventojų) poreikius, stiprinti narių (gyventojų) sutelktumą ir tarpusavio pasitikėjimą, bendruomeninę veiklą, sudaryti sąlygas bendruomeninėms organizacijoms dalyvauti priimant sprendimus dėl bendruomenių narių (gyventojų) socialinių ir viešųjų poreikių tenkinimo.</w:t>
      </w:r>
    </w:p>
    <w:p w14:paraId="076BE6F3" w14:textId="77777777" w:rsidR="00E83939" w:rsidRDefault="000A7FDA">
      <w:pPr>
        <w:tabs>
          <w:tab w:val="left" w:pos="851"/>
          <w:tab w:val="left" w:pos="6840"/>
        </w:tabs>
        <w:suppressAutoHyphens/>
        <w:spacing w:line="360" w:lineRule="auto"/>
        <w:ind w:firstLine="851"/>
        <w:jc w:val="both"/>
        <w:rPr>
          <w:rFonts w:eastAsia="SimSun;宋体"/>
          <w:szCs w:val="24"/>
          <w:lang w:eastAsia="zh-CN" w:bidi="hi-IN"/>
        </w:rPr>
      </w:pPr>
      <w:r>
        <w:rPr>
          <w:rFonts w:eastAsia="SimSun;宋体"/>
          <w:szCs w:val="24"/>
          <w:lang w:eastAsia="zh-CN" w:bidi="hi-IN"/>
        </w:rPr>
        <w:t xml:space="preserve">4. Priemonės įgyvendinimą organizuoja Savivaldybės administracijos Socialinės paramos skyrius (toliau – Skyrius), skelbdamas projektų atrankos konkursą (toliau – konkursas). </w:t>
      </w:r>
    </w:p>
    <w:p w14:paraId="5187ABAD" w14:textId="77777777" w:rsidR="00E83939" w:rsidRDefault="000A7FDA">
      <w:pPr>
        <w:tabs>
          <w:tab w:val="left" w:pos="851"/>
          <w:tab w:val="left" w:pos="3360"/>
        </w:tabs>
        <w:suppressAutoHyphens/>
        <w:spacing w:line="360" w:lineRule="auto"/>
        <w:ind w:firstLine="851"/>
        <w:jc w:val="both"/>
        <w:rPr>
          <w:rFonts w:eastAsia="SimSun;宋体"/>
          <w:bCs/>
          <w:szCs w:val="24"/>
          <w:lang w:eastAsia="zh-CN" w:bidi="hi-IN"/>
        </w:rPr>
      </w:pPr>
      <w:r>
        <w:rPr>
          <w:rFonts w:eastAsia="SimSun;宋体"/>
          <w:bCs/>
          <w:szCs w:val="24"/>
          <w:lang w:eastAsia="zh-CN" w:bidi="hi-IN"/>
        </w:rPr>
        <w:t>5. Galimi pareiškėjai:</w:t>
      </w:r>
      <w:r>
        <w:rPr>
          <w:rFonts w:eastAsia="SimSun;宋体"/>
          <w:bCs/>
          <w:szCs w:val="24"/>
          <w:lang w:eastAsia="zh-CN" w:bidi="hi-IN"/>
        </w:rPr>
        <w:tab/>
      </w:r>
    </w:p>
    <w:p w14:paraId="5CD1FCEA" w14:textId="77777777" w:rsidR="00E83939" w:rsidRDefault="000A7FDA">
      <w:pPr>
        <w:spacing w:line="360" w:lineRule="auto"/>
        <w:ind w:firstLine="860"/>
        <w:jc w:val="both"/>
        <w:rPr>
          <w:szCs w:val="24"/>
          <w:lang w:val="en-US"/>
        </w:rPr>
      </w:pPr>
      <w:r>
        <w:rPr>
          <w:rFonts w:eastAsia="SimSun;宋体"/>
          <w:bCs/>
          <w:szCs w:val="24"/>
          <w:lang w:eastAsia="zh-CN" w:bidi="hi-IN"/>
        </w:rPr>
        <w:lastRenderedPageBreak/>
        <w:t xml:space="preserve">5.1. </w:t>
      </w:r>
      <w:r>
        <w:rPr>
          <w:szCs w:val="24"/>
        </w:rPr>
        <w:t>bendruomeninės organizacijos, kaip jos apibrėžtos Lietuvos Respublikos vietos savivaldos įstatyme ir Lietuvos Respublikos bendruomeninių organizacijų plėtros įstatyme;</w:t>
      </w:r>
    </w:p>
    <w:p w14:paraId="7EE07A84" w14:textId="77777777" w:rsidR="00E83939" w:rsidRDefault="000A7FDA">
      <w:pPr>
        <w:spacing w:line="360" w:lineRule="auto"/>
        <w:ind w:firstLine="860"/>
        <w:jc w:val="both"/>
        <w:rPr>
          <w:szCs w:val="24"/>
          <w:lang w:val="en-US"/>
        </w:rPr>
      </w:pPr>
      <w:r>
        <w:rPr>
          <w:szCs w:val="24"/>
        </w:rPr>
        <w:t xml:space="preserve">5.2. jei tam tikroje Savivaldybės teritorijoje nėra registruotų bendruomeninių organizacijų arba tam tikroje Savivaldybės teritorijoje veikiančios bendruomeninės organizacijos neteikia paraiškų konkursui, taip pat jei Tvarkos aprašo </w:t>
      </w:r>
      <w:r>
        <w:rPr>
          <w:color w:val="000000"/>
          <w:szCs w:val="24"/>
        </w:rPr>
        <w:t>45</w:t>
      </w:r>
      <w:r>
        <w:rPr>
          <w:color w:val="000000"/>
          <w:sz w:val="20"/>
        </w:rPr>
        <w:t> </w:t>
      </w:r>
      <w:r>
        <w:rPr>
          <w:color w:val="000000"/>
          <w:szCs w:val="24"/>
        </w:rPr>
        <w:t xml:space="preserve">punkte </w:t>
      </w:r>
      <w:r>
        <w:rPr>
          <w:szCs w:val="24"/>
        </w:rPr>
        <w:t>nustatytais atvejais skelbiamas naujas konkursas, pareiškėjais gali būti nevyriausybinės organizacijos, kaip jos apibrėžtos Lietuvos Respublikos nevyriausybinių organizacijų plėtros įstatyme, arba religinės bendruomenės ir bendrijos, kaip jos apibrėžtos Lietuvos Respublikos religinių bendruomenių ir bendrijų įstatyme.</w:t>
      </w:r>
    </w:p>
    <w:p w14:paraId="04C90E2C" w14:textId="77777777" w:rsidR="00E83939" w:rsidRDefault="000A7FDA">
      <w:pPr>
        <w:tabs>
          <w:tab w:val="left" w:pos="528"/>
        </w:tabs>
        <w:suppressAutoHyphens/>
        <w:spacing w:line="360" w:lineRule="auto"/>
        <w:ind w:firstLine="851"/>
        <w:jc w:val="both"/>
        <w:rPr>
          <w:rFonts w:eastAsia="SimSun;宋体"/>
          <w:szCs w:val="24"/>
          <w:lang w:eastAsia="zh-CN" w:bidi="hi-IN"/>
        </w:rPr>
      </w:pPr>
      <w:r>
        <w:rPr>
          <w:rFonts w:eastAsia="SimSun;宋体"/>
          <w:szCs w:val="24"/>
          <w:lang w:eastAsia="lt-LT" w:bidi="hi-IN"/>
        </w:rPr>
        <w:t>6. K</w:t>
      </w:r>
      <w:r>
        <w:rPr>
          <w:rFonts w:eastAsia="SimSun;宋体"/>
          <w:szCs w:val="24"/>
          <w:lang w:eastAsia="zh-CN" w:bidi="hi-IN"/>
        </w:rPr>
        <w:t xml:space="preserve">onkursas </w:t>
      </w:r>
      <w:r>
        <w:rPr>
          <w:rFonts w:eastAsia="SimSun;宋体"/>
          <w:szCs w:val="24"/>
          <w:lang w:eastAsia="lt-LT" w:bidi="hi-IN"/>
        </w:rPr>
        <w:t>skelbiamas viešai Savivaldybės interneto svetainėje www.birstonas.lt ir (ar) Savivaldybės socialinių tinklų paskyrose, skelbime nurodant:</w:t>
      </w:r>
    </w:p>
    <w:p w14:paraId="303156F9" w14:textId="77777777" w:rsidR="00E83939" w:rsidRDefault="000A7FDA">
      <w:pPr>
        <w:tabs>
          <w:tab w:val="left" w:pos="528"/>
        </w:tabs>
        <w:suppressAutoHyphens/>
        <w:spacing w:line="360" w:lineRule="auto"/>
        <w:ind w:firstLine="851"/>
        <w:jc w:val="both"/>
        <w:rPr>
          <w:rFonts w:eastAsia="SimSun;宋体"/>
          <w:szCs w:val="24"/>
          <w:lang w:eastAsia="lt-LT" w:bidi="hi-IN"/>
        </w:rPr>
      </w:pPr>
      <w:r>
        <w:rPr>
          <w:rFonts w:eastAsia="SimSun;宋体"/>
          <w:szCs w:val="24"/>
          <w:lang w:eastAsia="lt-LT" w:bidi="hi-IN"/>
        </w:rPr>
        <w:t>6.1. paraiškų priėmimo pradžią ir terminą, kuris turėtų būti ne trumpesnis kaip 20 (dvidešimt) kalendorinių dienų nuo kvietimo teikti paraiškas paskelbimo dienos (naujo konkurso paraiškų teikimo terminas – ne ilgesnis nei 14 (keturiolika) kalendorinių dienų;</w:t>
      </w:r>
    </w:p>
    <w:p w14:paraId="6FE24FA4" w14:textId="77777777" w:rsidR="00E83939" w:rsidRDefault="000A7FDA">
      <w:pPr>
        <w:tabs>
          <w:tab w:val="left" w:pos="528"/>
        </w:tabs>
        <w:suppressAutoHyphens/>
        <w:spacing w:line="360" w:lineRule="auto"/>
        <w:ind w:firstLine="851"/>
        <w:jc w:val="both"/>
        <w:rPr>
          <w:rFonts w:eastAsia="SimSun;宋体"/>
          <w:szCs w:val="24"/>
          <w:lang w:eastAsia="lt-LT" w:bidi="hi-IN"/>
        </w:rPr>
      </w:pPr>
      <w:r>
        <w:rPr>
          <w:rFonts w:eastAsia="SimSun;宋体"/>
          <w:szCs w:val="24"/>
          <w:lang w:eastAsia="lt-LT" w:bidi="hi-IN"/>
        </w:rPr>
        <w:t xml:space="preserve">6.2. adresą, kuriuo turi būti pateiktos paraiškos, ir paraiškų pateikimo būdą; </w:t>
      </w:r>
    </w:p>
    <w:p w14:paraId="581647D4" w14:textId="77777777" w:rsidR="00E83939" w:rsidRDefault="000A7FDA">
      <w:pPr>
        <w:tabs>
          <w:tab w:val="left" w:pos="528"/>
        </w:tabs>
        <w:suppressAutoHyphens/>
        <w:spacing w:line="360" w:lineRule="auto"/>
        <w:ind w:firstLine="851"/>
        <w:jc w:val="both"/>
        <w:rPr>
          <w:rFonts w:eastAsia="SimSun;宋体"/>
          <w:szCs w:val="24"/>
          <w:lang w:eastAsia="lt-LT" w:bidi="hi-IN"/>
        </w:rPr>
      </w:pPr>
      <w:r>
        <w:rPr>
          <w:rFonts w:eastAsia="SimSun;宋体"/>
          <w:szCs w:val="24"/>
          <w:lang w:eastAsia="lt-LT" w:bidi="hi-IN"/>
        </w:rPr>
        <w:t>6.3. atsakingo Skyriaus specialisto, teikiančio (-</w:t>
      </w:r>
      <w:proofErr w:type="spellStart"/>
      <w:r>
        <w:rPr>
          <w:rFonts w:eastAsia="SimSun;宋体"/>
          <w:szCs w:val="24"/>
          <w:lang w:eastAsia="lt-LT" w:bidi="hi-IN"/>
        </w:rPr>
        <w:t>čių</w:t>
      </w:r>
      <w:proofErr w:type="spellEnd"/>
      <w:r>
        <w:rPr>
          <w:rFonts w:eastAsia="SimSun;宋体"/>
          <w:szCs w:val="24"/>
          <w:lang w:eastAsia="lt-LT" w:bidi="hi-IN"/>
        </w:rPr>
        <w:t>) konsultacijas pareiškėjams su konkursu susijusiais klausimais, telefono ryšio numerį (-</w:t>
      </w:r>
      <w:proofErr w:type="spellStart"/>
      <w:r>
        <w:rPr>
          <w:rFonts w:eastAsia="SimSun;宋体"/>
          <w:szCs w:val="24"/>
          <w:lang w:eastAsia="lt-LT" w:bidi="hi-IN"/>
        </w:rPr>
        <w:t>ius</w:t>
      </w:r>
      <w:proofErr w:type="spellEnd"/>
      <w:r>
        <w:rPr>
          <w:rFonts w:eastAsia="SimSun;宋体"/>
          <w:szCs w:val="24"/>
          <w:lang w:eastAsia="lt-LT" w:bidi="hi-IN"/>
        </w:rPr>
        <w:t>), elektroninio pašto adresą (-</w:t>
      </w:r>
      <w:proofErr w:type="spellStart"/>
      <w:r>
        <w:rPr>
          <w:rFonts w:eastAsia="SimSun;宋体"/>
          <w:szCs w:val="24"/>
          <w:lang w:eastAsia="lt-LT" w:bidi="hi-IN"/>
        </w:rPr>
        <w:t>us</w:t>
      </w:r>
      <w:proofErr w:type="spellEnd"/>
      <w:r>
        <w:rPr>
          <w:rFonts w:eastAsia="SimSun;宋体"/>
          <w:szCs w:val="24"/>
          <w:lang w:eastAsia="lt-LT" w:bidi="hi-IN"/>
        </w:rPr>
        <w:t>) ir laiką pasiteirauti;</w:t>
      </w:r>
    </w:p>
    <w:p w14:paraId="69CE7697" w14:textId="77777777" w:rsidR="00E83939" w:rsidRDefault="000A7FDA">
      <w:pPr>
        <w:tabs>
          <w:tab w:val="left" w:pos="528"/>
        </w:tabs>
        <w:suppressAutoHyphens/>
        <w:spacing w:line="360" w:lineRule="auto"/>
        <w:ind w:firstLine="851"/>
        <w:jc w:val="both"/>
        <w:rPr>
          <w:rFonts w:eastAsia="SimSun;宋体"/>
          <w:szCs w:val="24"/>
          <w:lang w:eastAsia="lt-LT" w:bidi="hi-IN"/>
        </w:rPr>
      </w:pPr>
      <w:r>
        <w:rPr>
          <w:rFonts w:eastAsia="SimSun;宋体"/>
          <w:szCs w:val="24"/>
          <w:lang w:eastAsia="lt-LT" w:bidi="hi-IN"/>
        </w:rPr>
        <w:t>6.4. paraiškos formą ir kitą su paraiškos pildymu susijusią informaciją;</w:t>
      </w:r>
    </w:p>
    <w:p w14:paraId="30A8723F" w14:textId="77777777" w:rsidR="00E83939" w:rsidRDefault="000A7FDA">
      <w:pPr>
        <w:tabs>
          <w:tab w:val="left" w:pos="528"/>
        </w:tabs>
        <w:suppressAutoHyphens/>
        <w:spacing w:line="360" w:lineRule="auto"/>
        <w:ind w:firstLine="851"/>
        <w:jc w:val="both"/>
        <w:rPr>
          <w:rFonts w:eastAsia="SimSun;宋体"/>
          <w:szCs w:val="24"/>
          <w:lang w:eastAsia="zh-CN" w:bidi="hi-IN"/>
        </w:rPr>
      </w:pPr>
      <w:r>
        <w:rPr>
          <w:rFonts w:eastAsia="SimSun;宋体"/>
          <w:szCs w:val="24"/>
          <w:lang w:eastAsia="lt-LT" w:bidi="hi-IN"/>
        </w:rPr>
        <w:t xml:space="preserve">6.5. </w:t>
      </w:r>
      <w:r>
        <w:rPr>
          <w:rFonts w:eastAsia="SimSun;宋体"/>
          <w:szCs w:val="24"/>
          <w:lang w:eastAsia="zh-CN" w:bidi="hi-IN"/>
        </w:rPr>
        <w:t>galimus pareiškėjus;</w:t>
      </w:r>
    </w:p>
    <w:p w14:paraId="4933AA3C" w14:textId="77777777" w:rsidR="00E83939" w:rsidRDefault="000A7FDA">
      <w:pPr>
        <w:tabs>
          <w:tab w:val="left" w:pos="528"/>
        </w:tabs>
        <w:suppressAutoHyphens/>
        <w:spacing w:line="360" w:lineRule="auto"/>
        <w:ind w:firstLine="851"/>
        <w:jc w:val="both"/>
        <w:rPr>
          <w:rFonts w:eastAsia="SimSun;宋体"/>
          <w:szCs w:val="24"/>
          <w:lang w:eastAsia="zh-CN" w:bidi="hi-IN"/>
        </w:rPr>
      </w:pPr>
      <w:r>
        <w:rPr>
          <w:rFonts w:eastAsia="SimSun;宋体"/>
          <w:szCs w:val="24"/>
          <w:lang w:eastAsia="zh-CN" w:bidi="hi-IN"/>
        </w:rPr>
        <w:t xml:space="preserve">6.6. finansuotinas veiklas; </w:t>
      </w:r>
    </w:p>
    <w:p w14:paraId="5E16A759" w14:textId="77777777" w:rsidR="00E83939" w:rsidRDefault="000A7FDA">
      <w:pPr>
        <w:tabs>
          <w:tab w:val="left" w:pos="528"/>
        </w:tabs>
        <w:suppressAutoHyphens/>
        <w:spacing w:line="360" w:lineRule="auto"/>
        <w:ind w:firstLine="851"/>
        <w:jc w:val="both"/>
        <w:rPr>
          <w:rFonts w:eastAsia="SimSun;宋体"/>
          <w:szCs w:val="24"/>
          <w:lang w:eastAsia="zh-CN" w:bidi="hi-IN"/>
        </w:rPr>
      </w:pPr>
      <w:r>
        <w:rPr>
          <w:rFonts w:eastAsia="SimSun;宋体"/>
          <w:szCs w:val="24"/>
          <w:lang w:eastAsia="zh-CN" w:bidi="hi-IN"/>
        </w:rPr>
        <w:t>6.7. dokumentus, kuriuos reikia pateikti (priedai);</w:t>
      </w:r>
    </w:p>
    <w:p w14:paraId="261EDC39" w14:textId="77777777" w:rsidR="00E83939" w:rsidRDefault="000A7FDA">
      <w:pPr>
        <w:tabs>
          <w:tab w:val="left" w:pos="528"/>
        </w:tabs>
        <w:suppressAutoHyphens/>
        <w:spacing w:line="360" w:lineRule="auto"/>
        <w:ind w:firstLine="851"/>
        <w:jc w:val="both"/>
        <w:rPr>
          <w:rFonts w:eastAsia="SimSun;宋体"/>
          <w:color w:val="FF0000"/>
          <w:szCs w:val="24"/>
          <w:lang w:eastAsia="lt-LT" w:bidi="hi-IN"/>
        </w:rPr>
      </w:pPr>
      <w:r>
        <w:rPr>
          <w:rFonts w:eastAsia="SimSun;宋体"/>
          <w:szCs w:val="24"/>
          <w:lang w:eastAsia="lt-LT" w:bidi="hi-IN"/>
        </w:rPr>
        <w:t xml:space="preserve">6.8. konkursui numatytą skirti Lietuvos Respublikos valstybės biudžeto (toliau – valstybės biudžetas) lėšų sumą ir jos paskirstymą Savivaldybės teritorijoms; </w:t>
      </w:r>
    </w:p>
    <w:p w14:paraId="08F336D9" w14:textId="77777777" w:rsidR="00E83939" w:rsidRDefault="000A7FDA">
      <w:pPr>
        <w:tabs>
          <w:tab w:val="left" w:pos="528"/>
        </w:tabs>
        <w:suppressAutoHyphens/>
        <w:spacing w:line="360" w:lineRule="auto"/>
        <w:ind w:firstLine="851"/>
        <w:jc w:val="both"/>
        <w:rPr>
          <w:rFonts w:eastAsia="SimSun;宋体"/>
          <w:szCs w:val="24"/>
          <w:lang w:eastAsia="lt-LT" w:bidi="hi-IN"/>
        </w:rPr>
      </w:pPr>
      <w:r>
        <w:rPr>
          <w:rFonts w:eastAsia="SimSun;宋体"/>
          <w:szCs w:val="24"/>
          <w:lang w:eastAsia="lt-LT" w:bidi="hi-IN"/>
        </w:rPr>
        <w:t>6.9. didžiausią ir mažiausią vienam projektui galimą skirti valstybės biudžeto lėšų sumą;</w:t>
      </w:r>
    </w:p>
    <w:p w14:paraId="758BE8E3" w14:textId="77777777" w:rsidR="00E83939" w:rsidRDefault="000A7FDA">
      <w:pPr>
        <w:tabs>
          <w:tab w:val="left" w:pos="528"/>
        </w:tabs>
        <w:suppressAutoHyphens/>
        <w:spacing w:line="360" w:lineRule="auto"/>
        <w:ind w:firstLine="851"/>
        <w:jc w:val="both"/>
        <w:rPr>
          <w:rFonts w:eastAsia="SimSun;宋体"/>
          <w:szCs w:val="24"/>
          <w:lang w:eastAsia="lt-LT" w:bidi="hi-IN"/>
        </w:rPr>
      </w:pPr>
      <w:r>
        <w:rPr>
          <w:rFonts w:eastAsia="SimSun;宋体"/>
          <w:szCs w:val="24"/>
          <w:lang w:eastAsia="lt-LT" w:bidi="hi-IN"/>
        </w:rPr>
        <w:t xml:space="preserve">6.10. kitą reikalingą informaciją. </w:t>
      </w:r>
    </w:p>
    <w:p w14:paraId="1372464D" w14:textId="77777777" w:rsidR="00E83939" w:rsidRDefault="000A7FDA">
      <w:pPr>
        <w:tabs>
          <w:tab w:val="left" w:pos="0"/>
          <w:tab w:val="left" w:pos="1276"/>
          <w:tab w:val="left" w:pos="1418"/>
          <w:tab w:val="left" w:pos="6840"/>
        </w:tabs>
        <w:spacing w:line="360" w:lineRule="auto"/>
        <w:ind w:firstLine="851"/>
        <w:jc w:val="both"/>
        <w:rPr>
          <w:rFonts w:eastAsia="SimSun;宋体"/>
          <w:szCs w:val="24"/>
          <w:lang w:eastAsia="zh-CN" w:bidi="hi-IN"/>
        </w:rPr>
      </w:pPr>
      <w:r>
        <w:rPr>
          <w:szCs w:val="24"/>
        </w:rPr>
        <w:t xml:space="preserve">7. </w:t>
      </w:r>
      <w:r>
        <w:rPr>
          <w:szCs w:val="24"/>
          <w:lang w:eastAsia="lt-LT"/>
        </w:rPr>
        <w:t xml:space="preserve">Įgyvendinant Priemonę, finansavimas skiriamas Birštono miesto ir Birštono seniūnijos </w:t>
      </w:r>
      <w:r>
        <w:rPr>
          <w:rFonts w:eastAsia="SimSun;宋体"/>
          <w:szCs w:val="24"/>
          <w:lang w:eastAsia="zh-CN" w:bidi="hi-IN"/>
        </w:rPr>
        <w:t>aptarnaujamų teritorijų gyventojų bendruomeninei veiklai stiprinti,</w:t>
      </w:r>
      <w:r>
        <w:rPr>
          <w:szCs w:val="24"/>
          <w:lang w:eastAsia="lt-LT"/>
        </w:rPr>
        <w:t xml:space="preserve"> vadovaujantis Birštono savivaldybės mero 2018 m. kovo 13 d. potvarkiu Nr. MV-6 „Dėl Birštono savivaldybės Birštono miesto ir Birštono seniūnijos </w:t>
      </w:r>
      <w:proofErr w:type="spellStart"/>
      <w:r>
        <w:rPr>
          <w:szCs w:val="24"/>
          <w:lang w:eastAsia="lt-LT"/>
        </w:rPr>
        <w:t>seniūnaitijų</w:t>
      </w:r>
      <w:proofErr w:type="spellEnd"/>
      <w:r>
        <w:rPr>
          <w:szCs w:val="24"/>
          <w:lang w:eastAsia="lt-LT"/>
        </w:rPr>
        <w:t xml:space="preserve"> patvirtinimo“</w:t>
      </w:r>
      <w:r>
        <w:rPr>
          <w:rFonts w:eastAsia="SimSun;宋体"/>
          <w:szCs w:val="24"/>
          <w:lang w:eastAsia="zh-CN" w:bidi="hi-IN"/>
        </w:rPr>
        <w:t xml:space="preserve">. </w:t>
      </w:r>
    </w:p>
    <w:p w14:paraId="21FFB8F0" w14:textId="77777777" w:rsidR="00E83939" w:rsidRDefault="000A7FDA">
      <w:pPr>
        <w:tabs>
          <w:tab w:val="left" w:pos="851"/>
          <w:tab w:val="left" w:pos="6840"/>
        </w:tabs>
        <w:spacing w:line="360" w:lineRule="auto"/>
        <w:ind w:firstLine="851"/>
        <w:jc w:val="both"/>
        <w:rPr>
          <w:szCs w:val="24"/>
        </w:rPr>
      </w:pPr>
      <w:r>
        <w:rPr>
          <w:rFonts w:eastAsia="SimSun;宋体"/>
          <w:szCs w:val="24"/>
          <w:lang w:eastAsia="zh-CN" w:bidi="hi-IN"/>
        </w:rPr>
        <w:t xml:space="preserve">8. </w:t>
      </w:r>
      <w:r>
        <w:rPr>
          <w:szCs w:val="24"/>
        </w:rPr>
        <w:t>Savivaldybės projektų atrankos ir vertinimo komisija (toliau – Vertinimo komisija) vertina pareiškėjo ar jo įgalioto asmens, turinčio teisę veikti pareiškėjo vardu, pagal Tvarkos aprašo 1 priede nustatytą formą užpildytą, pasirašytą ir pateiktą paraišką (toliau – paraiška), nusprendžia, kuriai seniūnijos teritorijoje veiklą vykdančiai bendruomeninei (-</w:t>
      </w:r>
      <w:proofErr w:type="spellStart"/>
      <w:r>
        <w:rPr>
          <w:szCs w:val="24"/>
        </w:rPr>
        <w:t>ėms</w:t>
      </w:r>
      <w:proofErr w:type="spellEnd"/>
      <w:r>
        <w:rPr>
          <w:szCs w:val="24"/>
        </w:rPr>
        <w:t>) organizacijai (-</w:t>
      </w:r>
      <w:proofErr w:type="spellStart"/>
      <w:r>
        <w:rPr>
          <w:szCs w:val="24"/>
        </w:rPr>
        <w:t>oms</w:t>
      </w:r>
      <w:proofErr w:type="spellEnd"/>
      <w:r>
        <w:rPr>
          <w:szCs w:val="24"/>
        </w:rPr>
        <w:t xml:space="preserve">) </w:t>
      </w:r>
      <w:r>
        <w:t>arba Tvarkos aprašo 5.2 papunktyje nustatytais atvejais nevyriausybinei (-</w:t>
      </w:r>
      <w:proofErr w:type="spellStart"/>
      <w:r>
        <w:t>ėms</w:t>
      </w:r>
      <w:proofErr w:type="spellEnd"/>
      <w:r>
        <w:t>) organizacijai (-</w:t>
      </w:r>
      <w:proofErr w:type="spellStart"/>
      <w:r>
        <w:t>oms</w:t>
      </w:r>
      <w:proofErr w:type="spellEnd"/>
      <w:r>
        <w:t>) ir (arba) religinei (-</w:t>
      </w:r>
      <w:proofErr w:type="spellStart"/>
      <w:r>
        <w:t>ėms</w:t>
      </w:r>
      <w:proofErr w:type="spellEnd"/>
      <w:r>
        <w:t>) bendruomenei (-</w:t>
      </w:r>
      <w:proofErr w:type="spellStart"/>
      <w:r>
        <w:t>ėms</w:t>
      </w:r>
      <w:proofErr w:type="spellEnd"/>
      <w:r>
        <w:t>) ir bendrijai (-</w:t>
      </w:r>
      <w:proofErr w:type="spellStart"/>
      <w:r>
        <w:t>oms</w:t>
      </w:r>
      <w:proofErr w:type="spellEnd"/>
      <w:r>
        <w:t>) siūlyti skirti finansavimą.</w:t>
      </w:r>
    </w:p>
    <w:p w14:paraId="6A66952B" w14:textId="77777777" w:rsidR="00E83939" w:rsidRDefault="000A7FDA">
      <w:pPr>
        <w:tabs>
          <w:tab w:val="left" w:pos="851"/>
          <w:tab w:val="left" w:pos="6840"/>
        </w:tabs>
        <w:suppressAutoHyphens/>
        <w:spacing w:line="360" w:lineRule="auto"/>
        <w:ind w:firstLine="851"/>
        <w:jc w:val="both"/>
      </w:pPr>
      <w:r>
        <w:rPr>
          <w:rFonts w:eastAsia="SimSun;宋体"/>
          <w:szCs w:val="24"/>
          <w:lang w:eastAsia="zh-CN" w:bidi="hi-IN"/>
        </w:rPr>
        <w:lastRenderedPageBreak/>
        <w:t xml:space="preserve">9. Projektų įgyvendinimo trukmė – nuo valstybės biudžeto lėšų naudojimo projektui pagal Nevyriausybinių organizacijų ir bendruomeninės veiklos stiprinimo 2022 metų veiksmų plano 1.1.6 priemonę „Stiprinti bendruomeninę veiklą savivaldybėse“ įgyvendinti sutarties (toliau – Projekto įgyvendinimo sutartis), </w:t>
      </w:r>
      <w:r>
        <w:t>parengtos pagal Tvarkos aprašo 3 priedo formą, su projektą (-</w:t>
      </w:r>
      <w:proofErr w:type="spellStart"/>
      <w:r>
        <w:t>us</w:t>
      </w:r>
      <w:proofErr w:type="spellEnd"/>
      <w:r>
        <w:t>) vykdyti atrinkta (-</w:t>
      </w:r>
      <w:proofErr w:type="spellStart"/>
      <w:r>
        <w:t>omis</w:t>
      </w:r>
      <w:proofErr w:type="spellEnd"/>
      <w:r>
        <w:t>) organizacija (-</w:t>
      </w:r>
      <w:proofErr w:type="spellStart"/>
      <w:r>
        <w:t>omis</w:t>
      </w:r>
      <w:proofErr w:type="spellEnd"/>
      <w:r>
        <w:t>) (toliau – Projekto vykdytojas) pasirašymo dienos iki einamųjų metų gruodžio 31 d.</w:t>
      </w:r>
    </w:p>
    <w:p w14:paraId="7C75857C" w14:textId="77777777" w:rsidR="00E83939" w:rsidRDefault="000A7FDA">
      <w:pPr>
        <w:tabs>
          <w:tab w:val="left" w:pos="851"/>
          <w:tab w:val="left" w:pos="6840"/>
        </w:tabs>
        <w:suppressAutoHyphens/>
        <w:spacing w:line="360" w:lineRule="auto"/>
        <w:ind w:firstLine="851"/>
        <w:jc w:val="both"/>
        <w:rPr>
          <w:color w:val="000000"/>
        </w:rPr>
      </w:pPr>
      <w:r>
        <w:rPr>
          <w:rFonts w:eastAsia="SimSun;宋体"/>
          <w:szCs w:val="24"/>
          <w:lang w:eastAsia="zh-CN" w:bidi="hi-IN"/>
        </w:rPr>
        <w:t>10. T</w:t>
      </w:r>
      <w:r>
        <w:rPr>
          <w:szCs w:val="24"/>
        </w:rPr>
        <w:t>varkos apraše va</w:t>
      </w:r>
      <w:r>
        <w:rPr>
          <w:rFonts w:eastAsia="SimSun;宋体"/>
          <w:szCs w:val="24"/>
          <w:lang w:eastAsia="zh-CN" w:bidi="hi-IN"/>
        </w:rPr>
        <w:t xml:space="preserve">rtojamos sąvokos atitinka </w:t>
      </w:r>
      <w:r>
        <w:rPr>
          <w:color w:val="000000"/>
        </w:rPr>
        <w:t>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Lietuvos Respublikos pridėtinės vertės mokesčio įstatyme, Lietuvos Respublikos viešojo administravimo įstatyme, Lietuvos Respublikos labdaros ir paramos įstatyme, Lietuvos Respublikos ūkio ministro 2015 m. balandžio 3 d. įsakyme Nr. 4-207 „Dėl Socialinio verslo koncepcijos patvirtinimo“ vartojamas sąvokas.</w:t>
      </w:r>
    </w:p>
    <w:p w14:paraId="438ED158" w14:textId="77777777" w:rsidR="00E83939" w:rsidRDefault="00E83939">
      <w:pPr>
        <w:tabs>
          <w:tab w:val="left" w:pos="851"/>
          <w:tab w:val="left" w:pos="6840"/>
        </w:tabs>
        <w:suppressAutoHyphens/>
        <w:spacing w:line="360" w:lineRule="auto"/>
        <w:ind w:firstLine="851"/>
        <w:jc w:val="both"/>
        <w:rPr>
          <w:rFonts w:eastAsia="SimSun;宋体"/>
          <w:szCs w:val="24"/>
          <w:lang w:eastAsia="zh-CN" w:bidi="hi-IN"/>
        </w:rPr>
      </w:pPr>
    </w:p>
    <w:p w14:paraId="5901FB01" w14:textId="77777777" w:rsidR="00E83939" w:rsidRDefault="000A7FDA">
      <w:pPr>
        <w:tabs>
          <w:tab w:val="left" w:pos="851"/>
        </w:tabs>
        <w:spacing w:line="360" w:lineRule="auto"/>
        <w:jc w:val="center"/>
        <w:rPr>
          <w:b/>
          <w:szCs w:val="24"/>
        </w:rPr>
      </w:pPr>
      <w:r>
        <w:rPr>
          <w:b/>
          <w:szCs w:val="24"/>
        </w:rPr>
        <w:t>II SKYRIUS</w:t>
      </w:r>
    </w:p>
    <w:p w14:paraId="3C072DA1" w14:textId="77777777" w:rsidR="00E83939" w:rsidRDefault="000A7FDA">
      <w:pPr>
        <w:tabs>
          <w:tab w:val="left" w:pos="851"/>
        </w:tabs>
        <w:spacing w:line="360" w:lineRule="auto"/>
        <w:jc w:val="center"/>
        <w:rPr>
          <w:b/>
          <w:szCs w:val="24"/>
        </w:rPr>
      </w:pPr>
      <w:r>
        <w:rPr>
          <w:b/>
          <w:szCs w:val="24"/>
        </w:rPr>
        <w:t>TINKAMOS FINANSUOTI VEIKLOS IR FINANSAVIMO PRIORITETAI</w:t>
      </w:r>
      <w:r>
        <w:rPr>
          <w:b/>
          <w:szCs w:val="24"/>
        </w:rPr>
        <w:tab/>
      </w:r>
    </w:p>
    <w:p w14:paraId="7A6E5246" w14:textId="77777777" w:rsidR="00E83939" w:rsidRDefault="00E83939">
      <w:pPr>
        <w:tabs>
          <w:tab w:val="left" w:pos="851"/>
        </w:tabs>
        <w:spacing w:line="360" w:lineRule="auto"/>
        <w:jc w:val="center"/>
        <w:rPr>
          <w:b/>
          <w:szCs w:val="24"/>
        </w:rPr>
      </w:pPr>
    </w:p>
    <w:p w14:paraId="755750FF" w14:textId="77777777" w:rsidR="00E83939" w:rsidRDefault="000A7FDA">
      <w:pPr>
        <w:tabs>
          <w:tab w:val="left" w:pos="851"/>
        </w:tabs>
        <w:suppressAutoHyphens/>
        <w:spacing w:line="360" w:lineRule="auto"/>
        <w:ind w:firstLine="851"/>
        <w:jc w:val="both"/>
        <w:rPr>
          <w:rFonts w:eastAsia="SimSun;宋体"/>
          <w:szCs w:val="24"/>
          <w:lang w:eastAsia="zh-CN" w:bidi="hi-IN"/>
        </w:rPr>
      </w:pPr>
      <w:r>
        <w:rPr>
          <w:rFonts w:eastAsia="SimSun;宋体"/>
          <w:szCs w:val="24"/>
          <w:lang w:eastAsia="zh-CN" w:bidi="hi-IN"/>
        </w:rPr>
        <w:t xml:space="preserve">11. </w:t>
      </w:r>
      <w:r>
        <w:rPr>
          <w:color w:val="000000"/>
          <w:szCs w:val="24"/>
        </w:rPr>
        <w:t>Tinkamomis finansuoti laikomos veiklos, kurias vykdant tenkinami viešieji gyvenamųjų vietovių bendruomenių narių (gyventojų) interesai ir poreikiai:</w:t>
      </w:r>
    </w:p>
    <w:p w14:paraId="31CB335C" w14:textId="77777777" w:rsidR="00E83939" w:rsidRDefault="000A7FDA">
      <w:pPr>
        <w:spacing w:line="360" w:lineRule="auto"/>
        <w:ind w:firstLine="851"/>
        <w:jc w:val="both"/>
        <w:rPr>
          <w:color w:val="000000"/>
          <w:szCs w:val="24"/>
          <w:lang w:val="en-US"/>
        </w:rPr>
      </w:pPr>
      <w:r>
        <w:rPr>
          <w:color w:val="000000"/>
          <w:szCs w:val="24"/>
        </w:rPr>
        <w:t>11.1. socialinė veikla, skirta socialiai pažeidžiamiems bendruomenės nariams (gyventojams) ir (ar) jų grupėms (sukakusių senatvės pensijos amžių, nustatytą Lietuvos Respublikos valstybinių socialinio draudimo pensijų įstatymo 21 straipsnio 1 dalyje, vienišų asmenų ir asmenų su negalia, kuriems reikalinga pagalba, lankymas, pagalbos nuo priklausomybių ar socialinių problemų kenčiantiems asmenims bei jų artimiesiems grupių organizavimas; veiklų, skatinančių socialinę atskirtį patiriančių asmenų ir grupių įsitraukimą į bendruomenės gyvenimą, organizavimas), veikla, susijusi su pagalbos bendruomenės nariams teikimu COVID-19 pandemijos metu;</w:t>
      </w:r>
    </w:p>
    <w:p w14:paraId="5B7E197A" w14:textId="77777777" w:rsidR="00E83939" w:rsidRDefault="000A7FDA">
      <w:pPr>
        <w:spacing w:line="360" w:lineRule="auto"/>
        <w:ind w:firstLine="720"/>
        <w:jc w:val="both"/>
        <w:rPr>
          <w:color w:val="000000"/>
          <w:szCs w:val="24"/>
          <w:lang w:val="en-US"/>
        </w:rPr>
      </w:pPr>
      <w:r>
        <w:rPr>
          <w:color w:val="000000"/>
          <w:szCs w:val="24"/>
        </w:rPr>
        <w:t>1</w:t>
      </w:r>
      <w:r>
        <w:rPr>
          <w:color w:val="000000"/>
          <w:szCs w:val="24"/>
          <w:lang w:val="en-US"/>
        </w:rPr>
        <w:t>1</w:t>
      </w:r>
      <w:r>
        <w:rPr>
          <w:color w:val="000000"/>
          <w:szCs w:val="24"/>
        </w:rPr>
        <w:t>.2. veikla, skirta atvykstantiems ir grįžtantiems asmenims, migrantams įtraukti į bendruomeninę veiklą (pagalbos atvykstantiems ir grįžtantiems asmenims, migrantams, jų artimiesiems teikimas, jų integracija į bendruomenę ir įtraukimas į bendruomenės gyvenimą per įvairias veiklas);</w:t>
      </w:r>
    </w:p>
    <w:p w14:paraId="0FA43AFC" w14:textId="77777777" w:rsidR="00E83939" w:rsidRDefault="000A7FDA">
      <w:pPr>
        <w:spacing w:line="360" w:lineRule="auto"/>
        <w:ind w:firstLine="720"/>
        <w:jc w:val="both"/>
        <w:rPr>
          <w:color w:val="000000"/>
          <w:szCs w:val="24"/>
          <w:lang w:val="en-US"/>
        </w:rPr>
      </w:pPr>
      <w:r>
        <w:rPr>
          <w:color w:val="000000"/>
          <w:szCs w:val="24"/>
        </w:rPr>
        <w:t xml:space="preserve">11.3.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w:t>
      </w:r>
      <w:r>
        <w:rPr>
          <w:color w:val="000000"/>
          <w:szCs w:val="24"/>
        </w:rPr>
        <w:lastRenderedPageBreak/>
        <w:t>institucijų bendradarbiavimą, organizavimas, savanoriškos veiklos organizavimas, bendruomeninių organizacijų gebėjimų ugdymas ir žmogiškųjų išteklių plėtra);</w:t>
      </w:r>
    </w:p>
    <w:p w14:paraId="2A778AF9" w14:textId="77777777" w:rsidR="00E83939" w:rsidRDefault="000A7FDA">
      <w:pPr>
        <w:spacing w:line="360" w:lineRule="auto"/>
        <w:ind w:firstLine="720"/>
        <w:jc w:val="both"/>
        <w:rPr>
          <w:szCs w:val="24"/>
          <w:lang w:val="en-US"/>
        </w:rPr>
      </w:pPr>
      <w:r>
        <w:rPr>
          <w:szCs w:val="24"/>
        </w:rPr>
        <w:t>11.4. veikla, skirta 2022 metams Lietuvos Respublikos Seimo 2021 m. gegužės </w:t>
      </w:r>
      <w:r>
        <w:rPr>
          <w:szCs w:val="24"/>
          <w:lang w:val="en-US"/>
        </w:rPr>
        <w:t>1</w:t>
      </w:r>
      <w:r>
        <w:rPr>
          <w:szCs w:val="24"/>
        </w:rPr>
        <w:t>3 d. nutarimu Nr. </w:t>
      </w:r>
      <w:r>
        <w:rPr>
          <w:szCs w:val="24"/>
          <w:shd w:val="clear" w:color="auto" w:fill="FFFFFF"/>
        </w:rPr>
        <w:t>XIV</w:t>
      </w:r>
      <w:r>
        <w:rPr>
          <w:szCs w:val="24"/>
          <w:shd w:val="clear" w:color="auto" w:fill="FFFFFF"/>
        </w:rPr>
        <w:noBreakHyphen/>
        <w:t>314 </w:t>
      </w:r>
      <w:r>
        <w:rPr>
          <w:szCs w:val="24"/>
        </w:rPr>
        <w:t>„Dėl </w:t>
      </w:r>
      <w:r>
        <w:rPr>
          <w:szCs w:val="24"/>
          <w:shd w:val="clear" w:color="auto" w:fill="FFFFFF"/>
        </w:rPr>
        <w:t>2022 metų paskelbimo Savanorystės metais</w:t>
      </w:r>
      <w:r>
        <w:rPr>
          <w:szCs w:val="24"/>
        </w:rPr>
        <w:t>“, paskelbtais Savanorystės metais (toliau – Savanorystės metai) paminėti savanoriškos veiklos skatinimui ir sklaidai (savanoriškos veiklos programų rengimas, savanorių kompetencijų ir gebėjimų ugdymas, akcijų ir kitų priemonių, skirtų bendruomenės įtraukimui į savanorišką veiklą skatinti organizavimas, gerosios patirties sklaida);</w:t>
      </w:r>
    </w:p>
    <w:p w14:paraId="471B397D" w14:textId="77777777" w:rsidR="00E83939" w:rsidRDefault="000A7FDA">
      <w:pPr>
        <w:spacing w:line="360" w:lineRule="auto"/>
        <w:ind w:firstLine="720"/>
        <w:jc w:val="both"/>
        <w:rPr>
          <w:color w:val="000000"/>
          <w:szCs w:val="24"/>
          <w:lang w:val="en-US"/>
        </w:rPr>
      </w:pPr>
      <w:r>
        <w:rPr>
          <w:color w:val="000000"/>
          <w:szCs w:val="24"/>
        </w:rPr>
        <w:t>11.5. veikla, susijusi su socialinio verslo plėtra, pasirengimu jį kurti, pasirengimu teikti viešąsias paslaugas ar susijusi su viešųjų paslaugų teikimu, jei jas teikia ar socialinį verslą vykdo bendruomeninė (-ės) organizacija (-</w:t>
      </w:r>
      <w:proofErr w:type="spellStart"/>
      <w:r>
        <w:rPr>
          <w:color w:val="000000"/>
          <w:szCs w:val="24"/>
        </w:rPr>
        <w:t>os</w:t>
      </w:r>
      <w:proofErr w:type="spellEnd"/>
      <w:r>
        <w:rPr>
          <w:color w:val="000000"/>
          <w:szCs w:val="24"/>
        </w:rPr>
        <w:t>) arba Tvarkos aprašo 5.2 papunktyje nustatytais atvejais pareiškėjais galinčios būti nevyriausybinės organizacijos arba religinės bendruomenės ir bendrijos;</w:t>
      </w:r>
    </w:p>
    <w:p w14:paraId="7A7951BD" w14:textId="77777777" w:rsidR="00E83939" w:rsidRDefault="000A7FDA">
      <w:pPr>
        <w:spacing w:line="360" w:lineRule="auto"/>
        <w:ind w:firstLine="709"/>
        <w:jc w:val="both"/>
        <w:rPr>
          <w:color w:val="000000"/>
          <w:szCs w:val="24"/>
          <w:lang w:val="en-US"/>
        </w:rPr>
      </w:pPr>
      <w:r>
        <w:rPr>
          <w:color w:val="000000"/>
          <w:szCs w:val="24"/>
        </w:rPr>
        <w:t>11.6. veikla,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p>
    <w:p w14:paraId="1B41BDFE" w14:textId="77777777" w:rsidR="00E83939" w:rsidRDefault="000A7FDA">
      <w:pPr>
        <w:spacing w:line="360" w:lineRule="auto"/>
        <w:ind w:firstLine="709"/>
        <w:jc w:val="both"/>
        <w:rPr>
          <w:color w:val="000000"/>
          <w:szCs w:val="24"/>
          <w:lang w:val="en-US"/>
        </w:rPr>
      </w:pPr>
      <w:r>
        <w:rPr>
          <w:color w:val="000000"/>
          <w:szCs w:val="24"/>
          <w:lang w:val="en-US"/>
        </w:rPr>
        <w:t>11.7. </w:t>
      </w:r>
      <w:r>
        <w:rPr>
          <w:color w:val="000000"/>
          <w:szCs w:val="24"/>
        </w:rPr>
        <w:t>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gali būti skirta ne daugiau kaip 20 proc. projektui įgyvendinti reikalingų valstybės biudžeto lėšų.</w:t>
      </w:r>
    </w:p>
    <w:p w14:paraId="44227657" w14:textId="77777777" w:rsidR="00E83939" w:rsidRDefault="000A7FDA">
      <w:pPr>
        <w:tabs>
          <w:tab w:val="left" w:pos="851"/>
          <w:tab w:val="left" w:pos="1134"/>
        </w:tabs>
        <w:suppressAutoHyphens/>
        <w:spacing w:line="360" w:lineRule="auto"/>
        <w:ind w:firstLine="851"/>
        <w:jc w:val="both"/>
        <w:rPr>
          <w:rFonts w:eastAsia="SimSun;宋体"/>
          <w:szCs w:val="24"/>
          <w:lang w:eastAsia="zh-CN" w:bidi="hi-IN"/>
        </w:rPr>
      </w:pPr>
      <w:r>
        <w:rPr>
          <w:rFonts w:eastAsia="SimSun;宋体"/>
          <w:bCs/>
          <w:szCs w:val="24"/>
          <w:lang w:eastAsia="zh-CN" w:bidi="hi-IN"/>
        </w:rPr>
        <w:t xml:space="preserve">12. </w:t>
      </w:r>
      <w:r>
        <w:rPr>
          <w:rFonts w:eastAsia="SimSun;宋体"/>
          <w:szCs w:val="24"/>
          <w:lang w:eastAsia="lt-LT" w:bidi="hi-IN"/>
        </w:rPr>
        <w:t>Vertinant projektus, papildomi balai skiriami, jeigu:</w:t>
      </w:r>
    </w:p>
    <w:p w14:paraId="7922C2DD" w14:textId="77777777" w:rsidR="00E83939" w:rsidRDefault="000A7FDA">
      <w:pPr>
        <w:spacing w:line="360" w:lineRule="auto"/>
        <w:ind w:firstLine="851"/>
        <w:jc w:val="both"/>
        <w:rPr>
          <w:color w:val="000000"/>
          <w:szCs w:val="24"/>
          <w:lang w:val="en-US"/>
        </w:rPr>
      </w:pPr>
      <w:r>
        <w:rPr>
          <w:color w:val="000000"/>
          <w:szCs w:val="24"/>
        </w:rPr>
        <w:t>12.</w:t>
      </w:r>
      <w:r>
        <w:rPr>
          <w:color w:val="000000"/>
          <w:szCs w:val="24"/>
          <w:lang w:val="en-US"/>
        </w:rPr>
        <w:t>1</w:t>
      </w:r>
      <w:r>
        <w:rPr>
          <w:color w:val="000000"/>
          <w:szCs w:val="24"/>
        </w:rPr>
        <w:t>. projekto veiklos skirtos socialinę atskirtį patiriantiems asmenims (nurodyta kiek asmenų, kokios veiklos);</w:t>
      </w:r>
    </w:p>
    <w:p w14:paraId="459AA1A1" w14:textId="77777777" w:rsidR="00E83939" w:rsidRDefault="000A7FDA">
      <w:pPr>
        <w:spacing w:line="360" w:lineRule="auto"/>
        <w:ind w:firstLine="851"/>
        <w:jc w:val="both"/>
        <w:rPr>
          <w:szCs w:val="24"/>
          <w:lang w:val="en-US"/>
        </w:rPr>
      </w:pPr>
      <w:r>
        <w:rPr>
          <w:color w:val="000000"/>
          <w:szCs w:val="24"/>
        </w:rPr>
        <w:t xml:space="preserve">12.2. į projektą įtraukta bent viena tinkama finansuoti veikla, nurodyta Tvarkos </w:t>
      </w:r>
      <w:r>
        <w:rPr>
          <w:szCs w:val="24"/>
        </w:rPr>
        <w:t>aprašo 11.1–11.4 papunkčiuose;</w:t>
      </w:r>
    </w:p>
    <w:p w14:paraId="58377561" w14:textId="77777777" w:rsidR="00E83939" w:rsidRDefault="000A7FDA">
      <w:pPr>
        <w:spacing w:line="360" w:lineRule="auto"/>
        <w:ind w:firstLine="851"/>
        <w:jc w:val="both"/>
        <w:rPr>
          <w:color w:val="000000"/>
          <w:szCs w:val="24"/>
          <w:lang w:val="en-US"/>
        </w:rPr>
      </w:pPr>
      <w:r>
        <w:rPr>
          <w:color w:val="000000"/>
          <w:szCs w:val="24"/>
        </w:rPr>
        <w:t>12.3. projekto veiklos skirtos jaunimui;</w:t>
      </w:r>
    </w:p>
    <w:p w14:paraId="629EE68C" w14:textId="77777777" w:rsidR="00E83939" w:rsidRDefault="000A7FDA">
      <w:pPr>
        <w:spacing w:line="360" w:lineRule="auto"/>
        <w:ind w:firstLine="851"/>
        <w:jc w:val="both"/>
        <w:rPr>
          <w:color w:val="000000"/>
          <w:szCs w:val="24"/>
          <w:lang w:val="en-US"/>
        </w:rPr>
      </w:pPr>
      <w:r>
        <w:rPr>
          <w:color w:val="000000"/>
          <w:szCs w:val="24"/>
        </w:rPr>
        <w:t>12.4. daugiau nei pusė projekto veiklų skirta gyvenamosios vietovės bendruomenei (ne tik organizacijos, nurodytos Tvarkos aprašo 5 punkte, nariams).</w:t>
      </w:r>
    </w:p>
    <w:p w14:paraId="04FF80AC" w14:textId="77777777" w:rsidR="00E83939" w:rsidRDefault="00E83939">
      <w:pPr>
        <w:tabs>
          <w:tab w:val="left" w:pos="851"/>
          <w:tab w:val="left" w:pos="1134"/>
        </w:tabs>
        <w:suppressAutoHyphens/>
        <w:spacing w:line="360" w:lineRule="auto"/>
        <w:rPr>
          <w:rFonts w:eastAsia="SimSun;宋体"/>
          <w:b/>
          <w:szCs w:val="24"/>
          <w:lang w:eastAsia="zh-CN" w:bidi="hi-IN"/>
        </w:rPr>
      </w:pPr>
    </w:p>
    <w:p w14:paraId="58F80AF8" w14:textId="77777777" w:rsidR="00E83939" w:rsidRDefault="000A7FDA">
      <w:pPr>
        <w:tabs>
          <w:tab w:val="left" w:pos="851"/>
          <w:tab w:val="left" w:pos="1134"/>
        </w:tabs>
        <w:suppressAutoHyphens/>
        <w:spacing w:line="360" w:lineRule="auto"/>
        <w:jc w:val="center"/>
        <w:rPr>
          <w:rFonts w:eastAsia="SimSun;宋体"/>
          <w:b/>
          <w:szCs w:val="24"/>
          <w:lang w:eastAsia="zh-CN" w:bidi="hi-IN"/>
        </w:rPr>
      </w:pPr>
      <w:r>
        <w:rPr>
          <w:rFonts w:eastAsia="SimSun;宋体"/>
          <w:b/>
          <w:szCs w:val="24"/>
          <w:lang w:eastAsia="zh-CN" w:bidi="hi-IN"/>
        </w:rPr>
        <w:lastRenderedPageBreak/>
        <w:t>III SKYRIUS</w:t>
      </w:r>
    </w:p>
    <w:p w14:paraId="3EC9A6AF" w14:textId="77777777" w:rsidR="00E83939" w:rsidRDefault="000A7FDA">
      <w:pPr>
        <w:tabs>
          <w:tab w:val="left" w:pos="851"/>
          <w:tab w:val="left" w:pos="1134"/>
        </w:tabs>
        <w:suppressAutoHyphens/>
        <w:spacing w:line="360" w:lineRule="auto"/>
        <w:jc w:val="center"/>
        <w:rPr>
          <w:rFonts w:eastAsia="SimSun;宋体"/>
          <w:b/>
          <w:szCs w:val="24"/>
          <w:lang w:eastAsia="zh-CN" w:bidi="hi-IN"/>
        </w:rPr>
      </w:pPr>
      <w:r>
        <w:rPr>
          <w:rFonts w:eastAsia="SimSun;宋体"/>
          <w:b/>
          <w:szCs w:val="24"/>
          <w:lang w:eastAsia="zh-CN" w:bidi="hi-IN"/>
        </w:rPr>
        <w:t>PARAIŠKŲ TURINIO REIKALAVIMAI IR PARAIŠKŲ TEIKIMAS</w:t>
      </w:r>
    </w:p>
    <w:p w14:paraId="590C5234" w14:textId="77777777" w:rsidR="00E83939" w:rsidRDefault="00E83939">
      <w:pPr>
        <w:tabs>
          <w:tab w:val="left" w:pos="851"/>
          <w:tab w:val="left" w:pos="1134"/>
        </w:tabs>
        <w:suppressAutoHyphens/>
        <w:spacing w:line="360" w:lineRule="auto"/>
        <w:jc w:val="both"/>
        <w:rPr>
          <w:rFonts w:eastAsia="SimSun;宋体"/>
          <w:b/>
          <w:szCs w:val="24"/>
          <w:lang w:eastAsia="zh-CN" w:bidi="hi-IN"/>
        </w:rPr>
      </w:pPr>
    </w:p>
    <w:p w14:paraId="48BA6B6F" w14:textId="77777777" w:rsidR="00E83939" w:rsidRDefault="000A7FDA">
      <w:pPr>
        <w:tabs>
          <w:tab w:val="left" w:pos="514"/>
        </w:tabs>
        <w:suppressAutoHyphens/>
        <w:spacing w:line="360" w:lineRule="auto"/>
        <w:ind w:firstLine="851"/>
        <w:jc w:val="both"/>
        <w:rPr>
          <w:rFonts w:eastAsia="SimSun;宋体"/>
          <w:szCs w:val="24"/>
          <w:lang w:eastAsia="lt-LT" w:bidi="hi-IN"/>
        </w:rPr>
      </w:pPr>
      <w:r>
        <w:rPr>
          <w:rFonts w:eastAsia="SimSun;宋体"/>
          <w:szCs w:val="24"/>
          <w:lang w:eastAsia="lt-LT" w:bidi="hi-IN"/>
        </w:rPr>
        <w:t xml:space="preserve">13. Projektas aprašomas užpildant paraišką. Paraiška turi būti užpildyta lietuvių kalba pagal paraiškos formą (Tvarkos aprašo 1 priedas), pasirašyta pareiškėjo vadovo arba jo įgalioto asmens, turinčio teisę veikti pareiškėjo vardu, nurodant vardą, pavardę ir pareigas, ir patvirtinta antspaudu, jei pareiškėjas privalo turėti antspaudą, arba elektroniniu parašu, jei pareiškėjas jį turi. Paraiška turi būti užpildyta kompiuteriu. </w:t>
      </w:r>
    </w:p>
    <w:p w14:paraId="32B8534C" w14:textId="77777777" w:rsidR="00E83939" w:rsidRDefault="000A7FDA">
      <w:pPr>
        <w:tabs>
          <w:tab w:val="left" w:pos="514"/>
        </w:tabs>
        <w:suppressAutoHyphens/>
        <w:spacing w:line="360" w:lineRule="auto"/>
        <w:ind w:firstLine="851"/>
        <w:jc w:val="both"/>
        <w:rPr>
          <w:szCs w:val="24"/>
        </w:rPr>
      </w:pPr>
      <w:r>
        <w:rPr>
          <w:szCs w:val="24"/>
        </w:rPr>
        <w:t xml:space="preserve">14. Pareiškėjas konkursui gali teikti tik vieną paraišką. Pareiškėjas, teikdamas paraišką, nurodo, kurias finansuotinas veiklas siekia įgyvendinti. </w:t>
      </w:r>
    </w:p>
    <w:p w14:paraId="64605982" w14:textId="77777777" w:rsidR="00E83939" w:rsidRDefault="000A7FDA">
      <w:pPr>
        <w:tabs>
          <w:tab w:val="left" w:pos="514"/>
        </w:tabs>
        <w:suppressAutoHyphens/>
        <w:spacing w:line="360" w:lineRule="auto"/>
        <w:ind w:firstLine="851"/>
        <w:jc w:val="both"/>
        <w:rPr>
          <w:rFonts w:eastAsia="SimSun;宋体"/>
          <w:szCs w:val="24"/>
          <w:lang w:eastAsia="lt-LT" w:bidi="hi-IN"/>
        </w:rPr>
      </w:pPr>
      <w:r>
        <w:rPr>
          <w:rFonts w:eastAsia="SimSun;宋体"/>
          <w:szCs w:val="24"/>
          <w:lang w:eastAsia="lt-LT" w:bidi="hi-IN"/>
        </w:rPr>
        <w:t>15. Siekiant užtikrinti projektų vertinimo skaidrumą ir pareiškėjų lygiateisiškumą, Skyriui pateiktą paraišką taisyti, tikslinti, pildyti ar teikti papildomus dokumentus pareiškėjo iniciatyva negalima.</w:t>
      </w:r>
    </w:p>
    <w:p w14:paraId="5F56B454" w14:textId="77777777" w:rsidR="00E83939" w:rsidRDefault="000A7FDA">
      <w:pPr>
        <w:tabs>
          <w:tab w:val="left" w:pos="514"/>
        </w:tabs>
        <w:suppressAutoHyphens/>
        <w:spacing w:line="360" w:lineRule="auto"/>
        <w:ind w:firstLine="851"/>
        <w:jc w:val="both"/>
        <w:rPr>
          <w:rFonts w:eastAsia="SimSun;宋体"/>
          <w:szCs w:val="24"/>
          <w:lang w:eastAsia="lt-LT" w:bidi="hi-IN"/>
        </w:rPr>
      </w:pPr>
      <w:r>
        <w:rPr>
          <w:rFonts w:eastAsia="SimSun;宋体"/>
          <w:szCs w:val="24"/>
          <w:lang w:eastAsia="lt-LT" w:bidi="hi-IN"/>
        </w:rPr>
        <w:t>16. Paraiškoje nurodoma:</w:t>
      </w:r>
    </w:p>
    <w:p w14:paraId="1C50EE22" w14:textId="77777777" w:rsidR="00E83939" w:rsidRDefault="000A7FDA">
      <w:pPr>
        <w:spacing w:line="360" w:lineRule="auto"/>
        <w:ind w:firstLine="860"/>
        <w:jc w:val="both"/>
        <w:rPr>
          <w:color w:val="000000"/>
          <w:szCs w:val="24"/>
          <w:lang w:val="en-US"/>
        </w:rPr>
      </w:pPr>
      <w:r>
        <w:rPr>
          <w:color w:val="000000"/>
          <w:szCs w:val="24"/>
        </w:rPr>
        <w:t>16.1. informacija apie pareiškėją (pareiškėjo teisinė forma, juridinio asmens kodas, narių skaičius, pareiškėjo vadovas, kontaktinis asmuo / projekto vadovas, banko, kitos kredito ar mokėjimo įstaigos sąskaitos numeris, banko pavadinimas, organizacijos patirtis įgyvendinant projektus, finansuojamus iš valstybės biudžeto (išvardijami per pastaruosius dvejus metus iki paraiškos pateikimo vykdyti projektai, nurodant finansavimo šaltinį, skirtą sumą, projektų pavadinimus ir jų vykdymo metus);</w:t>
      </w:r>
    </w:p>
    <w:p w14:paraId="67CC4C3D" w14:textId="77777777" w:rsidR="00E83939" w:rsidRDefault="000A7FDA">
      <w:pPr>
        <w:spacing w:line="360" w:lineRule="auto"/>
        <w:ind w:firstLine="860"/>
        <w:jc w:val="both"/>
        <w:rPr>
          <w:color w:val="000000"/>
          <w:szCs w:val="24"/>
          <w:lang w:val="en-US"/>
        </w:rPr>
      </w:pPr>
      <w:r>
        <w:rPr>
          <w:color w:val="000000"/>
          <w:szCs w:val="24"/>
        </w:rPr>
        <w:t>16.2. informacija apie projektą (projekto pavadinimas, projektui įgyvendinti prašoma suma (eurais), projekto įgyvendinimo trukmė, projekto vykdymo vieta, projekto partneriai, jei pareiškėjas jų turi, projekto partnerių veikla projekte, jų kontaktiniai duomenys);</w:t>
      </w:r>
    </w:p>
    <w:p w14:paraId="2395C1B7" w14:textId="77777777" w:rsidR="00E83939" w:rsidRDefault="000A7FDA">
      <w:pPr>
        <w:spacing w:line="360" w:lineRule="auto"/>
        <w:ind w:firstLine="860"/>
        <w:jc w:val="both"/>
        <w:rPr>
          <w:color w:val="000000"/>
          <w:szCs w:val="24"/>
          <w:lang w:val="en-US"/>
        </w:rPr>
      </w:pPr>
      <w:r>
        <w:rPr>
          <w:color w:val="000000"/>
          <w:szCs w:val="24"/>
        </w:rPr>
        <w:t xml:space="preserve">16.3. projekto aprašymas (esamos padėties aprašymas, projekto tikslas ir uždaviniai, trumpas projekto aprašymas, tikslinė projekto grupė ir projekto dalyviai, projekto atitiktis Tvarkos aprašo </w:t>
      </w:r>
      <w:r>
        <w:rPr>
          <w:szCs w:val="24"/>
        </w:rPr>
        <w:t xml:space="preserve">11 punkte </w:t>
      </w:r>
      <w:r>
        <w:rPr>
          <w:color w:val="000000"/>
          <w:szCs w:val="24"/>
        </w:rPr>
        <w:t>numatytoms finansuotinoms veikloms, atitiktis kriterijams nurodytiems Tvarkos aprašo 12 punkte, už kuriuos skiriami papildomi balai, laukiami rezultatai ir nauda įgyvendinus projektą);</w:t>
      </w:r>
    </w:p>
    <w:p w14:paraId="43353F21" w14:textId="77777777" w:rsidR="00E83939" w:rsidRDefault="000A7FDA">
      <w:pPr>
        <w:spacing w:line="360" w:lineRule="auto"/>
        <w:ind w:firstLine="860"/>
        <w:jc w:val="both"/>
        <w:rPr>
          <w:color w:val="000000"/>
          <w:szCs w:val="24"/>
          <w:lang w:val="en-US"/>
        </w:rPr>
      </w:pPr>
      <w:r>
        <w:rPr>
          <w:color w:val="000000"/>
          <w:szCs w:val="24"/>
        </w:rPr>
        <w:t>16.4. projekto veiklų įgyvendinimo planas, kuriame turi būti nurodytas projekto veiklos pavadinimas, jos vykdytojas (-ai), projekto veiklos įgyvendinimo pradžia, pabaiga, vieta, aprašymas (veiklos metodai, planuojamas dalyvių skaičius), kokybiniai ir kiekybiniai vertinimo kriterijai);</w:t>
      </w:r>
    </w:p>
    <w:p w14:paraId="6CC3B0EC" w14:textId="77777777" w:rsidR="00E83939" w:rsidRDefault="000A7FDA">
      <w:pPr>
        <w:spacing w:line="360" w:lineRule="auto"/>
        <w:ind w:firstLine="860"/>
        <w:jc w:val="both"/>
        <w:rPr>
          <w:color w:val="000000"/>
          <w:szCs w:val="24"/>
          <w:lang w:val="en-US"/>
        </w:rPr>
      </w:pPr>
      <w:r>
        <w:rPr>
          <w:color w:val="000000"/>
          <w:szCs w:val="24"/>
        </w:rPr>
        <w:t>16.5. bendra projekto įgyvendinimo sąmata (toliau – sąmata), kurioje pagal kiekvieną planuojamą projekto veiklą nurodoma, kiek valstybės biudžeto lėšų prašoma iš Lietuvos Respublikos socialinės apsaugos ir darbo ministerijai (toliau – Ministerija) skirtų valstybės biudžeto asignavimų, ir išlaidų apskaičiavimo pagrindimas;</w:t>
      </w:r>
    </w:p>
    <w:p w14:paraId="2A674911" w14:textId="77777777" w:rsidR="00E83939" w:rsidRDefault="000A7FDA">
      <w:pPr>
        <w:spacing w:line="360" w:lineRule="auto"/>
        <w:ind w:firstLine="860"/>
        <w:jc w:val="both"/>
        <w:rPr>
          <w:color w:val="000000"/>
          <w:szCs w:val="24"/>
          <w:lang w:val="en-US"/>
        </w:rPr>
      </w:pPr>
      <w:r>
        <w:rPr>
          <w:color w:val="000000"/>
          <w:szCs w:val="24"/>
        </w:rPr>
        <w:lastRenderedPageBreak/>
        <w:t>16.6. projekto sklaida ir viešinimas;</w:t>
      </w:r>
    </w:p>
    <w:p w14:paraId="576AEA6A" w14:textId="77777777" w:rsidR="00E83939" w:rsidRDefault="000A7FDA">
      <w:pPr>
        <w:spacing w:line="360" w:lineRule="auto"/>
        <w:ind w:firstLine="860"/>
        <w:jc w:val="both"/>
        <w:rPr>
          <w:color w:val="000000"/>
          <w:szCs w:val="24"/>
          <w:lang w:val="en-US"/>
        </w:rPr>
      </w:pPr>
      <w:r>
        <w:rPr>
          <w:color w:val="000000"/>
          <w:szCs w:val="24"/>
        </w:rPr>
        <w:t>16.7. projekto veiklų tęstinumas;</w:t>
      </w:r>
    </w:p>
    <w:p w14:paraId="3BAFCB29" w14:textId="77777777" w:rsidR="00E83939" w:rsidRDefault="000A7FDA">
      <w:pPr>
        <w:spacing w:line="360" w:lineRule="auto"/>
        <w:ind w:firstLine="860"/>
        <w:jc w:val="both"/>
        <w:rPr>
          <w:color w:val="000000"/>
          <w:szCs w:val="24"/>
          <w:lang w:val="en-US"/>
        </w:rPr>
      </w:pPr>
      <w:r>
        <w:rPr>
          <w:color w:val="000000"/>
          <w:szCs w:val="24"/>
        </w:rPr>
        <w:t>16.8. projekto veiklos (-ų) vykdymą užtikrinantys ištekliai: projekto vadovo, projekto veiklų vykdytojo (-ų) kvalifikacija, darbo patirtis ir gebėjimai įgyvendinti planuojamą projektą;</w:t>
      </w:r>
    </w:p>
    <w:p w14:paraId="6211B7E3" w14:textId="77777777" w:rsidR="00E83939" w:rsidRDefault="000A7FDA">
      <w:pPr>
        <w:spacing w:line="360" w:lineRule="auto"/>
        <w:ind w:firstLine="860"/>
        <w:jc w:val="both"/>
        <w:rPr>
          <w:color w:val="000000"/>
          <w:szCs w:val="24"/>
          <w:lang w:val="en-US"/>
        </w:rPr>
      </w:pPr>
      <w:r>
        <w:rPr>
          <w:color w:val="000000"/>
          <w:szCs w:val="24"/>
        </w:rPr>
        <w:t>16.9. pridedamų dokumentų sąrašas.</w:t>
      </w:r>
    </w:p>
    <w:p w14:paraId="5CC8710E" w14:textId="77777777" w:rsidR="00E83939" w:rsidRDefault="000A7FDA">
      <w:pPr>
        <w:tabs>
          <w:tab w:val="left" w:pos="514"/>
        </w:tabs>
        <w:suppressAutoHyphens/>
        <w:spacing w:line="360" w:lineRule="auto"/>
        <w:ind w:firstLine="851"/>
        <w:jc w:val="both"/>
        <w:rPr>
          <w:rFonts w:eastAsia="SimSun;宋体"/>
          <w:szCs w:val="24"/>
          <w:lang w:eastAsia="zh-CN" w:bidi="hi-IN"/>
        </w:rPr>
      </w:pPr>
      <w:r>
        <w:rPr>
          <w:rFonts w:eastAsia="SimSun;宋体"/>
          <w:szCs w:val="24"/>
          <w:lang w:eastAsia="lt-LT" w:bidi="hi-IN"/>
        </w:rPr>
        <w:t xml:space="preserve">17. </w:t>
      </w:r>
      <w:proofErr w:type="spellStart"/>
      <w:r>
        <w:rPr>
          <w:rFonts w:eastAsia="SimSun;宋体"/>
          <w:szCs w:val="24"/>
          <w:lang w:eastAsia="lt-LT" w:bidi="hi-IN"/>
        </w:rPr>
        <w:t>Parei</w:t>
      </w:r>
      <w:r>
        <w:rPr>
          <w:rFonts w:eastAsia="SimSun;宋体"/>
          <w:szCs w:val="24"/>
          <w:lang w:val="en-US" w:eastAsia="lt-LT" w:bidi="hi-IN"/>
        </w:rPr>
        <w:t>škėjas</w:t>
      </w:r>
      <w:proofErr w:type="spellEnd"/>
      <w:r>
        <w:rPr>
          <w:rFonts w:eastAsia="SimSun;宋体"/>
          <w:szCs w:val="24"/>
          <w:lang w:eastAsia="lt-LT" w:bidi="hi-IN"/>
        </w:rPr>
        <w:t xml:space="preserve"> kartu su paraiška pateikia </w:t>
      </w:r>
      <w:r>
        <w:rPr>
          <w:rFonts w:eastAsia="SimSun;宋体"/>
          <w:color w:val="000000"/>
          <w:szCs w:val="24"/>
          <w:lang w:eastAsia="lt-LT" w:bidi="hi-IN"/>
        </w:rPr>
        <w:t>šių lietuvių kalba surašytų dokumentų (arba jų vertimų</w:t>
      </w:r>
      <w:r>
        <w:rPr>
          <w:color w:val="000000"/>
          <w:szCs w:val="24"/>
        </w:rPr>
        <w:t xml:space="preserve"> į lietuvių kalbą</w:t>
      </w:r>
      <w:r>
        <w:rPr>
          <w:rFonts w:eastAsia="SimSun;宋体"/>
          <w:color w:val="000000"/>
          <w:szCs w:val="24"/>
          <w:lang w:eastAsia="lt-LT" w:bidi="hi-IN"/>
        </w:rPr>
        <w:t xml:space="preserve">, patvirtintų </w:t>
      </w:r>
      <w:r>
        <w:rPr>
          <w:color w:val="000000"/>
          <w:szCs w:val="24"/>
        </w:rPr>
        <w:t>vertėjo parašu ir vertimo biuro antspaudu) kopijas</w:t>
      </w:r>
      <w:r>
        <w:rPr>
          <w:rFonts w:eastAsia="SimSun;宋体"/>
          <w:color w:val="000000"/>
          <w:szCs w:val="24"/>
          <w:lang w:eastAsia="lt-LT" w:bidi="hi-IN"/>
        </w:rPr>
        <w:t>:</w:t>
      </w:r>
    </w:p>
    <w:p w14:paraId="10A60E04" w14:textId="77777777" w:rsidR="00E83939" w:rsidRDefault="000A7FDA">
      <w:pPr>
        <w:spacing w:line="360" w:lineRule="auto"/>
        <w:ind w:firstLine="860"/>
        <w:jc w:val="both"/>
        <w:rPr>
          <w:color w:val="000000"/>
          <w:szCs w:val="24"/>
          <w:lang w:val="en-US"/>
        </w:rPr>
      </w:pPr>
      <w:r>
        <w:rPr>
          <w:color w:val="000000"/>
          <w:szCs w:val="24"/>
        </w:rPr>
        <w:t>17.1. pareiškėjo steigimo dokumento (religinės bendruomenės ir bendrijos turi pateikti savo kompetentingos vadovybės raštą, patvirtinantį, kad jis pagal religinės bendrijos kanonus ar statutus turi teisę vykdyti atitinkamą veiklą), jeigu šie dokumentai neprieinami Juridinių asmenų registre;</w:t>
      </w:r>
    </w:p>
    <w:p w14:paraId="4D746075" w14:textId="77777777" w:rsidR="00E83939" w:rsidRDefault="000A7FDA">
      <w:pPr>
        <w:spacing w:line="360" w:lineRule="auto"/>
        <w:ind w:firstLine="860"/>
        <w:jc w:val="both"/>
        <w:rPr>
          <w:color w:val="000000"/>
          <w:szCs w:val="24"/>
          <w:lang w:val="en-US"/>
        </w:rPr>
      </w:pPr>
      <w:r>
        <w:rPr>
          <w:color w:val="000000"/>
          <w:szCs w:val="24"/>
        </w:rPr>
        <w:t>17.2. jei juridinis asmuo veikia trumpiau nei metus, – faktinės veiklos, vykdytos nuo įsteigimo datos, laisvos formos ataskaitos;</w:t>
      </w:r>
    </w:p>
    <w:p w14:paraId="04A53A68" w14:textId="77777777" w:rsidR="00E83939" w:rsidRDefault="000A7FDA">
      <w:pPr>
        <w:spacing w:line="360" w:lineRule="auto"/>
        <w:ind w:firstLine="860"/>
        <w:jc w:val="both"/>
        <w:rPr>
          <w:color w:val="000000"/>
          <w:szCs w:val="24"/>
          <w:lang w:val="en-US"/>
        </w:rPr>
      </w:pPr>
      <w:r>
        <w:rPr>
          <w:color w:val="000000"/>
          <w:szCs w:val="24"/>
        </w:rPr>
        <w:t>17.3. asmens, turinčio teisę veikti pareiškėjo vardu, pasirašytos deklaracijos (pagal Tvarkos aprašo 5 priedo formą);</w:t>
      </w:r>
    </w:p>
    <w:p w14:paraId="51BE4959" w14:textId="77777777" w:rsidR="00E83939" w:rsidRDefault="000A7FDA">
      <w:pPr>
        <w:spacing w:line="360" w:lineRule="auto"/>
        <w:ind w:firstLine="860"/>
        <w:jc w:val="both"/>
        <w:rPr>
          <w:color w:val="000000"/>
          <w:szCs w:val="24"/>
          <w:lang w:val="en-US"/>
        </w:rPr>
      </w:pPr>
      <w:r>
        <w:rPr>
          <w:color w:val="000000"/>
          <w:szCs w:val="24"/>
        </w:rPr>
        <w:t>17.4. jei pareiškėjui atstovauja ne jo vadovas, – dokumento, patvirtinančio asmens teisę veikti pareiškėjo vardu;</w:t>
      </w:r>
    </w:p>
    <w:p w14:paraId="0C10C390" w14:textId="77777777" w:rsidR="00E83939" w:rsidRDefault="000A7FDA">
      <w:pPr>
        <w:spacing w:line="360" w:lineRule="auto"/>
        <w:ind w:firstLine="860"/>
        <w:jc w:val="both"/>
        <w:rPr>
          <w:color w:val="FF0000"/>
          <w:szCs w:val="24"/>
          <w:lang w:val="en-US"/>
        </w:rPr>
      </w:pPr>
      <w:r>
        <w:rPr>
          <w:color w:val="000000"/>
          <w:szCs w:val="24"/>
        </w:rPr>
        <w:t>17.5. jeigu projektas įgyvendinamas su partneriu (-</w:t>
      </w:r>
      <w:proofErr w:type="spellStart"/>
      <w:r>
        <w:rPr>
          <w:color w:val="000000"/>
          <w:szCs w:val="24"/>
        </w:rPr>
        <w:t>iais</w:t>
      </w:r>
      <w:proofErr w:type="spellEnd"/>
      <w:r>
        <w:rPr>
          <w:color w:val="000000"/>
          <w:szCs w:val="24"/>
        </w:rPr>
        <w:t>), – bendradarbiavimo susitarimo / jungtinės sutarties, įvardijant konkrečią partnerio veiklą ir funkcijas įgyvendinant projektą</w:t>
      </w:r>
      <w:r>
        <w:rPr>
          <w:szCs w:val="24"/>
        </w:rPr>
        <w:t>, nurodyto / nurodytos Tvarkos aprašo </w:t>
      </w:r>
      <w:r>
        <w:rPr>
          <w:szCs w:val="24"/>
          <w:lang w:val="en-US"/>
        </w:rPr>
        <w:t xml:space="preserve">1 </w:t>
      </w:r>
      <w:proofErr w:type="spellStart"/>
      <w:r>
        <w:rPr>
          <w:szCs w:val="24"/>
          <w:lang w:val="en-US"/>
        </w:rPr>
        <w:t>priedo</w:t>
      </w:r>
      <w:proofErr w:type="spellEnd"/>
      <w:r>
        <w:rPr>
          <w:szCs w:val="24"/>
          <w:lang w:val="en-US"/>
        </w:rPr>
        <w:t xml:space="preserve"> 2.4 </w:t>
      </w:r>
      <w:proofErr w:type="spellStart"/>
      <w:r>
        <w:rPr>
          <w:szCs w:val="24"/>
          <w:lang w:val="en-US"/>
        </w:rPr>
        <w:t>papunktyje</w:t>
      </w:r>
      <w:proofErr w:type="spellEnd"/>
      <w:r>
        <w:rPr>
          <w:szCs w:val="24"/>
        </w:rPr>
        <w:t>;</w:t>
      </w:r>
    </w:p>
    <w:p w14:paraId="7A2B11D3" w14:textId="77777777" w:rsidR="00E83939" w:rsidRDefault="000A7FDA">
      <w:pPr>
        <w:spacing w:line="360" w:lineRule="auto"/>
        <w:ind w:firstLine="860"/>
        <w:jc w:val="both"/>
        <w:rPr>
          <w:color w:val="000000"/>
          <w:szCs w:val="24"/>
          <w:lang w:val="en-US"/>
        </w:rPr>
      </w:pPr>
      <w:r>
        <w:rPr>
          <w:color w:val="000000"/>
          <w:szCs w:val="24"/>
        </w:rPr>
        <w:t>17.6. projekto vadovo, projekto veiklų vykdytojo (-ų) kvalifikaciją, patirtį ir gebėjimus įgyvendinti planuojamą projektą patvirtinančių dokumentų (pvz., gyvenimo aprašymo);</w:t>
      </w:r>
    </w:p>
    <w:p w14:paraId="6157B36D" w14:textId="77777777" w:rsidR="00E83939" w:rsidRDefault="000A7FDA">
      <w:pPr>
        <w:spacing w:line="360" w:lineRule="auto"/>
        <w:ind w:firstLine="860"/>
        <w:jc w:val="both"/>
        <w:rPr>
          <w:color w:val="000000"/>
          <w:szCs w:val="24"/>
          <w:lang w:val="en-US"/>
        </w:rPr>
      </w:pPr>
      <w:r>
        <w:rPr>
          <w:color w:val="000000"/>
          <w:szCs w:val="24"/>
        </w:rPr>
        <w:t>17.7. kitų dokumentų, kuriuos, pareiškėjo nuomone, tikslinga pateikti.</w:t>
      </w:r>
    </w:p>
    <w:p w14:paraId="7C8B4C76" w14:textId="77777777" w:rsidR="00E83939" w:rsidRDefault="000A7FDA">
      <w:pPr>
        <w:tabs>
          <w:tab w:val="left" w:pos="643"/>
        </w:tabs>
        <w:suppressAutoHyphens/>
        <w:spacing w:line="360" w:lineRule="auto"/>
        <w:ind w:firstLine="851"/>
        <w:jc w:val="both"/>
        <w:rPr>
          <w:color w:val="FF0000"/>
          <w:szCs w:val="24"/>
          <w:lang w:eastAsia="lt-LT" w:bidi="hi-IN"/>
        </w:rPr>
      </w:pPr>
      <w:r>
        <w:rPr>
          <w:rFonts w:eastAsia="Calibri"/>
          <w:szCs w:val="24"/>
          <w:lang w:eastAsia="lt-LT" w:bidi="hi-IN"/>
        </w:rPr>
        <w:t xml:space="preserve">18. </w:t>
      </w:r>
      <w:r>
        <w:rPr>
          <w:color w:val="000000"/>
        </w:rPr>
        <w:t xml:space="preserve">Dokumentų, nurodytų Tvarkos aprašo 17.1 ir 17.3 papunkčiuose, kopijas pateikti privaloma. Dokumentų, nurodytų Tvarkos aprašo 17.2, 17.4 ir 17.5 papunkčiuose, kopijas privaloma pateikti, jeigu pareiškėjas ir (arba) projektas atitinka šiuose papunkčiuose nustatytas sąlygas. </w:t>
      </w:r>
    </w:p>
    <w:p w14:paraId="07015257" w14:textId="77777777" w:rsidR="00E83939" w:rsidRDefault="000A7FDA">
      <w:pPr>
        <w:tabs>
          <w:tab w:val="left" w:pos="643"/>
        </w:tabs>
        <w:suppressAutoHyphens/>
        <w:spacing w:line="360" w:lineRule="auto"/>
        <w:ind w:firstLine="851"/>
        <w:jc w:val="both"/>
        <w:rPr>
          <w:rFonts w:eastAsia="SimSun;宋体"/>
          <w:bCs/>
          <w:szCs w:val="24"/>
          <w:lang w:eastAsia="lt-LT" w:bidi="hi-IN"/>
        </w:rPr>
      </w:pPr>
      <w:r>
        <w:rPr>
          <w:color w:val="000000"/>
          <w:szCs w:val="24"/>
          <w:lang w:eastAsia="lt-LT" w:bidi="hi-IN"/>
        </w:rPr>
        <w:t xml:space="preserve">19. </w:t>
      </w:r>
      <w:r>
        <w:rPr>
          <w:rFonts w:eastAsia="SimSun;宋体"/>
          <w:bCs/>
          <w:szCs w:val="24"/>
          <w:lang w:eastAsia="lt-LT" w:bidi="hi-IN"/>
        </w:rPr>
        <w:t>Pareiškėjai, rengdami projektus, turi teisę gauti informaciją ir konsultacijas su konkursu susijusiais klausimais. Jas pagal kompetenciją teikia atsakingas Skyriaus specialistas (-ai), kurio (-</w:t>
      </w:r>
      <w:proofErr w:type="spellStart"/>
      <w:r>
        <w:rPr>
          <w:rFonts w:eastAsia="SimSun;宋体"/>
          <w:bCs/>
          <w:szCs w:val="24"/>
          <w:lang w:eastAsia="lt-LT" w:bidi="hi-IN"/>
        </w:rPr>
        <w:t>ių</w:t>
      </w:r>
      <w:proofErr w:type="spellEnd"/>
      <w:r>
        <w:rPr>
          <w:rFonts w:eastAsia="SimSun;宋体"/>
          <w:bCs/>
          <w:szCs w:val="24"/>
          <w:lang w:eastAsia="lt-LT" w:bidi="hi-IN"/>
        </w:rPr>
        <w:t xml:space="preserve">) telefono ryšio numeriai ir elektroninio pašto adresai skelbiami konkurso skelbime. Informacija pareiškėjams teikiama iki paskutinės projektų paraiškų pateikimo dienos.   </w:t>
      </w:r>
    </w:p>
    <w:p w14:paraId="58C096AA" w14:textId="77777777" w:rsidR="00E83939" w:rsidRDefault="000A7FDA">
      <w:pPr>
        <w:spacing w:line="360" w:lineRule="auto"/>
        <w:ind w:firstLine="851"/>
        <w:jc w:val="both"/>
        <w:rPr>
          <w:szCs w:val="24"/>
          <w:lang w:eastAsia="lt-LT"/>
        </w:rPr>
      </w:pPr>
      <w:r>
        <w:rPr>
          <w:szCs w:val="24"/>
          <w:lang w:eastAsia="lt-LT"/>
        </w:rPr>
        <w:t xml:space="preserve">20. Pareiškėjai pagal paraiškos formą (Tvarkos aprašo 1 priedas) užpildytą paraišką </w:t>
      </w:r>
      <w:r>
        <w:rPr>
          <w:szCs w:val="24"/>
        </w:rPr>
        <w:t>Tvarkos aprašo nustatyta tvarka pateikia Skyriui.</w:t>
      </w:r>
    </w:p>
    <w:p w14:paraId="6F60E766" w14:textId="77777777" w:rsidR="00E83939" w:rsidRDefault="00E83939">
      <w:pPr>
        <w:tabs>
          <w:tab w:val="left" w:pos="851"/>
        </w:tabs>
        <w:spacing w:line="360" w:lineRule="auto"/>
        <w:rPr>
          <w:b/>
          <w:szCs w:val="24"/>
        </w:rPr>
      </w:pPr>
    </w:p>
    <w:p w14:paraId="739A269E" w14:textId="77777777" w:rsidR="00E83939" w:rsidRDefault="000A7FDA">
      <w:pPr>
        <w:tabs>
          <w:tab w:val="left" w:pos="851"/>
        </w:tabs>
        <w:spacing w:line="360" w:lineRule="auto"/>
        <w:jc w:val="center"/>
        <w:rPr>
          <w:b/>
          <w:szCs w:val="24"/>
        </w:rPr>
      </w:pPr>
      <w:r>
        <w:rPr>
          <w:b/>
          <w:szCs w:val="24"/>
        </w:rPr>
        <w:t>IV SKYRIUS</w:t>
      </w:r>
    </w:p>
    <w:p w14:paraId="7BC87142" w14:textId="77777777" w:rsidR="00E83939" w:rsidRDefault="000A7FDA">
      <w:pPr>
        <w:tabs>
          <w:tab w:val="left" w:pos="851"/>
        </w:tabs>
        <w:suppressAutoHyphens/>
        <w:spacing w:line="360" w:lineRule="auto"/>
        <w:jc w:val="center"/>
        <w:rPr>
          <w:rFonts w:eastAsia="SimSun;宋体"/>
          <w:b/>
          <w:szCs w:val="24"/>
          <w:lang w:eastAsia="zh-CN" w:bidi="hi-IN"/>
        </w:rPr>
      </w:pPr>
      <w:r>
        <w:rPr>
          <w:rFonts w:eastAsia="SimSun;宋体"/>
          <w:b/>
          <w:szCs w:val="24"/>
          <w:lang w:eastAsia="zh-CN" w:bidi="hi-IN"/>
        </w:rPr>
        <w:t>VERTINIMO KOMISIJOS VEIKLA ĮGYVENDINANT PRIEMONĘ</w:t>
      </w:r>
    </w:p>
    <w:p w14:paraId="53ADE68A" w14:textId="77777777" w:rsidR="00E83939" w:rsidRDefault="00E83939">
      <w:pPr>
        <w:tabs>
          <w:tab w:val="left" w:pos="851"/>
        </w:tabs>
        <w:suppressAutoHyphens/>
        <w:spacing w:line="360" w:lineRule="auto"/>
        <w:jc w:val="both"/>
        <w:rPr>
          <w:rFonts w:eastAsia="SimSun;宋体"/>
          <w:b/>
          <w:szCs w:val="24"/>
          <w:lang w:eastAsia="zh-CN" w:bidi="hi-IN"/>
        </w:rPr>
      </w:pPr>
    </w:p>
    <w:p w14:paraId="517215D2" w14:textId="77777777" w:rsidR="00E83939" w:rsidRDefault="000A7FDA">
      <w:pPr>
        <w:tabs>
          <w:tab w:val="left" w:pos="643"/>
        </w:tabs>
        <w:suppressAutoHyphens/>
        <w:spacing w:line="360" w:lineRule="auto"/>
        <w:ind w:firstLine="851"/>
        <w:jc w:val="both"/>
        <w:rPr>
          <w:rFonts w:eastAsia="SimSun;宋体"/>
          <w:color w:val="000000"/>
          <w:szCs w:val="24"/>
          <w:lang w:eastAsia="zh-CN" w:bidi="hi-IN"/>
        </w:rPr>
      </w:pPr>
      <w:r>
        <w:rPr>
          <w:rFonts w:eastAsia="SimSun;宋体"/>
          <w:color w:val="000000"/>
          <w:szCs w:val="24"/>
          <w:lang w:eastAsia="zh-CN" w:bidi="hi-IN"/>
        </w:rPr>
        <w:lastRenderedPageBreak/>
        <w:t>21. Vertinimo komisija sudaroma iš seniūnaičių (ne mažiau kaip 50 proc.</w:t>
      </w:r>
      <w:r>
        <w:rPr>
          <w:rFonts w:eastAsia="SimSun;宋体"/>
          <w:szCs w:val="24"/>
          <w:lang w:eastAsia="zh-CN" w:bidi="hi-IN"/>
        </w:rPr>
        <w:t>), bendruomeninių organizacijų atstovų (ne mažiau kaip 30 proc.) ir Savivaldybės administracijos ir (ar) Savivaldybės įstaigų atstovų (ne daugiau kaip 20 proc.). Iš viso vertinimo komisiją sudaro 6 nariai.</w:t>
      </w:r>
    </w:p>
    <w:p w14:paraId="20BC0364" w14:textId="77777777" w:rsidR="00E83939" w:rsidRDefault="000A7FDA">
      <w:pPr>
        <w:tabs>
          <w:tab w:val="left" w:pos="643"/>
        </w:tabs>
        <w:suppressAutoHyphens/>
        <w:spacing w:line="360" w:lineRule="auto"/>
        <w:ind w:firstLine="851"/>
        <w:jc w:val="both"/>
        <w:rPr>
          <w:rFonts w:eastAsia="SimSun;宋体"/>
          <w:color w:val="000000"/>
          <w:szCs w:val="24"/>
          <w:lang w:eastAsia="zh-CN" w:bidi="hi-IN"/>
        </w:rPr>
      </w:pPr>
      <w:r>
        <w:rPr>
          <w:rFonts w:eastAsia="SimSun;宋体"/>
          <w:color w:val="000000"/>
          <w:szCs w:val="24"/>
          <w:lang w:eastAsia="zh-CN" w:bidi="hi-IN"/>
        </w:rPr>
        <w:t>22. Savivaldybės administracijos ir (ar) Savivaldybės įstaigų atstovus į Vertinimo komisiją skiria Savivaldybės administracijos direktorius. Seniūnaičius į Vertinimo komisiją deleguoja išplėstinės seniūnaičių sueigos. Jeigu į Vertinimo komisiją pasiūloma daugiau seniūnaičių, organizuojamas pasiūlytų seniūnaičių susirinkimas, kuriame balsavimo būdu išrenkama tiek seniūnaičių, kiek reikia Vertinimo komisijai sudaryti. Bendruomeninių organizacijų atstovus į Vertinimo komisiją deleguoja Savivaldybės bendruomeninių organizacijų taryba.</w:t>
      </w:r>
    </w:p>
    <w:p w14:paraId="67DACE98" w14:textId="77777777" w:rsidR="00E83939" w:rsidRDefault="000A7FDA">
      <w:pPr>
        <w:tabs>
          <w:tab w:val="left" w:pos="643"/>
        </w:tabs>
        <w:suppressAutoHyphens/>
        <w:spacing w:line="360" w:lineRule="auto"/>
        <w:ind w:firstLine="851"/>
        <w:jc w:val="both"/>
        <w:rPr>
          <w:rFonts w:eastAsia="SimSun;宋体"/>
          <w:color w:val="000000"/>
          <w:szCs w:val="24"/>
          <w:lang w:eastAsia="zh-CN" w:bidi="hi-IN"/>
        </w:rPr>
      </w:pPr>
      <w:r>
        <w:rPr>
          <w:rFonts w:eastAsia="SimSun;宋体"/>
          <w:color w:val="000000"/>
          <w:szCs w:val="24"/>
          <w:lang w:eastAsia="zh-CN" w:bidi="hi-IN"/>
        </w:rPr>
        <w:t>23. Vertinimo komisijos personalinė sudėtis tvirtinama Savivaldybės administracijos direktoriaus įsakymu, patvirtinus Tvarkos aprašą, bet ne vėliau kaip iki paraiškų pateikimo termino pabaigos. Vertinimo komisijos darbo forma yra posėdžiai. Vertinimo komisijos posėdis yra teisėtas, jei jame dalyvauja ne mažiau kaip 2/3 jos narių. Pirmojo vertinimo komisijos posėdžio metu iš jos narių (seniūnaičių arba bendruomeninių organizacijų atstovų) balsų dauguma išrenkamas pirmininkas.</w:t>
      </w:r>
    </w:p>
    <w:p w14:paraId="5034910F" w14:textId="77777777" w:rsidR="00E83939" w:rsidRDefault="000A7FDA">
      <w:pPr>
        <w:tabs>
          <w:tab w:val="left" w:pos="643"/>
        </w:tabs>
        <w:suppressAutoHyphens/>
        <w:spacing w:line="360" w:lineRule="auto"/>
        <w:ind w:firstLine="851"/>
        <w:jc w:val="both"/>
        <w:rPr>
          <w:rFonts w:eastAsia="SimSun;宋体"/>
          <w:szCs w:val="24"/>
          <w:lang w:eastAsia="zh-CN" w:bidi="hi-IN"/>
        </w:rPr>
      </w:pPr>
      <w:r>
        <w:rPr>
          <w:rFonts w:eastAsia="SimSun;宋体"/>
          <w:color w:val="000000"/>
          <w:szCs w:val="24"/>
          <w:lang w:eastAsia="zh-CN" w:bidi="hi-IN"/>
        </w:rPr>
        <w:t xml:space="preserve">24. Vertinimo komisija, organizuodama savo darbą ir priimdama sprendimus, vadovaujasi </w:t>
      </w:r>
      <w:r>
        <w:rPr>
          <w:color w:val="000000"/>
          <w:szCs w:val="24"/>
        </w:rPr>
        <w:t xml:space="preserve">Tvarkos aprašu, </w:t>
      </w:r>
      <w:r>
        <w:rPr>
          <w:rFonts w:eastAsia="SimSun;宋体"/>
          <w:color w:val="000000"/>
          <w:szCs w:val="24"/>
          <w:lang w:eastAsia="zh-CN" w:bidi="hi-IN"/>
        </w:rPr>
        <w:t xml:space="preserve">2016 m. balandžio 27 d. Europos Parlamento ir Tarybos reglamentu (ES) 2016/679 dėl fizinių asmenų apsaugos tvarkant asmens duomenis ir dėl laisvo tokių duomenų judėjimo ir kuriuo panaikinama Direktyva 95/46/EB (Bendrasis duomenų apsaugos reglamentas) (OL 2016 L 119, p. 1) (toliau – Europos Parlamento ir Tarybos reglamentas (ES) 2016/679), Aprašu. </w:t>
      </w:r>
    </w:p>
    <w:p w14:paraId="0BADBF40" w14:textId="77777777" w:rsidR="00E83939" w:rsidRDefault="000A7FDA">
      <w:pPr>
        <w:spacing w:line="360" w:lineRule="auto"/>
        <w:ind w:firstLine="860"/>
        <w:jc w:val="both"/>
        <w:rPr>
          <w:szCs w:val="24"/>
        </w:rPr>
      </w:pPr>
      <w:r>
        <w:rPr>
          <w:rFonts w:eastAsia="SimSun;宋体"/>
          <w:szCs w:val="24"/>
          <w:lang w:eastAsia="zh-CN" w:bidi="hi-IN"/>
        </w:rPr>
        <w:t>25. V</w:t>
      </w:r>
      <w:r>
        <w:rPr>
          <w:szCs w:val="24"/>
        </w:rPr>
        <w:t xml:space="preserve">ertinimo komisijos narys, atstovaujantis bendruomeninei organizacijai negali vertinti tos seniūnijos, kurioje yra registruota jo ar jam artimo asmens (sutuoktinio, sugyventinio, partnerio, taip pat šių asmenų tėvų (įtėvių), vaikų (įvaikių), brolių (įbrolių), seserų (įseserių), senelių, vaikaičių ir jų sutuoktinių, sugyventinių ar partnerių) atstovaujama bendruomeninė organizacija paraiškos (-ų). Vertinimo komisijos </w:t>
      </w:r>
      <w:r>
        <w:rPr>
          <w:szCs w:val="24"/>
          <w:lang w:eastAsia="lt-LT"/>
        </w:rPr>
        <w:t>narys negali vertinti pareiškėjo, kurio atstovas jis yra, paraiškos (-ų)</w:t>
      </w:r>
      <w:r>
        <w:rPr>
          <w:szCs w:val="24"/>
        </w:rPr>
        <w:t>.</w:t>
      </w:r>
    </w:p>
    <w:p w14:paraId="238EA2B7" w14:textId="77777777" w:rsidR="00E83939" w:rsidRDefault="000A7FDA">
      <w:pPr>
        <w:spacing w:line="360" w:lineRule="auto"/>
        <w:ind w:firstLine="860"/>
        <w:jc w:val="both"/>
        <w:rPr>
          <w:color w:val="000000"/>
          <w:szCs w:val="24"/>
        </w:rPr>
      </w:pPr>
      <w:r>
        <w:rPr>
          <w:szCs w:val="24"/>
        </w:rPr>
        <w:t xml:space="preserve">26. Pirmojo posėdžio metu Vertinimo komisijos nariai pasirašo konfidencialumo pasižadėjimus viešai neskelbti ir neplatinti su paraiškų vertinimu susijusios informacijos (Tvarkos aprašo 4 priedas), taip pat nešališkumo deklaracijas (Tvarkos aprašo 6 priedas) dėl objektyvių sprendimų priėmimo bei viešųjų ir privačių interesų konflikto vengimo. Vertinimo komisijos narys privalo nusišalinti nuo paraiškos </w:t>
      </w:r>
      <w:r>
        <w:rPr>
          <w:szCs w:val="24"/>
          <w:lang w:eastAsia="lt-LT"/>
        </w:rPr>
        <w:t>(-ų)</w:t>
      </w:r>
      <w:r>
        <w:rPr>
          <w:szCs w:val="24"/>
        </w:rPr>
        <w:t xml:space="preserve"> vertinimo ir balsavimo, jei yra svarstoma organizacijos, kurios vadovas, kolegialaus valdymo organo narys ir (arba) darbuotojas jis arba jam artimas asmuo (jo sutuoktinis, sugyventinis, partneris, taip pat šių asmenų tėvai (įtėviai), vaikai (įvaikiai), broliai (įbroliai), seserys (įseserės), seneliai, vaikaičiai ir jų sutuoktiniai, sugyventiniai ar </w:t>
      </w:r>
      <w:r>
        <w:rPr>
          <w:color w:val="000000"/>
          <w:szCs w:val="24"/>
        </w:rPr>
        <w:t>partneriai) yra, paraiška (-</w:t>
      </w:r>
      <w:proofErr w:type="spellStart"/>
      <w:r>
        <w:rPr>
          <w:color w:val="000000"/>
          <w:szCs w:val="24"/>
        </w:rPr>
        <w:t>os</w:t>
      </w:r>
      <w:proofErr w:type="spellEnd"/>
      <w:r>
        <w:rPr>
          <w:color w:val="000000"/>
          <w:szCs w:val="24"/>
        </w:rPr>
        <w:t xml:space="preserve">). Jeigu Vertinimo komisijos narys nenusišalina, Vertinimo komisija privalo priimti sprendimą dėl jo nušalinimo. Jeigu Vertinimo komisijos narys nenusišalina ir tik vėliau paaiškėja, </w:t>
      </w:r>
      <w:r>
        <w:rPr>
          <w:color w:val="000000"/>
          <w:szCs w:val="24"/>
        </w:rPr>
        <w:lastRenderedPageBreak/>
        <w:t>kad dėl to kilo interesų konfliktas, jo vertinimo rezultatai laikomi negaliojančiais, o paraišką (-</w:t>
      </w:r>
      <w:proofErr w:type="spellStart"/>
      <w:r>
        <w:rPr>
          <w:color w:val="000000"/>
          <w:szCs w:val="24"/>
        </w:rPr>
        <w:t>as</w:t>
      </w:r>
      <w:proofErr w:type="spellEnd"/>
      <w:r>
        <w:rPr>
          <w:color w:val="000000"/>
          <w:szCs w:val="24"/>
        </w:rPr>
        <w:t xml:space="preserve">) vertina kitas Vertinimo komisijos narys, kurį paskiria Vertinimo komisijos pirmininkas. </w:t>
      </w:r>
    </w:p>
    <w:p w14:paraId="3204FD41" w14:textId="77777777" w:rsidR="00E83939" w:rsidRDefault="000A7FDA">
      <w:pPr>
        <w:spacing w:line="360" w:lineRule="auto"/>
        <w:ind w:firstLine="860"/>
        <w:jc w:val="both"/>
        <w:rPr>
          <w:szCs w:val="24"/>
        </w:rPr>
      </w:pPr>
      <w:r>
        <w:rPr>
          <w:color w:val="000000"/>
          <w:szCs w:val="24"/>
        </w:rPr>
        <w:t xml:space="preserve">Vertinimo komisijos posėdžiuose stebėtojų teisėmis turi teisę dalyvauti pareiškėjų atstovai, Savivaldybės bendruomeninių organizacijų tarybos </w:t>
      </w:r>
      <w:r>
        <w:rPr>
          <w:szCs w:val="24"/>
        </w:rPr>
        <w:t>ar Savivaldybės nevyriausybinių organizacijų tarybos atstovai ir kiti suinteresuoti asmenys, kurie taip pat pasirašo konfidencialumo pasižadėjimus (Tvarkos aprašo 7 priedas).</w:t>
      </w:r>
    </w:p>
    <w:p w14:paraId="047477FD" w14:textId="77777777" w:rsidR="00E83939" w:rsidRDefault="000A7FDA">
      <w:pPr>
        <w:spacing w:line="360" w:lineRule="auto"/>
        <w:ind w:firstLine="860"/>
        <w:jc w:val="both"/>
        <w:rPr>
          <w:szCs w:val="24"/>
        </w:rPr>
      </w:pPr>
      <w:r>
        <w:rPr>
          <w:szCs w:val="24"/>
        </w:rPr>
        <w:t xml:space="preserve">Komisija posėdžio pradžioje nustato, kuriuos klausimus svarstant gali dalyvauti pareiškėjų atstovai ir suinteresuoti asmenys. </w:t>
      </w:r>
    </w:p>
    <w:p w14:paraId="032BE26E" w14:textId="77777777" w:rsidR="00E83939" w:rsidRDefault="000A7FDA">
      <w:pPr>
        <w:spacing w:line="360" w:lineRule="auto"/>
        <w:ind w:firstLine="860"/>
        <w:jc w:val="both"/>
        <w:rPr>
          <w:szCs w:val="24"/>
        </w:rPr>
      </w:pPr>
      <w:r>
        <w:rPr>
          <w:szCs w:val="24"/>
        </w:rPr>
        <w:t xml:space="preserve">27. Vertinimo komisija, pildydama vertinimo anketą (Tvarkos aprašo 2 priedas), per 14 (keturiolika) kalendorinių dienų įvertina paraiškas ir Vertinimo komisijos sekretoriui pateikia vertinimo anketas. Vertinimo komisijos sekretoriaus funkcijas atlieka Vertinimo komisijos narys, atstovaujantis  </w:t>
      </w:r>
      <w:r>
        <w:rPr>
          <w:rFonts w:eastAsia="SimSun;宋体"/>
          <w:szCs w:val="24"/>
          <w:lang w:eastAsia="zh-CN" w:bidi="hi-IN"/>
        </w:rPr>
        <w:t>Savivaldybės administraciją ir (ar) Savivaldybės įstaigas.</w:t>
      </w:r>
    </w:p>
    <w:p w14:paraId="459A4E4F" w14:textId="77777777" w:rsidR="00E83939" w:rsidRDefault="000A7FDA">
      <w:pPr>
        <w:spacing w:line="360" w:lineRule="auto"/>
        <w:ind w:firstLine="860"/>
        <w:jc w:val="both"/>
        <w:rPr>
          <w:iCs/>
          <w:color w:val="000000"/>
          <w:szCs w:val="24"/>
        </w:rPr>
      </w:pPr>
      <w:r>
        <w:rPr>
          <w:color w:val="000000"/>
          <w:szCs w:val="24"/>
        </w:rPr>
        <w:t xml:space="preserve">Vertinimo komisijos sekretorius per 2 (dvi) darbo dienas parengia vertinimo rezultatų suvestinę. Vertinimo komisijos protokoliniu sprendimu Savivaldybės administracijos direktoriui siūloma </w:t>
      </w:r>
      <w:r>
        <w:rPr>
          <w:iCs/>
          <w:color w:val="000000"/>
          <w:szCs w:val="24"/>
        </w:rPr>
        <w:t>skirti lėšų tam (tiems) projektui (-</w:t>
      </w:r>
      <w:proofErr w:type="spellStart"/>
      <w:r>
        <w:rPr>
          <w:iCs/>
          <w:color w:val="000000"/>
          <w:szCs w:val="24"/>
        </w:rPr>
        <w:t>ams</w:t>
      </w:r>
      <w:proofErr w:type="spellEnd"/>
      <w:r>
        <w:rPr>
          <w:iCs/>
          <w:color w:val="000000"/>
          <w:szCs w:val="24"/>
        </w:rPr>
        <w:t>), kuris (-</w:t>
      </w:r>
      <w:proofErr w:type="spellStart"/>
      <w:r>
        <w:rPr>
          <w:iCs/>
          <w:color w:val="000000"/>
          <w:szCs w:val="24"/>
        </w:rPr>
        <w:t>ie</w:t>
      </w:r>
      <w:proofErr w:type="spellEnd"/>
      <w:r>
        <w:rPr>
          <w:iCs/>
          <w:color w:val="000000"/>
          <w:szCs w:val="24"/>
        </w:rPr>
        <w:t xml:space="preserve">) surinko daugiausia Vertinimo komisijos narių balų ir kuriems užteko Savivaldybės skirtų valstybės lėšų Priemonei įgyvendinti. </w:t>
      </w:r>
    </w:p>
    <w:p w14:paraId="4BBAF6F5" w14:textId="77777777" w:rsidR="00E83939" w:rsidRDefault="000A7FDA">
      <w:pPr>
        <w:spacing w:line="360" w:lineRule="auto"/>
        <w:ind w:firstLine="860"/>
        <w:jc w:val="both"/>
        <w:rPr>
          <w:color w:val="000000"/>
          <w:szCs w:val="24"/>
        </w:rPr>
      </w:pPr>
      <w:r>
        <w:rPr>
          <w:color w:val="000000"/>
          <w:szCs w:val="24"/>
        </w:rPr>
        <w:t>2</w:t>
      </w:r>
      <w:r>
        <w:rPr>
          <w:color w:val="000000"/>
          <w:szCs w:val="24"/>
          <w:lang w:val="en-US"/>
        </w:rPr>
        <w:t>8</w:t>
      </w:r>
      <w:r>
        <w:rPr>
          <w:color w:val="000000"/>
          <w:szCs w:val="24"/>
        </w:rPr>
        <w:t>. Vertinimo komisijos sprendimai dėl atrinkto (-ų) labiausiai atitinkančio (-</w:t>
      </w:r>
      <w:proofErr w:type="spellStart"/>
      <w:r>
        <w:rPr>
          <w:color w:val="000000"/>
          <w:szCs w:val="24"/>
        </w:rPr>
        <w:t>čių</w:t>
      </w:r>
      <w:proofErr w:type="spellEnd"/>
      <w:r>
        <w:rPr>
          <w:color w:val="000000"/>
          <w:szCs w:val="24"/>
        </w:rPr>
        <w:t xml:space="preserve">) bendruomenės narių (gyventojų) viešuosius poreikius ir interesus projekto (-ų) finansavimo, įforminami protokolu, ne vėliau kaip per 5 (penkias) darbo dienas po įvykusio posėdžio dienos. Savivaldybės administracijos direktorius per 10 (dešimt) darbo dienų nuo Vertinimo komisijos protokolinio sprendimo priėmimo dienos </w:t>
      </w:r>
      <w:r>
        <w:rPr>
          <w:szCs w:val="24"/>
        </w:rPr>
        <w:t>įsakymu tvirtina atrinktą (-</w:t>
      </w:r>
      <w:proofErr w:type="spellStart"/>
      <w:r>
        <w:rPr>
          <w:szCs w:val="24"/>
        </w:rPr>
        <w:t>us</w:t>
      </w:r>
      <w:proofErr w:type="spellEnd"/>
      <w:r>
        <w:rPr>
          <w:szCs w:val="24"/>
        </w:rPr>
        <w:t>) labiausiai viešuosius bendruomenės narių (gyventojų) poreikius ir interesus atitinkantį (-</w:t>
      </w:r>
      <w:proofErr w:type="spellStart"/>
      <w:r>
        <w:rPr>
          <w:szCs w:val="24"/>
        </w:rPr>
        <w:t>čius</w:t>
      </w:r>
      <w:proofErr w:type="spellEnd"/>
      <w:r>
        <w:rPr>
          <w:szCs w:val="24"/>
        </w:rPr>
        <w:t>) projektą (-</w:t>
      </w:r>
      <w:proofErr w:type="spellStart"/>
      <w:r>
        <w:rPr>
          <w:szCs w:val="24"/>
        </w:rPr>
        <w:t>us</w:t>
      </w:r>
      <w:proofErr w:type="spellEnd"/>
      <w:r>
        <w:rPr>
          <w:szCs w:val="24"/>
        </w:rPr>
        <w:t xml:space="preserve">) finansavimui. </w:t>
      </w:r>
    </w:p>
    <w:p w14:paraId="5EA0DFB5" w14:textId="77777777" w:rsidR="00E83939" w:rsidRDefault="000A7FDA">
      <w:pPr>
        <w:spacing w:line="360" w:lineRule="auto"/>
        <w:ind w:firstLine="860"/>
        <w:jc w:val="both"/>
        <w:rPr>
          <w:szCs w:val="24"/>
        </w:rPr>
      </w:pPr>
      <w:r>
        <w:rPr>
          <w:szCs w:val="24"/>
        </w:rPr>
        <w:t>29. Atsakingas Skyriaus specialistas per 3 (tris) darbo dienas nuo Savivaldybės administracijos direktoriaus įsakymo dėl atrinkto (-ų) labiausiai viešuosius bendruomenės narių (gyventojų) poreikius ir interesus atitinkančio (-</w:t>
      </w:r>
      <w:proofErr w:type="spellStart"/>
      <w:r>
        <w:rPr>
          <w:szCs w:val="24"/>
        </w:rPr>
        <w:t>čių</w:t>
      </w:r>
      <w:proofErr w:type="spellEnd"/>
      <w:r>
        <w:rPr>
          <w:szCs w:val="24"/>
        </w:rPr>
        <w:t>) projekto (-ų) finansavimo tvirtinimo dienos paskelbia informaciją apie laimėtoją (-</w:t>
      </w:r>
      <w:proofErr w:type="spellStart"/>
      <w:r>
        <w:rPr>
          <w:szCs w:val="24"/>
        </w:rPr>
        <w:t>us</w:t>
      </w:r>
      <w:proofErr w:type="spellEnd"/>
      <w:r>
        <w:rPr>
          <w:szCs w:val="24"/>
        </w:rPr>
        <w:t>) (organizacijos pavadinimas, projekto pavadinimas, projektui finansuoti skirta lėšų suma) Savivaldybės interneto svetainėje ir pagal galimybes pateikia šią informaciją Savivaldybės socialinių tinklų paskyrose.</w:t>
      </w:r>
    </w:p>
    <w:p w14:paraId="5CB30043" w14:textId="77777777" w:rsidR="00E83939" w:rsidRDefault="000A7FDA">
      <w:pPr>
        <w:spacing w:line="360" w:lineRule="auto"/>
        <w:ind w:firstLine="860"/>
        <w:jc w:val="both"/>
        <w:rPr>
          <w:i/>
          <w:iCs/>
          <w:szCs w:val="24"/>
        </w:rPr>
      </w:pPr>
      <w:r>
        <w:rPr>
          <w:szCs w:val="24"/>
        </w:rPr>
        <w:t xml:space="preserve">30. Su Projektų vykdytojais, kurių paraiškose nurodytos veiklos, Vertinimo komisijos nuomone, labiausiai atitinka viešuosius bendruomenės narių (gyventojų) poreikius bei interesus ir kurių projektams skirtas finansavimas, Savivaldybės administracijos direktorius arba jo įgaliotas asmuo ne vėliau kaip per 15 (penkiolika) kalendorinių dienų nuo šio įsakymo priėmimo dienos pasirašo Projektų įgyvendinimo sutartis. Projekto įgyvendinimo </w:t>
      </w:r>
      <w:r>
        <w:rPr>
          <w:iCs/>
          <w:szCs w:val="24"/>
        </w:rPr>
        <w:t>sutartis gali būti pasirašoma ir elektroniniu būdu.</w:t>
      </w:r>
    </w:p>
    <w:p w14:paraId="5A1DFE8D" w14:textId="77777777" w:rsidR="00E83939" w:rsidRDefault="00E83939">
      <w:pPr>
        <w:spacing w:line="360" w:lineRule="auto"/>
        <w:ind w:firstLine="860"/>
        <w:jc w:val="both"/>
        <w:rPr>
          <w:szCs w:val="24"/>
        </w:rPr>
      </w:pPr>
    </w:p>
    <w:p w14:paraId="4BBB5CDC" w14:textId="77777777" w:rsidR="00E83939" w:rsidRDefault="000A7FDA">
      <w:pPr>
        <w:tabs>
          <w:tab w:val="left" w:pos="0"/>
        </w:tabs>
        <w:spacing w:line="360" w:lineRule="auto"/>
        <w:jc w:val="center"/>
        <w:rPr>
          <w:b/>
          <w:szCs w:val="24"/>
        </w:rPr>
      </w:pPr>
      <w:r>
        <w:rPr>
          <w:b/>
          <w:szCs w:val="24"/>
        </w:rPr>
        <w:lastRenderedPageBreak/>
        <w:t>V SKYRIUS</w:t>
      </w:r>
    </w:p>
    <w:p w14:paraId="6DE64481" w14:textId="77777777" w:rsidR="00E83939" w:rsidRDefault="000A7FDA">
      <w:pPr>
        <w:tabs>
          <w:tab w:val="left" w:pos="851"/>
          <w:tab w:val="left" w:pos="1134"/>
        </w:tabs>
        <w:suppressAutoHyphens/>
        <w:spacing w:line="276" w:lineRule="auto"/>
        <w:jc w:val="center"/>
        <w:rPr>
          <w:rFonts w:eastAsia="SimSun;宋体"/>
          <w:b/>
          <w:szCs w:val="24"/>
          <w:lang w:eastAsia="zh-CN" w:bidi="hi-IN"/>
        </w:rPr>
      </w:pPr>
      <w:r>
        <w:rPr>
          <w:rFonts w:eastAsia="SimSun;宋体"/>
          <w:b/>
          <w:bCs/>
          <w:szCs w:val="24"/>
          <w:lang w:eastAsia="lt-LT" w:bidi="hi-IN"/>
        </w:rPr>
        <w:t>PARAIŠKŲ ATITIKTIES FORMALIESIEMS KRITERIJAMS VERTINIMAS, PARAIŠKŲ ATMETIMO TVARKA, PARAIŠKŲ VERTINIMAS</w:t>
      </w:r>
    </w:p>
    <w:p w14:paraId="35DEE7E0" w14:textId="77777777" w:rsidR="00E83939" w:rsidRDefault="00E83939">
      <w:pPr>
        <w:tabs>
          <w:tab w:val="left" w:pos="851"/>
          <w:tab w:val="left" w:pos="1134"/>
        </w:tabs>
        <w:suppressAutoHyphens/>
        <w:spacing w:line="276" w:lineRule="auto"/>
        <w:jc w:val="center"/>
        <w:rPr>
          <w:rFonts w:eastAsia="SimSun;宋体"/>
          <w:b/>
          <w:szCs w:val="24"/>
          <w:lang w:eastAsia="zh-CN" w:bidi="hi-IN"/>
        </w:rPr>
      </w:pPr>
    </w:p>
    <w:p w14:paraId="43723C24" w14:textId="77777777" w:rsidR="00E83939" w:rsidRDefault="000A7FDA">
      <w:pPr>
        <w:tabs>
          <w:tab w:val="left" w:pos="851"/>
          <w:tab w:val="left" w:pos="1134"/>
        </w:tabs>
        <w:suppressAutoHyphens/>
        <w:spacing w:line="360" w:lineRule="auto"/>
        <w:ind w:firstLine="851"/>
        <w:jc w:val="both"/>
        <w:rPr>
          <w:rFonts w:eastAsia="SimSun;宋体"/>
          <w:color w:val="000000"/>
          <w:szCs w:val="24"/>
          <w:lang w:eastAsia="zh-CN" w:bidi="hi-IN"/>
        </w:rPr>
      </w:pPr>
      <w:r>
        <w:rPr>
          <w:rFonts w:eastAsia="SimSun;宋体"/>
          <w:color w:val="000000"/>
          <w:szCs w:val="24"/>
          <w:lang w:eastAsia="zh-CN" w:bidi="hi-IN"/>
        </w:rPr>
        <w:t xml:space="preserve">31. Skyriuje gautas paraiškas atsakingas Skyriaus specialistas užregistruoja ir per 5 (penkias) darbo dienas nuo nustatytos paskutinės paraiškų pateikimo dienos </w:t>
      </w:r>
      <w:r>
        <w:rPr>
          <w:rFonts w:eastAsia="SimSun;宋体"/>
          <w:bCs/>
          <w:color w:val="000000"/>
          <w:szCs w:val="24"/>
          <w:lang w:eastAsia="zh-CN" w:bidi="hi-IN"/>
        </w:rPr>
        <w:t>įvertina, ar:</w:t>
      </w:r>
      <w:r>
        <w:rPr>
          <w:color w:val="000000"/>
          <w:szCs w:val="24"/>
        </w:rPr>
        <w:t xml:space="preserve"> </w:t>
      </w:r>
    </w:p>
    <w:p w14:paraId="1079FAA9" w14:textId="77777777" w:rsidR="00E83939" w:rsidRDefault="000A7FDA">
      <w:pPr>
        <w:spacing w:line="360" w:lineRule="auto"/>
        <w:ind w:firstLine="860"/>
        <w:jc w:val="both"/>
        <w:rPr>
          <w:color w:val="000000"/>
          <w:szCs w:val="24"/>
          <w:lang w:val="en-US"/>
        </w:rPr>
      </w:pPr>
      <w:r>
        <w:rPr>
          <w:color w:val="000000"/>
          <w:szCs w:val="24"/>
        </w:rPr>
        <w:t>31.1. paraiška pateikta iki skelbime nurodytos datos;</w:t>
      </w:r>
    </w:p>
    <w:p w14:paraId="3291E71C" w14:textId="77777777" w:rsidR="00E83939" w:rsidRDefault="000A7FDA">
      <w:pPr>
        <w:spacing w:line="360" w:lineRule="auto"/>
        <w:ind w:firstLine="860"/>
        <w:jc w:val="both"/>
        <w:rPr>
          <w:color w:val="000000"/>
          <w:szCs w:val="24"/>
          <w:lang w:val="en-US"/>
        </w:rPr>
      </w:pPr>
      <w:r>
        <w:rPr>
          <w:color w:val="000000"/>
          <w:szCs w:val="24"/>
        </w:rPr>
        <w:t>31.2. paraišką pateikė pareiškėjas, atitinkantis Tvarkos aprašo 5 punktą;</w:t>
      </w:r>
    </w:p>
    <w:p w14:paraId="225BDC1D" w14:textId="77777777" w:rsidR="00E83939" w:rsidRDefault="000A7FDA">
      <w:pPr>
        <w:spacing w:line="360" w:lineRule="auto"/>
        <w:ind w:firstLine="860"/>
        <w:jc w:val="both"/>
        <w:rPr>
          <w:color w:val="000000"/>
          <w:szCs w:val="24"/>
          <w:lang w:val="en-US"/>
        </w:rPr>
      </w:pPr>
      <w:r>
        <w:rPr>
          <w:color w:val="000000"/>
          <w:szCs w:val="24"/>
        </w:rPr>
        <w:t>31.3. prie paraiškos pateikti visi prašomi dokumentai;</w:t>
      </w:r>
    </w:p>
    <w:p w14:paraId="39180E31" w14:textId="77777777" w:rsidR="00E83939" w:rsidRDefault="000A7FDA">
      <w:pPr>
        <w:spacing w:line="360" w:lineRule="auto"/>
        <w:ind w:firstLine="860"/>
        <w:jc w:val="both"/>
        <w:rPr>
          <w:color w:val="000000"/>
          <w:szCs w:val="24"/>
          <w:lang w:val="en-US"/>
        </w:rPr>
      </w:pPr>
      <w:r>
        <w:rPr>
          <w:color w:val="000000"/>
          <w:szCs w:val="24"/>
          <w:lang w:val="en-US"/>
        </w:rPr>
        <w:t>31.4. </w:t>
      </w:r>
      <w:r>
        <w:rPr>
          <w:color w:val="000000"/>
          <w:szCs w:val="24"/>
        </w:rPr>
        <w:t>pareiškėjas nėra likviduojamas (pagal viešus Juridinių asmenų registro duomenis);</w:t>
      </w:r>
    </w:p>
    <w:p w14:paraId="6AE5367B" w14:textId="77777777" w:rsidR="00E83939" w:rsidRDefault="000A7FDA">
      <w:pPr>
        <w:spacing w:line="360" w:lineRule="auto"/>
        <w:ind w:firstLine="860"/>
        <w:jc w:val="both"/>
        <w:rPr>
          <w:color w:val="000000"/>
          <w:szCs w:val="24"/>
          <w:lang w:val="en-US"/>
        </w:rPr>
      </w:pPr>
      <w:r>
        <w:rPr>
          <w:color w:val="000000"/>
          <w:szCs w:val="24"/>
        </w:rPr>
        <w:t>31.5. pareiškėjas yra atsiskaitęs už ankstesniais kalendoriniais metais iš Savivaldybės ar valstybės biudžeto konkurso būdu gautas valstybės biudžeto lėšas ir (arba) gautas valstybės biudžeto lėšas panaudojo tikslingai;</w:t>
      </w:r>
    </w:p>
    <w:p w14:paraId="7667EDDD" w14:textId="77777777" w:rsidR="00E83939" w:rsidRDefault="000A7FDA">
      <w:pPr>
        <w:spacing w:line="360" w:lineRule="auto"/>
        <w:ind w:firstLine="860"/>
        <w:jc w:val="both"/>
        <w:rPr>
          <w:color w:val="000000"/>
          <w:szCs w:val="24"/>
          <w:lang w:val="en-US"/>
        </w:rPr>
      </w:pPr>
      <w:r>
        <w:rPr>
          <w:color w:val="000000"/>
          <w:szCs w:val="24"/>
        </w:rPr>
        <w:t>31.6. pareiškėjas yra pateikęs Juridinių asmenų registrui 2020 metų metinį finansinių ataskaitų rinkinį ir veiklos ataskaitą;</w:t>
      </w:r>
    </w:p>
    <w:p w14:paraId="0C1D27C2" w14:textId="77777777" w:rsidR="00E83939" w:rsidRDefault="000A7FDA">
      <w:pPr>
        <w:spacing w:line="360" w:lineRule="auto"/>
        <w:ind w:firstLine="860"/>
        <w:jc w:val="both"/>
        <w:rPr>
          <w:color w:val="000000"/>
          <w:szCs w:val="24"/>
          <w:lang w:val="en-US"/>
        </w:rPr>
      </w:pPr>
      <w:r>
        <w:rPr>
          <w:color w:val="000000"/>
          <w:szCs w:val="24"/>
        </w:rPr>
        <w:t>3</w:t>
      </w:r>
      <w:r>
        <w:rPr>
          <w:color w:val="000000"/>
          <w:szCs w:val="24"/>
          <w:lang w:val="en-US"/>
        </w:rPr>
        <w:t>1</w:t>
      </w:r>
      <w:r>
        <w:rPr>
          <w:color w:val="000000"/>
          <w:szCs w:val="24"/>
        </w:rPr>
        <w:t xml:space="preserve">.7. paraiška atitinka Tvarkos aprašo </w:t>
      </w:r>
      <w:r>
        <w:rPr>
          <w:szCs w:val="24"/>
        </w:rPr>
        <w:t xml:space="preserve">16 punkto </w:t>
      </w:r>
      <w:r>
        <w:rPr>
          <w:color w:val="000000"/>
          <w:szCs w:val="24"/>
        </w:rPr>
        <w:t>reikalavimus;</w:t>
      </w:r>
    </w:p>
    <w:p w14:paraId="558AE350" w14:textId="77777777" w:rsidR="00E83939" w:rsidRDefault="000A7FDA">
      <w:pPr>
        <w:spacing w:line="360" w:lineRule="auto"/>
        <w:ind w:firstLine="860"/>
        <w:jc w:val="both"/>
        <w:rPr>
          <w:color w:val="000000"/>
          <w:szCs w:val="24"/>
          <w:lang w:val="en-US"/>
        </w:rPr>
      </w:pPr>
      <w:r>
        <w:rPr>
          <w:color w:val="000000"/>
          <w:szCs w:val="24"/>
          <w:lang w:val="en-US"/>
        </w:rPr>
        <w:t xml:space="preserve">31.8. </w:t>
      </w:r>
      <w:proofErr w:type="spellStart"/>
      <w:r>
        <w:rPr>
          <w:color w:val="000000"/>
          <w:szCs w:val="24"/>
          <w:lang w:val="en-US"/>
        </w:rPr>
        <w:t>parei</w:t>
      </w:r>
      <w:r>
        <w:rPr>
          <w:color w:val="000000"/>
          <w:szCs w:val="24"/>
        </w:rPr>
        <w:t>škėjas</w:t>
      </w:r>
      <w:proofErr w:type="spellEnd"/>
      <w:r>
        <w:rPr>
          <w:color w:val="000000"/>
          <w:szCs w:val="24"/>
        </w:rPr>
        <w:t xml:space="preserve"> yra registruotas Savivaldybėje, kurioje teikia paraišką;</w:t>
      </w:r>
    </w:p>
    <w:p w14:paraId="4C3F69D9" w14:textId="77777777" w:rsidR="00E83939" w:rsidRDefault="000A7FDA">
      <w:pPr>
        <w:spacing w:line="360" w:lineRule="auto"/>
        <w:ind w:firstLine="860"/>
        <w:jc w:val="both"/>
        <w:rPr>
          <w:color w:val="000000"/>
          <w:szCs w:val="24"/>
          <w:lang w:val="en-US"/>
        </w:rPr>
      </w:pPr>
      <w:r>
        <w:rPr>
          <w:color w:val="000000"/>
          <w:szCs w:val="24"/>
        </w:rPr>
        <w:t>31.9. pareiškėjas 2020 ir (ar) 2021 metais buvo pripažintas iš esmės pažeidęs Projekto įgyvendinimo sutarties sąlygas.</w:t>
      </w:r>
    </w:p>
    <w:p w14:paraId="37CC985A" w14:textId="77777777" w:rsidR="00E83939" w:rsidRDefault="000A7FDA">
      <w:pPr>
        <w:spacing w:line="360" w:lineRule="auto"/>
        <w:ind w:firstLine="922"/>
        <w:jc w:val="both"/>
        <w:rPr>
          <w:color w:val="000000"/>
          <w:szCs w:val="24"/>
        </w:rPr>
      </w:pPr>
      <w:r>
        <w:rPr>
          <w:rFonts w:eastAsia="SimSun;宋体"/>
          <w:bCs/>
          <w:color w:val="000000"/>
          <w:szCs w:val="24"/>
          <w:lang w:eastAsia="lt-LT" w:bidi="hi-IN"/>
        </w:rPr>
        <w:t xml:space="preserve">32. Atsakingas Skyriaus specialistas, taip pat būdamas ir Vertinimo komisijos sekretoriumi, vertindamas paraiškų atitiktį Tvarkos aprašo 31 punkte nurodytiems formaliesiems kriterijams, konsultuojasi su Vertinimo komisija. Paraiškos atmetamos, nevertinamos ir lėšų projektams įgyvendinti neskiriama, jeigu paraiškos neatitinka Tvarkos aprašo 31 punkte nurodytų formaliųjų kriterijų atitiktį </w:t>
      </w:r>
      <w:r>
        <w:rPr>
          <w:color w:val="000000"/>
          <w:szCs w:val="24"/>
        </w:rPr>
        <w:t>(pvz.: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nuostatuose nustatyta forma ir kt.).</w:t>
      </w:r>
    </w:p>
    <w:p w14:paraId="3EFD8B76" w14:textId="77777777" w:rsidR="00E83939" w:rsidRDefault="000A7FDA">
      <w:pPr>
        <w:spacing w:line="360" w:lineRule="auto"/>
        <w:ind w:firstLine="860"/>
        <w:jc w:val="both"/>
        <w:rPr>
          <w:color w:val="000000"/>
          <w:szCs w:val="24"/>
          <w:lang w:eastAsia="lt-LT"/>
        </w:rPr>
      </w:pPr>
      <w:r>
        <w:rPr>
          <w:color w:val="000000"/>
          <w:szCs w:val="24"/>
          <w:lang w:eastAsia="lt-LT"/>
        </w:rPr>
        <w:t>Atsakingas Skyriaus specialistas apie paraišką (-</w:t>
      </w:r>
      <w:proofErr w:type="spellStart"/>
      <w:r>
        <w:rPr>
          <w:color w:val="000000"/>
          <w:szCs w:val="24"/>
          <w:lang w:eastAsia="lt-LT"/>
        </w:rPr>
        <w:t>as</w:t>
      </w:r>
      <w:proofErr w:type="spellEnd"/>
      <w:r>
        <w:rPr>
          <w:color w:val="000000"/>
          <w:szCs w:val="24"/>
          <w:lang w:eastAsia="lt-LT"/>
        </w:rPr>
        <w:t>), kuri (-</w:t>
      </w:r>
      <w:proofErr w:type="spellStart"/>
      <w:r>
        <w:rPr>
          <w:color w:val="000000"/>
          <w:szCs w:val="24"/>
          <w:lang w:eastAsia="lt-LT"/>
        </w:rPr>
        <w:t>ios</w:t>
      </w:r>
      <w:proofErr w:type="spellEnd"/>
      <w:r>
        <w:rPr>
          <w:color w:val="000000"/>
          <w:szCs w:val="24"/>
          <w:lang w:eastAsia="lt-LT"/>
        </w:rPr>
        <w:t>) neatitinka formaliojo (</w:t>
      </w:r>
      <w:r>
        <w:rPr>
          <w:color w:val="000000"/>
          <w:szCs w:val="24"/>
          <w:lang w:eastAsia="lt-LT"/>
        </w:rPr>
        <w:noBreakHyphen/>
      </w:r>
      <w:proofErr w:type="spellStart"/>
      <w:r>
        <w:rPr>
          <w:color w:val="000000"/>
          <w:szCs w:val="24"/>
          <w:lang w:eastAsia="lt-LT"/>
        </w:rPr>
        <w:t>iųjų</w:t>
      </w:r>
      <w:proofErr w:type="spellEnd"/>
      <w:r>
        <w:rPr>
          <w:color w:val="000000"/>
          <w:szCs w:val="24"/>
          <w:lang w:eastAsia="lt-LT"/>
        </w:rPr>
        <w:t xml:space="preserve">) kriterijaus (-ų), nurodyto (-ų) </w:t>
      </w:r>
      <w:r>
        <w:rPr>
          <w:rFonts w:eastAsia="SimSun;宋体"/>
          <w:bCs/>
          <w:color w:val="000000"/>
          <w:szCs w:val="24"/>
          <w:lang w:eastAsia="lt-LT" w:bidi="hi-IN"/>
        </w:rPr>
        <w:t xml:space="preserve">Tvarkos aprašo </w:t>
      </w:r>
      <w:r>
        <w:rPr>
          <w:color w:val="000000"/>
          <w:szCs w:val="24"/>
          <w:shd w:val="clear" w:color="auto" w:fill="FFFFFF"/>
          <w:lang w:val="en-US" w:eastAsia="lt-LT"/>
        </w:rPr>
        <w:t>31</w:t>
      </w:r>
      <w:r>
        <w:rPr>
          <w:color w:val="000000"/>
          <w:szCs w:val="24"/>
          <w:shd w:val="clear" w:color="auto" w:fill="FFFFFF"/>
          <w:lang w:eastAsia="lt-LT"/>
        </w:rPr>
        <w:t xml:space="preserve"> </w:t>
      </w:r>
      <w:r>
        <w:rPr>
          <w:color w:val="000000"/>
          <w:szCs w:val="24"/>
          <w:lang w:eastAsia="lt-LT"/>
        </w:rPr>
        <w:t>punkte, informuoja pareiškėją elektroniniu laišku, kuriame nurodo paraiškos, neatitinkančios formaliojo (-</w:t>
      </w:r>
      <w:proofErr w:type="spellStart"/>
      <w:r>
        <w:rPr>
          <w:color w:val="000000"/>
          <w:szCs w:val="24"/>
          <w:lang w:eastAsia="lt-LT"/>
        </w:rPr>
        <w:t>iųjų</w:t>
      </w:r>
      <w:proofErr w:type="spellEnd"/>
      <w:r>
        <w:rPr>
          <w:color w:val="000000"/>
          <w:szCs w:val="24"/>
          <w:lang w:eastAsia="lt-LT"/>
        </w:rPr>
        <w:t>) kriterijaus (</w:t>
      </w:r>
      <w:r>
        <w:rPr>
          <w:color w:val="000000"/>
          <w:szCs w:val="24"/>
          <w:lang w:eastAsia="lt-LT"/>
        </w:rPr>
        <w:noBreakHyphen/>
        <w:t>ų), atmetimo priežastis.</w:t>
      </w:r>
    </w:p>
    <w:p w14:paraId="1FDC14BF" w14:textId="77777777" w:rsidR="00E83939" w:rsidRDefault="000A7FDA">
      <w:pPr>
        <w:spacing w:line="360" w:lineRule="auto"/>
        <w:ind w:firstLine="860"/>
        <w:jc w:val="both"/>
        <w:rPr>
          <w:szCs w:val="24"/>
        </w:rPr>
      </w:pPr>
      <w:r>
        <w:rPr>
          <w:color w:val="000000"/>
          <w:szCs w:val="24"/>
        </w:rPr>
        <w:t>Atsakingas Skyriaus specialistas per 3 (tris) darbo dienas nuo paskutinės paraiškų atitikties formaliesiems kriterijams įvertinimo dienos perduoda paraiškas Vertinimo komisijai.</w:t>
      </w:r>
    </w:p>
    <w:p w14:paraId="5914A5EC" w14:textId="77777777" w:rsidR="00E83939" w:rsidRDefault="000A7FDA">
      <w:pPr>
        <w:tabs>
          <w:tab w:val="left" w:pos="851"/>
        </w:tabs>
        <w:suppressAutoHyphens/>
        <w:spacing w:line="360" w:lineRule="auto"/>
        <w:ind w:firstLine="851"/>
        <w:jc w:val="both"/>
        <w:rPr>
          <w:rFonts w:eastAsia="SimSun;宋体"/>
          <w:szCs w:val="24"/>
          <w:lang w:eastAsia="zh-CN" w:bidi="hi-IN"/>
        </w:rPr>
      </w:pPr>
      <w:r>
        <w:rPr>
          <w:rFonts w:eastAsia="SimSun;宋体"/>
          <w:szCs w:val="24"/>
          <w:lang w:eastAsia="zh-CN" w:bidi="hi-IN"/>
        </w:rPr>
        <w:t>33. Jeigu vertinant gautą paraišką (-</w:t>
      </w:r>
      <w:proofErr w:type="spellStart"/>
      <w:r>
        <w:rPr>
          <w:rFonts w:eastAsia="SimSun;宋体"/>
          <w:szCs w:val="24"/>
          <w:lang w:eastAsia="zh-CN" w:bidi="hi-IN"/>
        </w:rPr>
        <w:t>as</w:t>
      </w:r>
      <w:proofErr w:type="spellEnd"/>
      <w:r>
        <w:rPr>
          <w:rFonts w:eastAsia="SimSun;宋体"/>
          <w:szCs w:val="24"/>
          <w:lang w:eastAsia="zh-CN" w:bidi="hi-IN"/>
        </w:rPr>
        <w:t>) ir dokumentus kyla neaiškumų, trūksta informacijos, galinčios turėti įtakos vertinant paraišką (-</w:t>
      </w:r>
      <w:proofErr w:type="spellStart"/>
      <w:r>
        <w:rPr>
          <w:rFonts w:eastAsia="SimSun;宋体"/>
          <w:szCs w:val="24"/>
          <w:lang w:eastAsia="zh-CN" w:bidi="hi-IN"/>
        </w:rPr>
        <w:t>as</w:t>
      </w:r>
      <w:proofErr w:type="spellEnd"/>
      <w:r>
        <w:rPr>
          <w:rFonts w:eastAsia="SimSun;宋体"/>
          <w:szCs w:val="24"/>
          <w:lang w:eastAsia="zh-CN" w:bidi="hi-IN"/>
        </w:rPr>
        <w:t xml:space="preserve">), Vertinimo komisijos sekretorius privalo  raštu paprašyti pareiškėją paaiškinti ar patikslinti pateiktą informaciją per 3 (tris) darbo dienas nuo šio prašymo gavimo dienos. </w:t>
      </w:r>
    </w:p>
    <w:p w14:paraId="082E33F7" w14:textId="77777777" w:rsidR="00E83939" w:rsidRDefault="000A7FDA">
      <w:pPr>
        <w:tabs>
          <w:tab w:val="left" w:pos="851"/>
        </w:tabs>
        <w:suppressAutoHyphens/>
        <w:spacing w:line="360" w:lineRule="auto"/>
        <w:ind w:firstLine="851"/>
        <w:jc w:val="both"/>
        <w:rPr>
          <w:rFonts w:eastAsia="SimSun;宋体"/>
          <w:szCs w:val="24"/>
          <w:lang w:eastAsia="zh-CN" w:bidi="hi-IN"/>
        </w:rPr>
      </w:pPr>
      <w:r>
        <w:rPr>
          <w:rFonts w:eastAsia="SimSun;宋体"/>
          <w:szCs w:val="24"/>
          <w:lang w:eastAsia="zh-CN" w:bidi="hi-IN"/>
        </w:rPr>
        <w:lastRenderedPageBreak/>
        <w:t>34. Vertintinas paraiškas Vertinimo komisijos nariams paskirsto Vertinimo komisijos  pirmininkas. Vieną paraišką vertina ne mažiau kaip 2 (du) Vertinimo komisijos nariai. Jeigu vieną paraišką vertino du Vertinimo komisijos nariai ir jų vertinimas skiriasi daugiau kaip 20 balų ir (arba) vienas iš Vertinimo komisijos narių nusprendė skirti finansavimą, o kitas – neskirti, taip pat jeigu dviejų Vertinimo komisijos narių projektui įgyvendinti siūloma skirti suma skiriasi daugiau nei 25 proc.,</w:t>
      </w:r>
      <w:r>
        <w:rPr>
          <w:rFonts w:eastAsia="SimSun;宋体"/>
          <w:color w:val="FF0000"/>
          <w:szCs w:val="24"/>
          <w:lang w:eastAsia="zh-CN" w:bidi="hi-IN"/>
        </w:rPr>
        <w:t xml:space="preserve"> </w:t>
      </w:r>
      <w:r>
        <w:rPr>
          <w:rFonts w:eastAsia="SimSun;宋体"/>
          <w:szCs w:val="24"/>
          <w:lang w:eastAsia="zh-CN" w:bidi="hi-IN"/>
        </w:rPr>
        <w:t>Vertinimo komisijos pirmininkas paskiria trečią vertintoją tokiai paraiškai įvertinti.</w:t>
      </w:r>
      <w:r>
        <w:rPr>
          <w:rFonts w:eastAsia="SimSun;宋体"/>
          <w:szCs w:val="24"/>
          <w:lang w:eastAsia="zh-CN" w:bidi="hi-IN"/>
        </w:rPr>
        <w:tab/>
      </w:r>
    </w:p>
    <w:p w14:paraId="6F8C4D6A" w14:textId="77777777" w:rsidR="00E83939" w:rsidRDefault="000A7FDA">
      <w:pPr>
        <w:tabs>
          <w:tab w:val="left" w:pos="851"/>
        </w:tabs>
        <w:suppressAutoHyphens/>
        <w:spacing w:line="360" w:lineRule="auto"/>
        <w:ind w:firstLine="851"/>
        <w:jc w:val="both"/>
        <w:rPr>
          <w:rFonts w:eastAsia="SimSun;宋体"/>
          <w:szCs w:val="24"/>
          <w:lang w:eastAsia="zh-CN" w:bidi="hi-IN"/>
        </w:rPr>
      </w:pPr>
      <w:r>
        <w:rPr>
          <w:rFonts w:eastAsia="SimSun;宋体"/>
          <w:szCs w:val="24"/>
          <w:lang w:eastAsia="zh-CN" w:bidi="hi-IN"/>
        </w:rPr>
        <w:t xml:space="preserve">35. Jeigu Tvarkos aprašo 34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  </w:t>
      </w:r>
    </w:p>
    <w:p w14:paraId="7482CEAB" w14:textId="77777777" w:rsidR="00E83939" w:rsidRDefault="000A7FDA">
      <w:pPr>
        <w:pBdr>
          <w:top w:val="nil"/>
          <w:left w:val="nil"/>
          <w:bottom w:val="nil"/>
          <w:right w:val="nil"/>
          <w:between w:val="nil"/>
        </w:pBdr>
        <w:spacing w:line="360" w:lineRule="auto"/>
        <w:ind w:firstLine="720"/>
        <w:jc w:val="both"/>
        <w:rPr>
          <w:szCs w:val="24"/>
        </w:rPr>
      </w:pPr>
      <w:r>
        <w:rPr>
          <w:rFonts w:eastAsia="SimSun;宋体"/>
          <w:szCs w:val="24"/>
          <w:lang w:eastAsia="zh-CN" w:bidi="hi-IN"/>
        </w:rPr>
        <w:t>36.</w:t>
      </w:r>
      <w:r>
        <w:rPr>
          <w:rFonts w:ascii="TimesLT" w:hAnsi="TimesLT"/>
          <w:sz w:val="20"/>
          <w:szCs w:val="24"/>
        </w:rPr>
        <w:t xml:space="preserve"> </w:t>
      </w:r>
      <w:r>
        <w:rPr>
          <w:szCs w:val="24"/>
        </w:rPr>
        <w:t xml:space="preserve">Vertinimo komisija, įvertinusi dviejų vertintojų vertinimų suvestinę, parengtą trečiam vertintojui atlikus vertinimą, pritaria arba nepritaria skirtų balų ir siūlomų skirti valstybės biudžeto lėšų sumų vidurkiams.  </w:t>
      </w:r>
    </w:p>
    <w:p w14:paraId="593F7D5E" w14:textId="77777777" w:rsidR="00E83939" w:rsidRDefault="000A7FDA">
      <w:pPr>
        <w:spacing w:line="360" w:lineRule="auto"/>
        <w:ind w:firstLine="720"/>
        <w:jc w:val="both"/>
        <w:rPr>
          <w:rFonts w:ascii="TimesLT" w:hAnsi="TimesLT"/>
          <w:sz w:val="20"/>
          <w:szCs w:val="24"/>
        </w:rPr>
      </w:pPr>
      <w:r>
        <w:rPr>
          <w:szCs w:val="24"/>
        </w:rPr>
        <w:t>37. Paraiškos turi būti įvertintos per 14 (keturiolika) kalendorinių dienų nuo jų perdavimo Vertinimo komisijai dienos. Vertinimo komisijos pirmininkas, atsižvelgdamas į gautų paraiškų kiekį ir apimtį, šį terminą gali sutrumpinti arba pratęsti iki 10 (dešimties) kalendorinių dienų.</w:t>
      </w:r>
      <w:r>
        <w:rPr>
          <w:rFonts w:ascii="TimesLT" w:hAnsi="TimesLT"/>
          <w:sz w:val="20"/>
          <w:szCs w:val="24"/>
        </w:rPr>
        <w:t xml:space="preserve"> </w:t>
      </w:r>
    </w:p>
    <w:p w14:paraId="73B953BD" w14:textId="77777777" w:rsidR="00E83939" w:rsidRDefault="000A7FDA">
      <w:pPr>
        <w:spacing w:line="360" w:lineRule="auto"/>
        <w:ind w:firstLine="720"/>
        <w:jc w:val="both"/>
        <w:rPr>
          <w:szCs w:val="24"/>
        </w:rPr>
      </w:pPr>
      <w:r>
        <w:rPr>
          <w:rFonts w:eastAsia="SimSun;宋体"/>
          <w:szCs w:val="24"/>
          <w:lang w:eastAsia="zh-CN" w:bidi="hi-IN"/>
        </w:rPr>
        <w:t xml:space="preserve">38. </w:t>
      </w:r>
      <w:r>
        <w:rPr>
          <w:szCs w:val="24"/>
        </w:rPr>
        <w:t xml:space="preserve">Vertinimo komisijos nariai, gavę vertinti paraiškas, jas vertina užpildydami vertinimo anketą (Tvarkos aprašo 2 priedas) – pagal joje nurodytus vertinimo kriterijus pagrįsdami skiriamus balus ir </w:t>
      </w:r>
      <w:r>
        <w:rPr>
          <w:bCs/>
          <w:szCs w:val="24"/>
        </w:rPr>
        <w:t xml:space="preserve">projektui įgyvendinti </w:t>
      </w:r>
      <w:r>
        <w:rPr>
          <w:szCs w:val="24"/>
        </w:rPr>
        <w:t xml:space="preserve">siūlomą skirti </w:t>
      </w:r>
      <w:r>
        <w:rPr>
          <w:bCs/>
          <w:szCs w:val="24"/>
        </w:rPr>
        <w:t>lėšų sumą (jei siūloma skirti suma yra mažesnė nei prašoma).</w:t>
      </w:r>
      <w:r>
        <w:rPr>
          <w:color w:val="FF0000"/>
          <w:szCs w:val="24"/>
        </w:rPr>
        <w:t xml:space="preserve"> </w:t>
      </w:r>
      <w:r>
        <w:rPr>
          <w:szCs w:val="24"/>
        </w:rPr>
        <w:t>Minimalus balų, kuriuos turi surinkti pareiškėjas, skaičius yra 25. Maksimalus balų, kuriuos gali surinkti pareiškėjas, skaičius yra 60.</w:t>
      </w:r>
    </w:p>
    <w:p w14:paraId="27CE7CA3" w14:textId="77777777" w:rsidR="00E83939" w:rsidRDefault="000A7FDA">
      <w:pPr>
        <w:spacing w:line="360" w:lineRule="auto"/>
        <w:ind w:firstLine="720"/>
        <w:jc w:val="both"/>
        <w:rPr>
          <w:color w:val="FF0000"/>
          <w:szCs w:val="24"/>
        </w:rPr>
      </w:pPr>
      <w:r>
        <w:rPr>
          <w:szCs w:val="24"/>
        </w:rPr>
        <w:t xml:space="preserve">39. Vertinimo komisija įvertina paraiškas, apskaičiuodama kiekvienai paraiškai Vertinimo komisijos narių skirtų balų vidurkį, siūlomų skirti valstybės biudžeto lėšų sumų vidurkį ir reitinguoja projektus balų mažėjimo tvarka (kiekvienos seniūnijos projektai reitinguojami atskirai). Lėšų skiriama tiems projektams, kurie surinko daugiausia balų ir kuriems įgyvendinti užtenka konkursui numatytų valstybės biudžeto lėšų. </w:t>
      </w:r>
    </w:p>
    <w:p w14:paraId="3790402C" w14:textId="77777777" w:rsidR="00E83939" w:rsidRDefault="000A7FDA">
      <w:pPr>
        <w:tabs>
          <w:tab w:val="left" w:pos="851"/>
        </w:tabs>
        <w:suppressAutoHyphens/>
        <w:spacing w:line="360" w:lineRule="auto"/>
        <w:ind w:firstLine="851"/>
        <w:jc w:val="both"/>
        <w:rPr>
          <w:rFonts w:eastAsia="SimSun;宋体"/>
          <w:szCs w:val="24"/>
          <w:lang w:eastAsia="zh-CN" w:bidi="hi-IN"/>
        </w:rPr>
      </w:pPr>
      <w:r>
        <w:rPr>
          <w:szCs w:val="24"/>
          <w:lang w:eastAsia="lt-LT"/>
        </w:rPr>
        <w:t>40</w:t>
      </w:r>
      <w:r>
        <w:rPr>
          <w:rFonts w:eastAsia="SimSun;宋体"/>
          <w:szCs w:val="24"/>
          <w:lang w:eastAsia="zh-CN" w:bidi="hi-IN"/>
        </w:rPr>
        <w:t>. Jeigu projektai įvertinami vienodai, pirmenybė teikiama projektui, kurio veiklų vykdytojo darbo užmokesčio, įskaitant socialinio draudimo įmokas, išlaidos mažesnės. Tuo atveju, kai Projekto vykdytojai yra numatę vienodas išlaidas darbo užmokesčiui, įskaitant socialinio draudimo įmokas, pirmenybė teikiama projektui, kurio paraiška konkursui buvo pateikta anksčiau.</w:t>
      </w:r>
    </w:p>
    <w:p w14:paraId="33FAB259" w14:textId="77777777" w:rsidR="00E83939" w:rsidRDefault="000A7FDA">
      <w:pPr>
        <w:tabs>
          <w:tab w:val="left" w:pos="851"/>
        </w:tabs>
        <w:suppressAutoHyphens/>
        <w:spacing w:line="360" w:lineRule="auto"/>
        <w:ind w:firstLine="851"/>
        <w:jc w:val="both"/>
        <w:rPr>
          <w:rFonts w:eastAsia="SimSun;宋体"/>
          <w:szCs w:val="24"/>
          <w:lang w:eastAsia="zh-CN" w:bidi="hi-IN"/>
        </w:rPr>
      </w:pPr>
      <w:r>
        <w:rPr>
          <w:rFonts w:eastAsia="SimSun;宋体"/>
          <w:szCs w:val="24"/>
          <w:lang w:eastAsia="zh-CN" w:bidi="hi-IN"/>
        </w:rPr>
        <w:t xml:space="preserve">41. Vertinimo komisijai priėmus sprendimą skirti dalį paraiškoje prašomų lėšų ir priėmus protokolinį sprendimą, Vertinimo komisijos sekretorius nedelsdamas, bet ne vėliau nei per 3 (tris) darbo dienas nuo Vertinimo komisijos protokolinio sprendimo priėmimo dienos, informuoja pareiškėją apie jam siūlomų skirti </w:t>
      </w:r>
      <w:r>
        <w:rPr>
          <w:color w:val="000000"/>
        </w:rPr>
        <w:t xml:space="preserve">valstybės biudžeto </w:t>
      </w:r>
      <w:r>
        <w:rPr>
          <w:rFonts w:eastAsia="SimSun;宋体"/>
          <w:szCs w:val="24"/>
          <w:lang w:eastAsia="zh-CN" w:bidi="hi-IN"/>
        </w:rPr>
        <w:t xml:space="preserve">lėšų dydį, įvardija siūlomas finansuoti </w:t>
      </w:r>
      <w:r>
        <w:rPr>
          <w:rFonts w:eastAsia="SimSun;宋体"/>
          <w:szCs w:val="24"/>
          <w:lang w:eastAsia="zh-CN" w:bidi="hi-IN"/>
        </w:rPr>
        <w:lastRenderedPageBreak/>
        <w:t>priemones (veiklas) ir (ar) išlaidas, taip pat nurodo patvirtinti, kad pareiškėjas sutinka su siūloma skirti suma ir kad siūlomas priimti sprendimas skirti dalį lėšų neturės neigiamos įtakos įgyvendinant konkurso tikslus, pagal Vertinimo komisijos priimtą protokolinį sprendimą prašo patikslinti sąmatą ir (ar) priemonių ir (ar) veiklų planą.</w:t>
      </w:r>
      <w:r>
        <w:rPr>
          <w:szCs w:val="24"/>
        </w:rPr>
        <w:t xml:space="preserve"> </w:t>
      </w:r>
    </w:p>
    <w:p w14:paraId="3398DC6C" w14:textId="77777777" w:rsidR="00E83939" w:rsidRDefault="000A7FDA">
      <w:pPr>
        <w:tabs>
          <w:tab w:val="left" w:pos="851"/>
        </w:tabs>
        <w:suppressAutoHyphens/>
        <w:spacing w:line="360" w:lineRule="auto"/>
        <w:ind w:firstLine="851"/>
        <w:jc w:val="both"/>
        <w:rPr>
          <w:rFonts w:eastAsia="SimSun;宋体"/>
          <w:szCs w:val="24"/>
          <w:lang w:eastAsia="zh-CN" w:bidi="hi-IN"/>
        </w:rPr>
      </w:pPr>
      <w:r>
        <w:rPr>
          <w:rFonts w:eastAsia="SimSun;宋体"/>
          <w:szCs w:val="24"/>
          <w:lang w:eastAsia="zh-CN" w:bidi="hi-IN"/>
        </w:rPr>
        <w:t xml:space="preserve">42. </w:t>
      </w:r>
      <w:r>
        <w:rPr>
          <w:color w:val="000000"/>
        </w:rPr>
        <w:t>Pareiškėjas per 3 (tris) darbo dienas nuo pranešimo gavimo dienos Vertinimo komisijai patvirtina, kad sutinka su siūloma skirti suma ir kad Vertinimo komisijos priimtas sprendimas skirti dalį valstybės biudžeto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valstybės biudžeto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valstybės biudžeto lėšų ar jei Vertinimo komisija nepritaria pareiškėjo patikslintai sąmatai ir (ar) priemonių ir (ar) veiklų planui, projektui valstybės biudžeto lėšų neskiriama ir jis įtraukiamas į nefinansuotinų projektų sąrašą.</w:t>
      </w:r>
    </w:p>
    <w:p w14:paraId="0A4CD7C8" w14:textId="77777777" w:rsidR="00E83939" w:rsidRDefault="000A7FDA">
      <w:pPr>
        <w:tabs>
          <w:tab w:val="left" w:pos="851"/>
        </w:tabs>
        <w:suppressAutoHyphens/>
        <w:spacing w:line="360" w:lineRule="auto"/>
        <w:ind w:firstLine="851"/>
        <w:jc w:val="both"/>
        <w:rPr>
          <w:rFonts w:eastAsia="SimSun;宋体"/>
          <w:szCs w:val="24"/>
          <w:lang w:eastAsia="zh-CN" w:bidi="hi-IN"/>
        </w:rPr>
      </w:pPr>
      <w:r>
        <w:rPr>
          <w:rFonts w:eastAsia="SimSun;宋体"/>
          <w:szCs w:val="24"/>
          <w:lang w:eastAsia="zh-CN" w:bidi="hi-IN"/>
        </w:rPr>
        <w:t xml:space="preserve">43. </w:t>
      </w:r>
      <w:r>
        <w:rPr>
          <w:color w:val="000000"/>
        </w:rPr>
        <w:t>Gavęs patvirtinimą, kad pareiškėjas sutinka su Vertinimo komisijos siūloma skirti suma ir kad Vertinimo komisijos priimtas sprendimas skirti dalį valstybės biudžeto lėšų neturės neigiamos įtakos įgyvendinant konkurso tikslus, numatytus paraiškoje, bei patikslintą sąmatą ir (ar) priemonių ir (ar) veiklų planą, Vertinimo komisijos sekretorius nedelsdamas, bet ne vėliau nei per 2 (dvi) darbo dienas nuo pareiškėjo patvirtinimo gavimo dienos, juos pateikia Vertinimo komisijos nariams, kurie pirmą kartą vertino paraiškas. Vertinimo komisija patikslintus dokumentus įvertina per 3 (tris) darbo dienas nuo Vertinimo komisijos sekretoriaus dokumentų pateikimo Vertinimo komisijai dienos ir protokoliniu sprendimu pritaria arba nepritaria pareiškėjo patikslintai sąmatai ir (ar) priemonių ir (ar) veiklų planui.</w:t>
      </w:r>
      <w:r>
        <w:rPr>
          <w:rFonts w:eastAsia="SimSun;宋体"/>
          <w:szCs w:val="24"/>
          <w:lang w:eastAsia="zh-CN" w:bidi="hi-IN"/>
        </w:rPr>
        <w:t xml:space="preserve"> </w:t>
      </w:r>
    </w:p>
    <w:p w14:paraId="40FEBE24" w14:textId="77777777" w:rsidR="00E83939" w:rsidRDefault="000A7FDA">
      <w:pPr>
        <w:tabs>
          <w:tab w:val="left" w:pos="851"/>
        </w:tabs>
        <w:suppressAutoHyphens/>
        <w:spacing w:line="360" w:lineRule="auto"/>
        <w:ind w:firstLine="851"/>
        <w:jc w:val="both"/>
        <w:rPr>
          <w:rFonts w:eastAsia="SimSun;宋体"/>
          <w:szCs w:val="24"/>
          <w:lang w:eastAsia="zh-CN" w:bidi="hi-IN"/>
        </w:rPr>
      </w:pPr>
      <w:r>
        <w:rPr>
          <w:rFonts w:eastAsia="SimSun;宋体"/>
          <w:szCs w:val="24"/>
          <w:lang w:eastAsia="zh-CN" w:bidi="hi-IN"/>
        </w:rPr>
        <w:t>44. Pasiūlymus dėl lėšų paskirstymo Vertinimo komisija pateikia atsakingam Skyriaus specialistui nedelsdama, bet ne vėliau nei per 2 (dvi) darbo dienas nuo posėdžio, kuriame buvo priimtas sprendimas dėl projektų finansavimo siūlymų pateikimo, protokolo pasirašymo dienos.</w:t>
      </w:r>
    </w:p>
    <w:p w14:paraId="07D1448C" w14:textId="77777777" w:rsidR="00E83939" w:rsidRDefault="000A7FDA">
      <w:pPr>
        <w:tabs>
          <w:tab w:val="left" w:pos="851"/>
        </w:tabs>
        <w:suppressAutoHyphens/>
        <w:spacing w:line="360" w:lineRule="auto"/>
        <w:ind w:firstLine="851"/>
        <w:jc w:val="both"/>
        <w:rPr>
          <w:szCs w:val="24"/>
        </w:rPr>
      </w:pPr>
      <w:r>
        <w:rPr>
          <w:rFonts w:eastAsia="SimSun;宋体"/>
          <w:szCs w:val="24"/>
          <w:lang w:eastAsia="zh-CN" w:bidi="hi-IN"/>
        </w:rPr>
        <w:t xml:space="preserve">45. </w:t>
      </w:r>
      <w:r>
        <w:rPr>
          <w:color w:val="000000"/>
        </w:rPr>
        <w:t>Savivaldybės administracija valstybės biudžeto lėšas gali paskirstyti, skelbdama naują konkursą Priemonei įgyvendinti tais atvejais, kai po Savivaldybės administracijos direktoriaus sprendimo dėl valstybės biudžeto lėšų skyrimo pareiškėjas nesudaro Projekto įgyvendinimo sutarties per A</w:t>
      </w:r>
      <w:r>
        <w:t xml:space="preserve">prašo 52.16 </w:t>
      </w:r>
      <w:r>
        <w:rPr>
          <w:color w:val="000000"/>
        </w:rPr>
        <w:t xml:space="preserve">papunktyje numatytą terminą, atsisako dalies valstybės biudžeto lėšų, atsisako vykdyti finansuojamą projektą, nutraukia sudarytą Projekto įgyvendinimo sutartį, lieka konkrečiai Savivaldybės teritorijai Priemonei įgyvendinti skirtų nepaskirstytų valstybės biudžeto lėšų arba konkrečioje teritorijoje nebuvo pateikta nė viena bendruomeninės organizacijos paraiška ir liko </w:t>
      </w:r>
      <w:r>
        <w:rPr>
          <w:color w:val="000000"/>
        </w:rPr>
        <w:lastRenderedPageBreak/>
        <w:t xml:space="preserve">nepanaudotų konkrečiai Savivaldybės teritorijai Priemonei įgyvendinti skirtų valstybės biudžeto lėšų. Naujo konkurso paraiškų teikimo terminas – ne ilgesnis nei 14 (keturiolika) kalendorinių dienų. Projekto įgyvendinimo sutartys su Projekto vykdytoju, paskelbus naują konkursą, gali būti pasirašomos iki einamųjų metų lapkričio 15 d. </w:t>
      </w:r>
    </w:p>
    <w:p w14:paraId="023F5DB2" w14:textId="77777777" w:rsidR="00E83939" w:rsidRDefault="000A7FDA">
      <w:pPr>
        <w:spacing w:line="360" w:lineRule="auto"/>
        <w:ind w:firstLine="851"/>
        <w:jc w:val="both"/>
        <w:rPr>
          <w:strike/>
          <w:szCs w:val="24"/>
        </w:rPr>
      </w:pPr>
      <w:r>
        <w:rPr>
          <w:szCs w:val="24"/>
        </w:rPr>
        <w:t>46.</w:t>
      </w:r>
      <w:r>
        <w:rPr>
          <w:rFonts w:ascii="TimesLT" w:hAnsi="TimesLT"/>
          <w:sz w:val="20"/>
          <w:szCs w:val="24"/>
        </w:rPr>
        <w:t xml:space="preserve"> </w:t>
      </w:r>
      <w:r>
        <w:rPr>
          <w:szCs w:val="24"/>
        </w:rPr>
        <w:t xml:space="preserve">Likus konkrečiai Savivaldybės teritorijai Priemonei įgyvendinti skirtų nepaskirstytų lėšų Tvarkos aprašo 45 punkte nustatytais atvejais, lėšos gali būti paskirstomos kitai Savivaldybės teritorijai, </w:t>
      </w:r>
      <w:r>
        <w:rPr>
          <w:rFonts w:eastAsia="Segoe UI Emoji"/>
          <w:szCs w:val="24"/>
        </w:rPr>
        <w:t xml:space="preserve">Savivaldybės administracijai priėmus sprendimą dėl paskirstymo kriterijų, pasikonsultavus su Savivaldybės bendruomeninių organizacijų taryba. </w:t>
      </w:r>
    </w:p>
    <w:p w14:paraId="53FA16EE" w14:textId="77777777" w:rsidR="00E83939" w:rsidRDefault="000A7FDA">
      <w:pPr>
        <w:tabs>
          <w:tab w:val="left" w:pos="851"/>
        </w:tabs>
        <w:suppressAutoHyphens/>
        <w:spacing w:line="360" w:lineRule="auto"/>
        <w:ind w:firstLine="851"/>
        <w:jc w:val="both"/>
        <w:rPr>
          <w:rFonts w:eastAsia="SimSun;宋体"/>
          <w:szCs w:val="24"/>
          <w:lang w:eastAsia="zh-CN" w:bidi="hi-IN"/>
        </w:rPr>
      </w:pPr>
      <w:r>
        <w:rPr>
          <w:rFonts w:eastAsia="SimSun;宋体"/>
          <w:szCs w:val="24"/>
          <w:lang w:eastAsia="zh-CN" w:bidi="hi-IN"/>
        </w:rPr>
        <w:t xml:space="preserve">47. Ministerijai per einamuosius metus skyrus papildomai lėšų Priemonei įgyvendinti, papildomos lėšos paskirstomos Tvarkos apraše nustatyta tvarka. </w:t>
      </w:r>
    </w:p>
    <w:p w14:paraId="3C4E9B2E" w14:textId="77777777" w:rsidR="00E83939" w:rsidRDefault="000A7FDA">
      <w:pPr>
        <w:spacing w:line="360" w:lineRule="auto"/>
        <w:ind w:firstLine="860"/>
        <w:jc w:val="both"/>
        <w:rPr>
          <w:szCs w:val="24"/>
        </w:rPr>
      </w:pPr>
      <w:r>
        <w:rPr>
          <w:szCs w:val="24"/>
        </w:rPr>
        <w:t xml:space="preserve">48. Pareiškėjai turi teisę susipažinti su savo projekto vertinimu (nuasmenintomis vertinimo anketomis). Paraiškos ir vertinimo anketos saugomos Savivaldybės administracijoje. </w:t>
      </w:r>
    </w:p>
    <w:p w14:paraId="2EA401B6" w14:textId="77777777" w:rsidR="00E83939" w:rsidRDefault="000A7FDA">
      <w:pPr>
        <w:spacing w:line="360" w:lineRule="auto"/>
        <w:ind w:firstLine="860"/>
        <w:jc w:val="both"/>
        <w:rPr>
          <w:szCs w:val="24"/>
          <w:shd w:val="clear" w:color="auto" w:fill="FFFFFF"/>
        </w:rPr>
      </w:pPr>
      <w:r>
        <w:rPr>
          <w:szCs w:val="24"/>
          <w:shd w:val="clear" w:color="auto" w:fill="FFFFFF"/>
        </w:rPr>
        <w:t xml:space="preserve">49. Skundus dėl galimai pažeistos pateiktos (-ų) paraiškos (-ų) vertinimo ir atrankos procedūros nagrinėja Savivaldybės administracija. </w:t>
      </w:r>
    </w:p>
    <w:p w14:paraId="64E28053" w14:textId="77777777" w:rsidR="00E83939" w:rsidRDefault="000A7FDA">
      <w:pPr>
        <w:spacing w:line="360" w:lineRule="auto"/>
        <w:ind w:firstLine="860"/>
        <w:jc w:val="both"/>
        <w:rPr>
          <w:szCs w:val="24"/>
        </w:rPr>
      </w:pPr>
      <w:r>
        <w:rPr>
          <w:szCs w:val="24"/>
        </w:rPr>
        <w:t>Savivaldybės administracijos veiksmai ir neveikimas, Tvarkos apraše nurodyto subjekto sprendimas dėl valstybės biudžeto lėšų skyrimo gali būti skundžiami Lietuvos Respublikos viešojo administravimo įstatymo ir Lietuvos Respublikos administracinių bylų teisenos įstatymo nustatyta tvarka.</w:t>
      </w:r>
    </w:p>
    <w:p w14:paraId="6061EEDB" w14:textId="77777777" w:rsidR="00E83939" w:rsidRDefault="00E83939">
      <w:pPr>
        <w:spacing w:line="360" w:lineRule="auto"/>
        <w:ind w:firstLine="860"/>
        <w:jc w:val="both"/>
        <w:rPr>
          <w:szCs w:val="24"/>
        </w:rPr>
      </w:pPr>
    </w:p>
    <w:p w14:paraId="28152752" w14:textId="77777777" w:rsidR="00E83939" w:rsidRDefault="000A7FDA">
      <w:pPr>
        <w:tabs>
          <w:tab w:val="left" w:pos="851"/>
        </w:tabs>
        <w:spacing w:line="360" w:lineRule="auto"/>
        <w:jc w:val="center"/>
        <w:rPr>
          <w:b/>
          <w:szCs w:val="24"/>
        </w:rPr>
      </w:pPr>
      <w:r>
        <w:rPr>
          <w:b/>
          <w:szCs w:val="24"/>
        </w:rPr>
        <w:t>VI SKYRIUS</w:t>
      </w:r>
    </w:p>
    <w:p w14:paraId="4E922D82" w14:textId="77777777" w:rsidR="00E83939" w:rsidRDefault="000A7FDA">
      <w:pPr>
        <w:tabs>
          <w:tab w:val="left" w:pos="851"/>
        </w:tabs>
        <w:spacing w:line="360" w:lineRule="auto"/>
        <w:jc w:val="center"/>
        <w:rPr>
          <w:b/>
          <w:szCs w:val="24"/>
        </w:rPr>
      </w:pPr>
      <w:r>
        <w:rPr>
          <w:b/>
          <w:szCs w:val="24"/>
        </w:rPr>
        <w:t>PRIEMONĖS ĮGYVENDINIMAS</w:t>
      </w:r>
    </w:p>
    <w:p w14:paraId="58E8C152" w14:textId="77777777" w:rsidR="00E83939" w:rsidRDefault="00E83939">
      <w:pPr>
        <w:tabs>
          <w:tab w:val="left" w:pos="851"/>
        </w:tabs>
        <w:spacing w:line="360" w:lineRule="auto"/>
        <w:jc w:val="center"/>
        <w:rPr>
          <w:b/>
          <w:szCs w:val="24"/>
        </w:rPr>
      </w:pPr>
    </w:p>
    <w:p w14:paraId="744D529C" w14:textId="77777777" w:rsidR="00E83939" w:rsidRDefault="000A7FDA">
      <w:pPr>
        <w:tabs>
          <w:tab w:val="left" w:pos="851"/>
        </w:tabs>
        <w:suppressAutoHyphens/>
        <w:spacing w:line="360" w:lineRule="auto"/>
        <w:ind w:firstLine="851"/>
        <w:jc w:val="both"/>
        <w:rPr>
          <w:rFonts w:eastAsia="SimSun;宋体"/>
          <w:szCs w:val="24"/>
          <w:lang w:eastAsia="zh-CN" w:bidi="hi-IN"/>
        </w:rPr>
      </w:pPr>
      <w:r>
        <w:rPr>
          <w:rFonts w:eastAsia="SimSun;宋体"/>
          <w:szCs w:val="24"/>
          <w:lang w:eastAsia="zh-CN" w:bidi="hi-IN"/>
        </w:rPr>
        <w:t>50. Priemonė Savivaldybėje įgyvendinama, Savivaldybės administracijai sudarius su Socialinių paslaugų priežiūros departamentu prie Socialinės apsaugos ir darbo ministerijos (toliau – Socialinių paslaugų priežiūros departamentas) Priemonei įgyvendinti skirtų valstybės biudžeto lėšų naudojimo sutartį (toliau – Valstybės lėšų naudojimo sutartis). Socialinės apsaugos ir darbo ministro įsakymu lėšos Priemonei įgyvendinti skiriamos Savivaldybės administracijai pagal Savivaldybėje praėjusiais kalendoriniais metais gyvenamąją vietą deklaravusių gyventojų skaičių, remiantis valstybės įmonės Registrų centro einamųjų metų sausio 1 d. pateiktais duomenimis.</w:t>
      </w:r>
    </w:p>
    <w:p w14:paraId="5567131F" w14:textId="77777777" w:rsidR="00E83939" w:rsidRDefault="000A7FDA">
      <w:pPr>
        <w:tabs>
          <w:tab w:val="left" w:pos="851"/>
        </w:tabs>
        <w:spacing w:line="360" w:lineRule="auto"/>
        <w:ind w:firstLine="851"/>
        <w:jc w:val="both"/>
        <w:rPr>
          <w:rFonts w:eastAsia="SimSun;宋体"/>
          <w:szCs w:val="24"/>
          <w:lang w:eastAsia="zh-CN" w:bidi="hi-IN"/>
        </w:rPr>
      </w:pPr>
      <w:r>
        <w:rPr>
          <w:szCs w:val="24"/>
        </w:rPr>
        <w:t xml:space="preserve">Savivaldybės administracija, atsižvelgdama į Priemonei įgyvendinti skirtas lėšas, 2 proc. šių lėšų skiria Priemonei administruoti, </w:t>
      </w:r>
      <w:r>
        <w:rPr>
          <w:rFonts w:eastAsia="SimSun;宋体"/>
          <w:szCs w:val="24"/>
          <w:lang w:eastAsia="zh-CN" w:bidi="hi-IN"/>
        </w:rPr>
        <w:t xml:space="preserve">t. y. už Priemonę atsakingų Skyriaus specialistų, </w:t>
      </w:r>
      <w:r>
        <w:rPr>
          <w:color w:val="000000"/>
        </w:rPr>
        <w:t>atliekančių papildomas funkcijas,</w:t>
      </w:r>
      <w:r>
        <w:rPr>
          <w:rFonts w:eastAsia="SimSun;宋体"/>
          <w:szCs w:val="24"/>
          <w:lang w:eastAsia="zh-CN" w:bidi="hi-IN"/>
        </w:rPr>
        <w:t xml:space="preserve"> susijusias su Priemonės įgyvendinimu,  darbo užmokesčiui, socialinio draudimo įmokoms mokėti. </w:t>
      </w:r>
    </w:p>
    <w:p w14:paraId="6E556E31" w14:textId="77777777" w:rsidR="00E83939" w:rsidRDefault="000A7FDA">
      <w:pPr>
        <w:tabs>
          <w:tab w:val="left" w:pos="851"/>
        </w:tabs>
        <w:spacing w:line="360" w:lineRule="auto"/>
        <w:ind w:firstLine="851"/>
        <w:jc w:val="both"/>
        <w:rPr>
          <w:rFonts w:eastAsia="SimSun;宋体"/>
          <w:szCs w:val="24"/>
          <w:lang w:eastAsia="zh-CN" w:bidi="hi-IN"/>
        </w:rPr>
      </w:pPr>
      <w:r>
        <w:rPr>
          <w:rFonts w:eastAsia="SimSun;宋体"/>
          <w:szCs w:val="24"/>
          <w:lang w:eastAsia="zh-CN" w:bidi="hi-IN"/>
        </w:rPr>
        <w:t>51. Įgyvendindami priemonę Savivaldybės administracija:</w:t>
      </w:r>
    </w:p>
    <w:p w14:paraId="5E713726" w14:textId="77777777" w:rsidR="00E83939" w:rsidRDefault="000A7FDA">
      <w:pPr>
        <w:tabs>
          <w:tab w:val="left" w:pos="851"/>
        </w:tabs>
        <w:spacing w:line="360" w:lineRule="auto"/>
        <w:ind w:firstLine="851"/>
        <w:jc w:val="both"/>
        <w:rPr>
          <w:rFonts w:eastAsia="SimSun;宋体"/>
          <w:szCs w:val="24"/>
          <w:lang w:eastAsia="zh-CN" w:bidi="hi-IN"/>
        </w:rPr>
      </w:pPr>
      <w:r>
        <w:rPr>
          <w:rFonts w:eastAsia="SimSun;宋体"/>
          <w:szCs w:val="24"/>
          <w:lang w:eastAsia="zh-CN" w:bidi="hi-IN"/>
        </w:rPr>
        <w:t>51.1. Savivaldybės administracijos direktorius:</w:t>
      </w:r>
    </w:p>
    <w:p w14:paraId="385D95A1" w14:textId="77777777" w:rsidR="00E83939" w:rsidRDefault="000A7FDA">
      <w:pPr>
        <w:spacing w:line="360" w:lineRule="auto"/>
        <w:ind w:firstLine="851"/>
        <w:jc w:val="both"/>
        <w:rPr>
          <w:szCs w:val="24"/>
          <w:lang w:val="en-US"/>
        </w:rPr>
      </w:pPr>
      <w:r>
        <w:rPr>
          <w:szCs w:val="24"/>
        </w:rPr>
        <w:lastRenderedPageBreak/>
        <w:t>51.1.1. per 10 (dešimt</w:t>
      </w:r>
      <w:r>
        <w:rPr>
          <w:szCs w:val="24"/>
          <w:lang w:val="en-US"/>
        </w:rPr>
        <w:t xml:space="preserve">) </w:t>
      </w:r>
      <w:r>
        <w:rPr>
          <w:szCs w:val="24"/>
        </w:rPr>
        <w:t>darbo dienų nuo Savivaldybės tvarkos aprašo patvirtinimo dienos paskirsto valstybės biudžeto lėšas Tvarkos aprašo 7 punkte nurodytų teritorijų gyventojų bendruomeninei veiklai stiprinti pagal jose gyvenamąją vietą deklaravusių gyventojų skaičių, vienai seniūnijai skirdamas ne mažiau kaip </w:t>
      </w:r>
      <w:r>
        <w:rPr>
          <w:szCs w:val="24"/>
          <w:lang w:val="en-US"/>
        </w:rPr>
        <w:t>75</w:t>
      </w:r>
      <w:r>
        <w:rPr>
          <w:szCs w:val="24"/>
        </w:rPr>
        <w:t>0 Eur, o likusią dalį – proporcingai pagal joje gyvenamąją vietą deklaravusių gyventojų skaičių;</w:t>
      </w:r>
    </w:p>
    <w:p w14:paraId="79421FBF" w14:textId="77777777" w:rsidR="00E83939" w:rsidRDefault="000A7FDA">
      <w:pPr>
        <w:spacing w:line="360" w:lineRule="auto"/>
        <w:ind w:firstLine="851"/>
        <w:jc w:val="both"/>
        <w:rPr>
          <w:szCs w:val="24"/>
        </w:rPr>
      </w:pPr>
      <w:r>
        <w:rPr>
          <w:szCs w:val="24"/>
        </w:rPr>
        <w:t>51.1.2. nustato kiekvienoje teritorijoje didžiausią ir mažiausią vienam projektui galimą skirti valstybės biudžeto lėšų sumą;</w:t>
      </w:r>
    </w:p>
    <w:p w14:paraId="78C8CF8E" w14:textId="77777777" w:rsidR="00E83939" w:rsidRDefault="000A7FDA">
      <w:pPr>
        <w:spacing w:line="360" w:lineRule="auto"/>
        <w:ind w:firstLine="851"/>
        <w:jc w:val="both"/>
        <w:rPr>
          <w:szCs w:val="24"/>
        </w:rPr>
      </w:pPr>
      <w:r>
        <w:rPr>
          <w:szCs w:val="24"/>
        </w:rPr>
        <w:t>51.1.3. sudaro Valstybės lėšų naudojimo sutartį su Socialinių paslaugų priežiūros departamentu;</w:t>
      </w:r>
    </w:p>
    <w:p w14:paraId="4ACF6D73" w14:textId="77777777" w:rsidR="00E83939" w:rsidRDefault="000A7FDA">
      <w:pPr>
        <w:spacing w:line="360" w:lineRule="auto"/>
        <w:ind w:firstLine="851"/>
        <w:jc w:val="both"/>
        <w:rPr>
          <w:szCs w:val="24"/>
        </w:rPr>
      </w:pPr>
      <w:r>
        <w:rPr>
          <w:szCs w:val="24"/>
        </w:rPr>
        <w:t>51.1.4. paskiria atsakingus valstybės tarnautojus ar darbuotojus;</w:t>
      </w:r>
    </w:p>
    <w:p w14:paraId="12A6C027" w14:textId="77777777" w:rsidR="00E83939" w:rsidRDefault="000A7FDA">
      <w:pPr>
        <w:spacing w:line="360" w:lineRule="auto"/>
        <w:ind w:firstLine="851"/>
        <w:jc w:val="both"/>
        <w:rPr>
          <w:szCs w:val="24"/>
        </w:rPr>
      </w:pPr>
      <w:r>
        <w:rPr>
          <w:szCs w:val="24"/>
        </w:rPr>
        <w:t>51.1.5. tvirtina Vertinimo komisijos personalinę sudėtį, paveda Vertinimo komisijai įgyvendinti Tvarkos aprašo V skyriaus nuostatas;</w:t>
      </w:r>
    </w:p>
    <w:p w14:paraId="222656CF" w14:textId="77777777" w:rsidR="00E83939" w:rsidRDefault="000A7FDA">
      <w:pPr>
        <w:spacing w:line="360" w:lineRule="auto"/>
        <w:ind w:firstLine="851"/>
        <w:jc w:val="both"/>
        <w:rPr>
          <w:szCs w:val="24"/>
        </w:rPr>
      </w:pPr>
      <w:r>
        <w:rPr>
          <w:szCs w:val="24"/>
        </w:rPr>
        <w:t>51.1.6. sudaro su Projekto vykdytoju Projekto įgyvendinimo sutartį per 15 (penkiolika) kalendorinių dienų nuo Savivaldybės administracijos direktoriaus įsakymo dėl valstybės biudžeto lėšų skyrimo priėmimo dienos.</w:t>
      </w:r>
    </w:p>
    <w:p w14:paraId="33DD1758" w14:textId="77777777" w:rsidR="00E83939" w:rsidRDefault="000A7FDA">
      <w:pPr>
        <w:spacing w:line="360" w:lineRule="auto"/>
        <w:ind w:firstLine="851"/>
        <w:jc w:val="both"/>
        <w:rPr>
          <w:szCs w:val="24"/>
        </w:rPr>
      </w:pPr>
      <w:r>
        <w:rPr>
          <w:szCs w:val="24"/>
        </w:rPr>
        <w:t>51.2</w:t>
      </w:r>
      <w:r>
        <w:rPr>
          <w:b/>
          <w:bCs/>
          <w:szCs w:val="24"/>
        </w:rPr>
        <w:t>.</w:t>
      </w:r>
      <w:r>
        <w:rPr>
          <w:szCs w:val="24"/>
        </w:rPr>
        <w:t xml:space="preserve"> Skyrius:</w:t>
      </w:r>
    </w:p>
    <w:p w14:paraId="43D56422" w14:textId="77777777" w:rsidR="00E83939" w:rsidRDefault="000A7FDA">
      <w:pPr>
        <w:spacing w:line="360" w:lineRule="auto"/>
        <w:ind w:firstLine="851"/>
        <w:jc w:val="both"/>
        <w:rPr>
          <w:szCs w:val="24"/>
        </w:rPr>
      </w:pPr>
      <w:r>
        <w:rPr>
          <w:szCs w:val="24"/>
        </w:rPr>
        <w:t>51.2.1. Aprašo 51 punkte nustatytu laiku parengia (patikslina) Savivaldybės tvarkos aprašą ir per 10 (dešimt) darbo dienų nuo jo patvirtinimo dienos pateikia jį Socialinių paslaugų priežiūros departamentui;</w:t>
      </w:r>
    </w:p>
    <w:p w14:paraId="6C6F4C08" w14:textId="77777777" w:rsidR="00E83939" w:rsidRDefault="000A7FDA">
      <w:pPr>
        <w:spacing w:line="360" w:lineRule="auto"/>
        <w:ind w:firstLine="851"/>
        <w:jc w:val="both"/>
        <w:rPr>
          <w:szCs w:val="24"/>
        </w:rPr>
      </w:pPr>
      <w:r>
        <w:rPr>
          <w:szCs w:val="24"/>
        </w:rPr>
        <w:t>51.2.2. konsultuojasi su Ministerija dėl Savivaldybės tvarkos aprašo ir jo pakeitimo projektų rengimo;</w:t>
      </w:r>
    </w:p>
    <w:p w14:paraId="04C4CD64" w14:textId="77777777" w:rsidR="00E83939" w:rsidRDefault="000A7FDA">
      <w:pPr>
        <w:spacing w:line="360" w:lineRule="auto"/>
        <w:ind w:firstLine="851"/>
        <w:jc w:val="both"/>
        <w:rPr>
          <w:szCs w:val="24"/>
        </w:rPr>
      </w:pPr>
      <w:r>
        <w:rPr>
          <w:szCs w:val="24"/>
        </w:rPr>
        <w:t>51.2.3. parengia Projekto įgyvendinimo sutarties formą ir jos priedus, projekto įgyvendinimo</w:t>
      </w:r>
    </w:p>
    <w:p w14:paraId="0D0819D2" w14:textId="77777777" w:rsidR="00E83939" w:rsidRDefault="000A7FDA">
      <w:pPr>
        <w:spacing w:line="360" w:lineRule="auto"/>
        <w:jc w:val="both"/>
        <w:rPr>
          <w:szCs w:val="24"/>
        </w:rPr>
      </w:pPr>
      <w:r>
        <w:rPr>
          <w:szCs w:val="24"/>
        </w:rPr>
        <w:t>ataskaitų formas;</w:t>
      </w:r>
    </w:p>
    <w:p w14:paraId="0AD35260" w14:textId="77777777" w:rsidR="00E83939" w:rsidRDefault="000A7FDA">
      <w:pPr>
        <w:spacing w:line="360" w:lineRule="auto"/>
        <w:ind w:firstLine="851"/>
        <w:jc w:val="both"/>
        <w:rPr>
          <w:szCs w:val="24"/>
        </w:rPr>
      </w:pPr>
      <w:r>
        <w:rPr>
          <w:szCs w:val="24"/>
        </w:rPr>
        <w:t xml:space="preserve">51.2.4. padeda organizuoti Vertinimo komisijos darbą ir užtikrinti Vertinimo komisijos </w:t>
      </w:r>
    </w:p>
    <w:p w14:paraId="680BF27B" w14:textId="77777777" w:rsidR="00E83939" w:rsidRDefault="000A7FDA">
      <w:pPr>
        <w:spacing w:line="360" w:lineRule="auto"/>
        <w:jc w:val="both"/>
        <w:rPr>
          <w:szCs w:val="24"/>
        </w:rPr>
      </w:pPr>
      <w:r>
        <w:rPr>
          <w:szCs w:val="24"/>
        </w:rPr>
        <w:t>priimtų sprendimų, įgyvendintų projektų viešinimą. Jei atsiranda objektyvių Vertinimo komisijos suformavimo arba Vertinimo komisijos narių nusišalinimo kliūčių, gali raštu kreiptis į savivaldybės bendruomeninių organizacijų tarybą arba savivaldybės nevyriausybinių organizacijų tarybą su prašymu organizuoti projektų paraiškų vertinimą ir atranką, taip pat dalyvauja vykdant įgyvendinamų projektų stebėseną;</w:t>
      </w:r>
    </w:p>
    <w:p w14:paraId="2D624F12" w14:textId="77777777" w:rsidR="00E83939" w:rsidRDefault="000A7FDA">
      <w:pPr>
        <w:spacing w:line="360" w:lineRule="auto"/>
        <w:ind w:firstLine="851"/>
        <w:jc w:val="both"/>
        <w:rPr>
          <w:szCs w:val="24"/>
        </w:rPr>
      </w:pPr>
      <w:r>
        <w:rPr>
          <w:szCs w:val="24"/>
        </w:rPr>
        <w:t>51.2.5. per 10 (dešimt) darbo dienų nuo Valstybės lėšų naudojimo sutarties pasirašymo dienos  paskelbia konkursą Tvarkos aprašo 4 punkte numatyta tvarka;</w:t>
      </w:r>
    </w:p>
    <w:p w14:paraId="2F803F14" w14:textId="77777777" w:rsidR="00E83939" w:rsidRDefault="000A7FDA">
      <w:pPr>
        <w:spacing w:line="360" w:lineRule="auto"/>
        <w:ind w:firstLine="851"/>
        <w:jc w:val="both"/>
        <w:rPr>
          <w:szCs w:val="24"/>
        </w:rPr>
      </w:pPr>
      <w:r>
        <w:rPr>
          <w:szCs w:val="24"/>
        </w:rPr>
        <w:t>51.2.6. skelbdama informaciją apie konkursą, naudoja Ministerijos logotipą;</w:t>
      </w:r>
    </w:p>
    <w:p w14:paraId="6600BE6D" w14:textId="77777777" w:rsidR="00E83939" w:rsidRDefault="000A7FDA">
      <w:pPr>
        <w:spacing w:line="360" w:lineRule="auto"/>
        <w:ind w:firstLine="851"/>
        <w:jc w:val="both"/>
        <w:rPr>
          <w:szCs w:val="24"/>
        </w:rPr>
      </w:pPr>
      <w:r>
        <w:rPr>
          <w:szCs w:val="24"/>
        </w:rPr>
        <w:t xml:space="preserve">51.2.7. konsultuoja Vertinimo komisiją, pareiškėjus ir Projekto vykdytoją su Priemonės </w:t>
      </w:r>
    </w:p>
    <w:p w14:paraId="45964579" w14:textId="77777777" w:rsidR="00E83939" w:rsidRDefault="000A7FDA">
      <w:pPr>
        <w:spacing w:line="360" w:lineRule="auto"/>
        <w:jc w:val="both"/>
        <w:rPr>
          <w:szCs w:val="24"/>
        </w:rPr>
      </w:pPr>
      <w:r>
        <w:rPr>
          <w:szCs w:val="24"/>
        </w:rPr>
        <w:t>įgyvendinimu susijusiais klausimais, renka paraiškas;</w:t>
      </w:r>
    </w:p>
    <w:p w14:paraId="30F3FFAF" w14:textId="77777777" w:rsidR="00E83939" w:rsidRDefault="000A7FDA">
      <w:pPr>
        <w:spacing w:line="360" w:lineRule="auto"/>
        <w:ind w:firstLine="851"/>
        <w:jc w:val="both"/>
        <w:rPr>
          <w:szCs w:val="24"/>
        </w:rPr>
      </w:pPr>
      <w:r>
        <w:rPr>
          <w:szCs w:val="24"/>
        </w:rPr>
        <w:t>51.2.8. viešina Vertinimo komisijos ir Savivaldybės administracijos direktoriaus priimtus</w:t>
      </w:r>
    </w:p>
    <w:p w14:paraId="1BA4B66A" w14:textId="77777777" w:rsidR="00E83939" w:rsidRDefault="000A7FDA">
      <w:pPr>
        <w:spacing w:line="360" w:lineRule="auto"/>
        <w:jc w:val="both"/>
        <w:rPr>
          <w:szCs w:val="24"/>
        </w:rPr>
      </w:pPr>
      <w:r>
        <w:rPr>
          <w:szCs w:val="24"/>
        </w:rPr>
        <w:lastRenderedPageBreak/>
        <w:t>sprendimus, susijusius su konkrečios teritorijos, kurios gyventojų bendruomeninei veiklai stiprinti skiriamas finansavimas, su Priemonei įgyvendinti skirtu konkursu, t. y. viešai skelbia Savivaldybės interneto svetainėje finansavimą gavusias organizacijas ir sumą, skirtą visoms administruojamoje teritorijoje esančioms organizacijoms;</w:t>
      </w:r>
    </w:p>
    <w:p w14:paraId="18F6D22F" w14:textId="77777777" w:rsidR="00E83939" w:rsidRDefault="000A7FDA">
      <w:pPr>
        <w:spacing w:line="360" w:lineRule="auto"/>
        <w:ind w:firstLine="851"/>
        <w:jc w:val="both"/>
        <w:rPr>
          <w:szCs w:val="24"/>
        </w:rPr>
      </w:pPr>
      <w:r>
        <w:rPr>
          <w:szCs w:val="24"/>
        </w:rPr>
        <w:t>51.2.9. vykdo Priemonės įgyvendinimo stebėseną, tikrina Projekto veiklų įgyvendinimą, jam</w:t>
      </w:r>
    </w:p>
    <w:p w14:paraId="4FEA081A" w14:textId="77777777" w:rsidR="00E83939" w:rsidRDefault="000A7FDA">
      <w:pPr>
        <w:spacing w:line="360" w:lineRule="auto"/>
        <w:jc w:val="both"/>
        <w:rPr>
          <w:szCs w:val="24"/>
        </w:rPr>
      </w:pPr>
      <w:r>
        <w:rPr>
          <w:szCs w:val="24"/>
        </w:rPr>
        <w:t>skirtų valstybės biudžeto lėšų tikslinį panaudojimą, jų teisėtumą ir tinkamumą (esant galimybei, per metus patikrina ne mažiau kaip 10 proc. visų savivaldybėje įvykdytų projektų);</w:t>
      </w:r>
    </w:p>
    <w:p w14:paraId="60459BAB" w14:textId="77777777" w:rsidR="00E83939" w:rsidRDefault="000A7FDA">
      <w:pPr>
        <w:spacing w:line="360" w:lineRule="auto"/>
        <w:ind w:firstLine="851"/>
        <w:jc w:val="both"/>
        <w:rPr>
          <w:szCs w:val="24"/>
        </w:rPr>
      </w:pPr>
      <w:r>
        <w:rPr>
          <w:szCs w:val="24"/>
        </w:rPr>
        <w:t>51.2.10. atsako už informacijos ir Socialinių paslaugų priežiūros departamentui pateiktų  dokumentų teisingumą, tikslumą, jų pateikimą laiku;</w:t>
      </w:r>
    </w:p>
    <w:p w14:paraId="6971E13C" w14:textId="77777777" w:rsidR="00E83939" w:rsidRDefault="000A7FDA">
      <w:pPr>
        <w:spacing w:line="360" w:lineRule="auto"/>
        <w:ind w:firstLine="851"/>
        <w:jc w:val="both"/>
        <w:rPr>
          <w:szCs w:val="24"/>
        </w:rPr>
      </w:pPr>
      <w:r>
        <w:rPr>
          <w:szCs w:val="24"/>
        </w:rPr>
        <w:t>51.2.11. tikrina, ar projektui (-</w:t>
      </w:r>
      <w:proofErr w:type="spellStart"/>
      <w:r>
        <w:rPr>
          <w:szCs w:val="24"/>
        </w:rPr>
        <w:t>ams</w:t>
      </w:r>
      <w:proofErr w:type="spellEnd"/>
      <w:r>
        <w:rPr>
          <w:szCs w:val="24"/>
        </w:rPr>
        <w:t>) įgyvendinti skirtos lėšos naudojamos vykdant Projekto</w:t>
      </w:r>
    </w:p>
    <w:p w14:paraId="50DAAD23" w14:textId="77777777" w:rsidR="00E83939" w:rsidRDefault="000A7FDA">
      <w:pPr>
        <w:spacing w:line="360" w:lineRule="auto"/>
        <w:jc w:val="both"/>
        <w:rPr>
          <w:szCs w:val="24"/>
        </w:rPr>
      </w:pPr>
      <w:r>
        <w:rPr>
          <w:szCs w:val="24"/>
        </w:rPr>
        <w:t>įgyvendinimo sutartyje nustatytus įsipareigojimus;</w:t>
      </w:r>
    </w:p>
    <w:p w14:paraId="7030F898" w14:textId="77777777" w:rsidR="00E83939" w:rsidRDefault="000A7FDA">
      <w:pPr>
        <w:spacing w:line="360" w:lineRule="auto"/>
        <w:ind w:firstLine="851"/>
        <w:jc w:val="both"/>
        <w:rPr>
          <w:szCs w:val="24"/>
        </w:rPr>
      </w:pPr>
      <w:r>
        <w:rPr>
          <w:szCs w:val="24"/>
        </w:rPr>
        <w:t>51.2.12.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p>
    <w:p w14:paraId="21BDDA1A" w14:textId="77777777" w:rsidR="00E83939" w:rsidRDefault="000A7FDA">
      <w:pPr>
        <w:spacing w:line="360" w:lineRule="auto"/>
        <w:ind w:firstLine="851"/>
        <w:jc w:val="both"/>
        <w:rPr>
          <w:szCs w:val="24"/>
        </w:rPr>
      </w:pPr>
      <w:r>
        <w:rPr>
          <w:szCs w:val="24"/>
        </w:rPr>
        <w:t xml:space="preserve">51.2.13. informuoja visuomenę apie Priemonės įgyvendinimą, įgyvendinamus projektus, </w:t>
      </w:r>
    </w:p>
    <w:p w14:paraId="0B64ED18" w14:textId="77777777" w:rsidR="00E83939" w:rsidRDefault="000A7FDA">
      <w:pPr>
        <w:spacing w:line="360" w:lineRule="auto"/>
        <w:jc w:val="both"/>
        <w:rPr>
          <w:szCs w:val="24"/>
        </w:rPr>
      </w:pPr>
      <w:r>
        <w:rPr>
          <w:szCs w:val="24"/>
        </w:rPr>
        <w:t>nagrinėja fizinių ir juridinių asmenų prašymus bei skundus, susijusius su Priemonės ar vykdomų projektų, finansuojamų Priemonės lėšomis, įgyvendinimu.</w:t>
      </w:r>
    </w:p>
    <w:p w14:paraId="39E8566F" w14:textId="77777777" w:rsidR="00E83939" w:rsidRDefault="000A7FDA">
      <w:pPr>
        <w:spacing w:line="360" w:lineRule="auto"/>
        <w:ind w:firstLine="851"/>
        <w:jc w:val="both"/>
        <w:rPr>
          <w:szCs w:val="24"/>
        </w:rPr>
      </w:pPr>
      <w:r>
        <w:rPr>
          <w:szCs w:val="24"/>
        </w:rPr>
        <w:t xml:space="preserve">51.3. Savivaldybės Biudžeto ir apskaitos skyrius: </w:t>
      </w:r>
    </w:p>
    <w:p w14:paraId="2148BA51" w14:textId="77777777" w:rsidR="00E83939" w:rsidRDefault="000A7FDA">
      <w:pPr>
        <w:spacing w:line="360" w:lineRule="auto"/>
        <w:ind w:firstLine="851"/>
        <w:jc w:val="both"/>
        <w:rPr>
          <w:szCs w:val="24"/>
        </w:rPr>
      </w:pPr>
      <w:r>
        <w:rPr>
          <w:szCs w:val="24"/>
        </w:rPr>
        <w:t xml:space="preserve">51.3.1. kiekvieną ketvirtį Projektų vykdytojui perveda valstybės biudžeto lėšas projektui </w:t>
      </w:r>
      <w:r>
        <w:rPr>
          <w:szCs w:val="24"/>
        </w:rPr>
        <w:br/>
        <w:t>(-</w:t>
      </w:r>
      <w:proofErr w:type="spellStart"/>
      <w:r>
        <w:rPr>
          <w:szCs w:val="24"/>
        </w:rPr>
        <w:t>ams</w:t>
      </w:r>
      <w:proofErr w:type="spellEnd"/>
      <w:r>
        <w:rPr>
          <w:szCs w:val="24"/>
        </w:rPr>
        <w:t>) įgyvendinti, turi teisę stabdyti valstybės biudžeto lėšų pervedimą Projekto vykdytojui už būsimą ketvirtį, jei, patikrinus praėjusio ketvirčio ataskaitas, randama pažeidimų ar neatitikimų;</w:t>
      </w:r>
    </w:p>
    <w:p w14:paraId="7E206EAB" w14:textId="77777777" w:rsidR="00E83939" w:rsidRDefault="000A7FDA">
      <w:pPr>
        <w:spacing w:line="360" w:lineRule="auto"/>
        <w:ind w:firstLine="851"/>
        <w:jc w:val="both"/>
        <w:rPr>
          <w:szCs w:val="24"/>
        </w:rPr>
      </w:pPr>
      <w:r>
        <w:rPr>
          <w:szCs w:val="24"/>
        </w:rPr>
        <w:t>51.3.2.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14:paraId="3D428DA2" w14:textId="77777777" w:rsidR="00E83939" w:rsidRDefault="000A7FDA">
      <w:pPr>
        <w:spacing w:line="360" w:lineRule="auto"/>
        <w:ind w:firstLine="851"/>
        <w:jc w:val="both"/>
        <w:rPr>
          <w:szCs w:val="24"/>
        </w:rPr>
      </w:pPr>
      <w:r>
        <w:rPr>
          <w:szCs w:val="24"/>
        </w:rPr>
        <w:t>51.3.3. kiekvieną ketvirtį renka projekto valstybės biudžeto lėšų panaudojimo ataskaitas, o po ataskaitinio pusmečio – veiklos ataskaitas;</w:t>
      </w:r>
    </w:p>
    <w:p w14:paraId="3D404EE7" w14:textId="77777777" w:rsidR="00E83939" w:rsidRDefault="000A7FDA">
      <w:pPr>
        <w:spacing w:line="360" w:lineRule="auto"/>
        <w:ind w:firstLine="851"/>
        <w:jc w:val="both"/>
        <w:rPr>
          <w:szCs w:val="24"/>
        </w:rPr>
      </w:pPr>
      <w:r>
        <w:rPr>
          <w:szCs w:val="24"/>
        </w:rPr>
        <w:t>51.3.4. atsiskaito Socialinių paslaugų priežiūros departamentui dėl Priemonei įgyvendinti skirtų valstybės biudžeto lėšų Valstybės lėšų naudojimo sutartyje nustatyta tvarka;</w:t>
      </w:r>
    </w:p>
    <w:p w14:paraId="671FBF98" w14:textId="77777777" w:rsidR="00E83939" w:rsidRDefault="000A7FDA">
      <w:pPr>
        <w:spacing w:line="360" w:lineRule="auto"/>
        <w:ind w:firstLine="851"/>
        <w:jc w:val="both"/>
        <w:rPr>
          <w:szCs w:val="24"/>
        </w:rPr>
      </w:pPr>
      <w:r>
        <w:rPr>
          <w:szCs w:val="24"/>
        </w:rPr>
        <w:t>51.3.5. atsako už gautų valstybės biudžeto lėšų buhalterinės apskaitos tvarkymą;</w:t>
      </w:r>
    </w:p>
    <w:p w14:paraId="48061597" w14:textId="77777777" w:rsidR="00E83939" w:rsidRDefault="000A7FDA">
      <w:pPr>
        <w:spacing w:line="360" w:lineRule="auto"/>
        <w:ind w:firstLine="851"/>
        <w:jc w:val="both"/>
        <w:rPr>
          <w:szCs w:val="24"/>
        </w:rPr>
      </w:pPr>
      <w:r>
        <w:rPr>
          <w:szCs w:val="24"/>
        </w:rPr>
        <w:t>51.3.6. užtikrina, kad projektams skirtomis lėšomis nebūtų finansuojamos išlaidos, finansuojamos iš kitų šaltinių;</w:t>
      </w:r>
    </w:p>
    <w:p w14:paraId="2C7726DC" w14:textId="77777777" w:rsidR="00E83939" w:rsidRDefault="000A7FDA">
      <w:pPr>
        <w:spacing w:line="360" w:lineRule="auto"/>
        <w:ind w:firstLine="851"/>
        <w:jc w:val="both"/>
        <w:rPr>
          <w:szCs w:val="24"/>
        </w:rPr>
      </w:pPr>
      <w:r>
        <w:rPr>
          <w:szCs w:val="24"/>
        </w:rPr>
        <w:lastRenderedPageBreak/>
        <w:t>51.3.7. nepanaudotas Priemonei įgyvendinti skirtas valstybės biudžeto lėšas grąžina ne vėliau kaip iki kitų metų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14:paraId="721A9A10" w14:textId="77777777" w:rsidR="00E83939" w:rsidRDefault="000A7FDA">
      <w:pPr>
        <w:spacing w:line="360" w:lineRule="auto"/>
        <w:ind w:firstLine="851"/>
        <w:jc w:val="both"/>
        <w:rPr>
          <w:szCs w:val="24"/>
        </w:rPr>
      </w:pPr>
      <w:r>
        <w:rPr>
          <w:szCs w:val="24"/>
        </w:rPr>
        <w:t>51.3.8. ne pagal paskirtį panaudotas Priemonei įgyvendinti skirtas valstybės biudžeto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14:paraId="01955758" w14:textId="77777777" w:rsidR="00E83939" w:rsidRDefault="000A7FDA">
      <w:pPr>
        <w:spacing w:line="360" w:lineRule="auto"/>
        <w:ind w:firstLine="851"/>
        <w:jc w:val="both"/>
        <w:rPr>
          <w:szCs w:val="24"/>
        </w:rPr>
      </w:pPr>
      <w:r>
        <w:rPr>
          <w:szCs w:val="24"/>
        </w:rPr>
        <w:t>51.3.9.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w:t>
      </w:r>
    </w:p>
    <w:p w14:paraId="59448470" w14:textId="77777777" w:rsidR="00E83939" w:rsidRDefault="000A7FDA">
      <w:pPr>
        <w:spacing w:line="360" w:lineRule="auto"/>
        <w:ind w:firstLine="860"/>
        <w:jc w:val="both"/>
        <w:rPr>
          <w:color w:val="000000"/>
          <w:szCs w:val="24"/>
          <w:lang w:val="en-US"/>
        </w:rPr>
      </w:pPr>
      <w:r>
        <w:rPr>
          <w:color w:val="000000"/>
          <w:szCs w:val="24"/>
        </w:rPr>
        <w:t>52. Savivaldybės bendruomeninių organizacijų taryba:</w:t>
      </w:r>
    </w:p>
    <w:p w14:paraId="3499A2BE" w14:textId="77777777" w:rsidR="00E83939" w:rsidRDefault="000A7FDA">
      <w:pPr>
        <w:spacing w:line="360" w:lineRule="auto"/>
        <w:ind w:firstLine="860"/>
        <w:jc w:val="both"/>
        <w:rPr>
          <w:color w:val="000000"/>
          <w:szCs w:val="24"/>
          <w:lang w:val="en-US"/>
        </w:rPr>
      </w:pPr>
      <w:r>
        <w:rPr>
          <w:color w:val="000000"/>
          <w:szCs w:val="24"/>
        </w:rPr>
        <w:t>52.1. teikia pasiūlymus Savivaldybės administracijos direktoriui dėl Tvarkos aprašo projekto tobulinimo;</w:t>
      </w:r>
    </w:p>
    <w:p w14:paraId="0505211A" w14:textId="77777777" w:rsidR="00E83939" w:rsidRDefault="000A7FDA">
      <w:pPr>
        <w:spacing w:line="360" w:lineRule="auto"/>
        <w:ind w:firstLine="860"/>
        <w:jc w:val="both"/>
        <w:rPr>
          <w:color w:val="000000"/>
          <w:szCs w:val="24"/>
          <w:lang w:val="en-US"/>
        </w:rPr>
      </w:pPr>
      <w:r>
        <w:rPr>
          <w:color w:val="000000"/>
          <w:szCs w:val="24"/>
        </w:rPr>
        <w:t xml:space="preserve">52.2. siūlo kandidatus į Vertinimo komisijos narius Tvarkos aprašo </w:t>
      </w:r>
      <w:r>
        <w:rPr>
          <w:szCs w:val="24"/>
        </w:rPr>
        <w:t xml:space="preserve">22 punkte </w:t>
      </w:r>
      <w:r>
        <w:rPr>
          <w:color w:val="000000"/>
          <w:szCs w:val="24"/>
        </w:rPr>
        <w:t>nustatytais atvejais;</w:t>
      </w:r>
    </w:p>
    <w:p w14:paraId="30D3A043" w14:textId="77777777" w:rsidR="00E83939" w:rsidRDefault="000A7FDA">
      <w:pPr>
        <w:spacing w:line="360" w:lineRule="auto"/>
        <w:ind w:firstLine="860"/>
        <w:jc w:val="both"/>
        <w:rPr>
          <w:color w:val="000000"/>
          <w:szCs w:val="24"/>
          <w:lang w:val="en-US"/>
        </w:rPr>
      </w:pPr>
      <w:r>
        <w:rPr>
          <w:color w:val="000000"/>
          <w:szCs w:val="24"/>
        </w:rPr>
        <w:t>52.</w:t>
      </w:r>
      <w:r>
        <w:rPr>
          <w:color w:val="000000"/>
          <w:szCs w:val="24"/>
          <w:lang w:val="en-US"/>
        </w:rPr>
        <w:t>3.</w:t>
      </w:r>
      <w:r>
        <w:rPr>
          <w:color w:val="000000"/>
          <w:szCs w:val="24"/>
        </w:rPr>
        <w:t xml:space="preserve"> gali deleguoti dalyvauti jų atstovus Vertinimo komisijos posėdžiuose stebėtojų teisėmis;</w:t>
      </w:r>
    </w:p>
    <w:p w14:paraId="41B7FE8F" w14:textId="77777777" w:rsidR="00E83939" w:rsidRDefault="000A7FDA">
      <w:pPr>
        <w:spacing w:line="360" w:lineRule="auto"/>
        <w:ind w:firstLine="860"/>
        <w:jc w:val="both"/>
        <w:rPr>
          <w:color w:val="000000"/>
          <w:szCs w:val="24"/>
          <w:lang w:val="en-US"/>
        </w:rPr>
      </w:pPr>
      <w:r>
        <w:rPr>
          <w:color w:val="000000"/>
          <w:szCs w:val="24"/>
        </w:rPr>
        <w:t>52.4. susipažinti su įgyvendinto (-ų) projekto (-ų) rezultatais;</w:t>
      </w:r>
    </w:p>
    <w:p w14:paraId="4AAD9415" w14:textId="77777777" w:rsidR="00E83939" w:rsidRDefault="000A7FDA">
      <w:pPr>
        <w:spacing w:line="360" w:lineRule="auto"/>
        <w:ind w:firstLine="860"/>
        <w:jc w:val="both"/>
        <w:rPr>
          <w:color w:val="000000"/>
          <w:szCs w:val="24"/>
          <w:lang w:val="en-US"/>
        </w:rPr>
      </w:pPr>
      <w:r>
        <w:rPr>
          <w:color w:val="000000"/>
          <w:szCs w:val="24"/>
        </w:rPr>
        <w:t>52.5. gali organizuoti projektų paraiškų vertinimą ir atranką, jeigu to raštu prašo Savivaldybės administracija Tvarkos aprašo </w:t>
      </w:r>
      <w:r>
        <w:rPr>
          <w:color w:val="000000"/>
          <w:szCs w:val="24"/>
          <w:lang w:val="en-US"/>
        </w:rPr>
        <w:t>51.2.4. pa</w:t>
      </w:r>
      <w:proofErr w:type="spellStart"/>
      <w:r>
        <w:rPr>
          <w:color w:val="000000"/>
          <w:szCs w:val="24"/>
        </w:rPr>
        <w:t>punktyje</w:t>
      </w:r>
      <w:proofErr w:type="spellEnd"/>
      <w:r>
        <w:rPr>
          <w:color w:val="000000"/>
          <w:szCs w:val="24"/>
        </w:rPr>
        <w:t xml:space="preserve"> nustatytais atvejais.</w:t>
      </w:r>
    </w:p>
    <w:p w14:paraId="0016C532" w14:textId="77777777" w:rsidR="00E83939" w:rsidRDefault="000A7FDA">
      <w:pPr>
        <w:spacing w:line="360" w:lineRule="auto"/>
        <w:ind w:firstLine="860"/>
        <w:jc w:val="both"/>
        <w:rPr>
          <w:color w:val="000000"/>
          <w:szCs w:val="24"/>
          <w:lang w:val="en-US"/>
        </w:rPr>
      </w:pPr>
      <w:r>
        <w:rPr>
          <w:color w:val="000000"/>
          <w:szCs w:val="24"/>
        </w:rPr>
        <w:t>53. Projekto vykdytojas:</w:t>
      </w:r>
    </w:p>
    <w:p w14:paraId="0497C14C" w14:textId="77777777" w:rsidR="00E83939" w:rsidRDefault="000A7FDA">
      <w:pPr>
        <w:spacing w:line="360" w:lineRule="auto"/>
        <w:ind w:firstLine="860"/>
        <w:jc w:val="both"/>
        <w:rPr>
          <w:color w:val="000000"/>
          <w:szCs w:val="24"/>
          <w:lang w:val="en-US"/>
        </w:rPr>
      </w:pPr>
      <w:r>
        <w:rPr>
          <w:color w:val="000000"/>
          <w:szCs w:val="24"/>
        </w:rPr>
        <w:t>53.1. su Savivaldybės administracija sudaro Projekto įgyvendinimo sutartį, įgyvendina projektą, siekia projekto tikslų, rezultatų ir kiekvieną ketvirtį Savivaldybės administracijai teikia Projekto įgyvendinimo sutartyje nustatytos formos valstybės biudžeto lėšų panaudojimo ataskaitas;</w:t>
      </w:r>
    </w:p>
    <w:p w14:paraId="4CDF2194" w14:textId="77777777" w:rsidR="00E83939" w:rsidRDefault="000A7FDA">
      <w:pPr>
        <w:spacing w:line="360" w:lineRule="auto"/>
        <w:ind w:firstLine="860"/>
        <w:jc w:val="both"/>
        <w:rPr>
          <w:color w:val="000000"/>
          <w:szCs w:val="24"/>
          <w:lang w:val="en-US"/>
        </w:rPr>
      </w:pPr>
      <w:r>
        <w:rPr>
          <w:color w:val="000000"/>
          <w:szCs w:val="24"/>
        </w:rPr>
        <w:t>53.2. po ataskaitinio pusmečio (už projekto vykdymo laikotarpį iki einamųjų metų birželio 30 d.), o pasibaigus kalendoriniams metams – iki kitų kalendorinių metų sausio 5 d. teikia Savivaldybės administracijai veiklos ataskaitas, kuriose nurodo veiklų, skirtų jaunimui, skaičių; veiklų, skirtų socialinę atskirtį patiriantiems asmenims, skaičių; veiklų, skirtų Savanorystės metams paminėti skaičių kiek kartų buvo viešintos ir pristatytos visuomenei įgyvendintų projektų veiklos;</w:t>
      </w:r>
    </w:p>
    <w:p w14:paraId="27180F44" w14:textId="77777777" w:rsidR="00E83939" w:rsidRDefault="000A7FDA">
      <w:pPr>
        <w:spacing w:line="360" w:lineRule="auto"/>
        <w:ind w:firstLine="860"/>
        <w:jc w:val="both"/>
        <w:rPr>
          <w:color w:val="000000"/>
          <w:szCs w:val="24"/>
          <w:lang w:val="en-US"/>
        </w:rPr>
      </w:pPr>
      <w:r>
        <w:rPr>
          <w:color w:val="000000"/>
          <w:szCs w:val="24"/>
        </w:rPr>
        <w:lastRenderedPageBreak/>
        <w:t>53.3. pateikus Savivaldybės administracijai metinę veiklos ataskaitą už projekto vykdymo laikotarpį, ne vėliau kaip iki kitų kalendorinių metų sausio 30 d. pristato visuomenei (pavyzdžiui, internete, renginių metu, skelbimų lentose ir kt.) ir savivaldybės bendruomeninių organizacijų tarybai projekto veiklų įgyvendinimo rezultatus, skelbia viešą projekto veiklų įgyvendinimo ataskaitą (savo tinklapyje arba socialinių tinklų paskyrose);</w:t>
      </w:r>
    </w:p>
    <w:p w14:paraId="610E6590" w14:textId="77777777" w:rsidR="00E83939" w:rsidRDefault="000A7FDA">
      <w:pPr>
        <w:spacing w:line="360" w:lineRule="auto"/>
        <w:ind w:firstLine="860"/>
        <w:jc w:val="both"/>
        <w:rPr>
          <w:color w:val="000000"/>
          <w:szCs w:val="24"/>
          <w:lang w:val="en-US"/>
        </w:rPr>
      </w:pPr>
      <w:r>
        <w:rPr>
          <w:color w:val="000000"/>
          <w:szCs w:val="24"/>
        </w:rPr>
        <w:t>53.4. atsako už gautų valstybės biudžeto lėšų buhalterinės apskaitos tvarkymą ir jų panaudojimą pagal tikslinę paskirtį;</w:t>
      </w:r>
    </w:p>
    <w:p w14:paraId="005B388E" w14:textId="77777777" w:rsidR="00E83939" w:rsidRDefault="000A7FDA">
      <w:pPr>
        <w:spacing w:line="360" w:lineRule="auto"/>
        <w:ind w:firstLine="860"/>
        <w:jc w:val="both"/>
        <w:rPr>
          <w:color w:val="000000"/>
          <w:szCs w:val="24"/>
          <w:lang w:val="en-US"/>
        </w:rPr>
      </w:pPr>
      <w:r>
        <w:rPr>
          <w:color w:val="000000"/>
          <w:szCs w:val="24"/>
        </w:rPr>
        <w:t>53.5. viešina projektą, kad projekto tikslinė (-ės) grupė (-ės) ir visuomenė daugiau sužinotų apie projekto tikslus, uždavinius, vykdymo eigą ir rezultatus (pvz.: informuoja apie planuojamus renginius ar veiklas, dalijasi vaizdo medžiaga internete ir / ar viešose skelbimų lentose ir kt.). Viešindamas projektą, Projekto vykdytojas turi nurodyti, kad projektui valstybės biudžeto lėšų skyrė Ministerija, ir naudoti Ministerijos logotipą;</w:t>
      </w:r>
    </w:p>
    <w:p w14:paraId="46956100" w14:textId="77777777" w:rsidR="00E83939" w:rsidRDefault="000A7FDA">
      <w:pPr>
        <w:spacing w:line="360" w:lineRule="auto"/>
        <w:ind w:firstLine="860"/>
        <w:jc w:val="both"/>
        <w:rPr>
          <w:color w:val="000000"/>
          <w:szCs w:val="24"/>
          <w:lang w:val="en-US"/>
        </w:rPr>
      </w:pPr>
      <w:r>
        <w:rPr>
          <w:color w:val="000000"/>
          <w:szCs w:val="24"/>
        </w:rPr>
        <w:t>53.6. gautas projektui įgyvendinti skirtas valstybės biudžeto lėšas laiko banke ar kitoje kredito ar mokėjimo įstaigoje, užtikrina, kad jos būtų apskaitomos atskirai nuo kitų toje sąskaitoje esančių lėšų, ir vadovaujasi racionalaus valstybės biudžeto lėšų naudojimo principu;</w:t>
      </w:r>
    </w:p>
    <w:p w14:paraId="6BB7066E" w14:textId="77777777" w:rsidR="00E83939" w:rsidRDefault="000A7FDA">
      <w:pPr>
        <w:spacing w:line="360" w:lineRule="auto"/>
        <w:ind w:firstLine="860"/>
        <w:jc w:val="both"/>
        <w:rPr>
          <w:color w:val="000000"/>
          <w:szCs w:val="24"/>
          <w:lang w:val="en-US"/>
        </w:rPr>
      </w:pPr>
      <w:r>
        <w:rPr>
          <w:color w:val="000000"/>
          <w:szCs w:val="24"/>
        </w:rPr>
        <w:t>53.7. raštu informuoja Savivaldybės administraciją,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valstybės biudžeto lėšas;</w:t>
      </w:r>
    </w:p>
    <w:p w14:paraId="677E927C" w14:textId="77777777" w:rsidR="00E83939" w:rsidRDefault="000A7FDA">
      <w:pPr>
        <w:spacing w:line="360" w:lineRule="auto"/>
        <w:ind w:firstLine="860"/>
        <w:jc w:val="both"/>
        <w:rPr>
          <w:color w:val="000000"/>
          <w:szCs w:val="24"/>
          <w:lang w:val="en-US"/>
        </w:rPr>
      </w:pPr>
      <w:r>
        <w:rPr>
          <w:color w:val="000000"/>
          <w:szCs w:val="24"/>
        </w:rPr>
        <w:t>53.8. valstybės biudžeto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14:paraId="7DC687DE" w14:textId="77777777" w:rsidR="00E83939" w:rsidRDefault="000A7FDA">
      <w:pPr>
        <w:spacing w:line="360" w:lineRule="auto"/>
        <w:ind w:firstLine="860"/>
        <w:rPr>
          <w:color w:val="000000"/>
          <w:szCs w:val="24"/>
          <w:lang w:val="en-US"/>
        </w:rPr>
      </w:pPr>
      <w:r>
        <w:rPr>
          <w:color w:val="000000"/>
          <w:szCs w:val="24"/>
        </w:rPr>
        <w:t xml:space="preserve">53.9. yra ilgalaikio materialiojo turto, įsigyto Priemonei skirtomis lėšomis, savininkai. Šis turtas naudojamas viešiesiems bendruomenės narių (gyventojų) poreikiams tenkinti. </w:t>
      </w:r>
    </w:p>
    <w:p w14:paraId="44575446" w14:textId="77777777" w:rsidR="00E83939" w:rsidRDefault="00E83939">
      <w:pPr>
        <w:tabs>
          <w:tab w:val="left" w:pos="851"/>
        </w:tabs>
        <w:suppressAutoHyphens/>
        <w:spacing w:line="360" w:lineRule="auto"/>
        <w:jc w:val="center"/>
        <w:rPr>
          <w:rFonts w:eastAsia="SimSun;宋体"/>
          <w:b/>
          <w:szCs w:val="24"/>
          <w:lang w:eastAsia="zh-CN" w:bidi="hi-IN"/>
        </w:rPr>
      </w:pPr>
    </w:p>
    <w:p w14:paraId="6548C863" w14:textId="77777777" w:rsidR="00E83939" w:rsidRDefault="000A7FDA">
      <w:pPr>
        <w:tabs>
          <w:tab w:val="left" w:pos="851"/>
        </w:tabs>
        <w:suppressAutoHyphens/>
        <w:spacing w:line="360" w:lineRule="auto"/>
        <w:jc w:val="center"/>
        <w:rPr>
          <w:rFonts w:eastAsia="SimSun;宋体"/>
          <w:b/>
          <w:szCs w:val="24"/>
          <w:lang w:eastAsia="zh-CN" w:bidi="hi-IN"/>
        </w:rPr>
      </w:pPr>
      <w:r>
        <w:rPr>
          <w:rFonts w:eastAsia="SimSun;宋体"/>
          <w:b/>
          <w:szCs w:val="24"/>
          <w:lang w:eastAsia="zh-CN" w:bidi="hi-IN"/>
        </w:rPr>
        <w:t>VII SKYRIUS</w:t>
      </w:r>
    </w:p>
    <w:p w14:paraId="343C5854" w14:textId="77777777" w:rsidR="00E83939" w:rsidRDefault="000A7FDA">
      <w:pPr>
        <w:tabs>
          <w:tab w:val="left" w:pos="851"/>
        </w:tabs>
        <w:suppressAutoHyphens/>
        <w:spacing w:line="360" w:lineRule="auto"/>
        <w:jc w:val="center"/>
        <w:rPr>
          <w:rFonts w:eastAsia="SimSun;宋体"/>
          <w:b/>
          <w:szCs w:val="24"/>
          <w:lang w:eastAsia="zh-CN" w:bidi="hi-IN"/>
        </w:rPr>
      </w:pPr>
      <w:r>
        <w:rPr>
          <w:rFonts w:eastAsia="SimSun;宋体"/>
          <w:b/>
          <w:szCs w:val="24"/>
          <w:lang w:eastAsia="zh-CN" w:bidi="hi-IN"/>
        </w:rPr>
        <w:t>VEIKLŲ FINANSAVIMAS IR KONTROLĖ</w:t>
      </w:r>
    </w:p>
    <w:p w14:paraId="0A156A9B" w14:textId="77777777" w:rsidR="00E83939" w:rsidRDefault="00E83939">
      <w:pPr>
        <w:tabs>
          <w:tab w:val="left" w:pos="851"/>
        </w:tabs>
        <w:suppressAutoHyphens/>
        <w:spacing w:line="360" w:lineRule="auto"/>
        <w:jc w:val="both"/>
        <w:rPr>
          <w:rFonts w:eastAsia="SimSun;宋体"/>
          <w:szCs w:val="24"/>
          <w:lang w:eastAsia="zh-CN" w:bidi="hi-IN"/>
        </w:rPr>
      </w:pPr>
    </w:p>
    <w:p w14:paraId="72A778D9" w14:textId="77777777" w:rsidR="00E83939" w:rsidRDefault="000A7FDA">
      <w:pPr>
        <w:tabs>
          <w:tab w:val="left" w:pos="851"/>
        </w:tabs>
        <w:suppressAutoHyphens/>
        <w:spacing w:line="360" w:lineRule="auto"/>
        <w:ind w:firstLine="851"/>
        <w:jc w:val="both"/>
        <w:rPr>
          <w:rFonts w:eastAsia="SimSun;宋体"/>
          <w:szCs w:val="24"/>
          <w:lang w:eastAsia="zh-CN" w:bidi="hi-IN"/>
        </w:rPr>
      </w:pPr>
      <w:r>
        <w:rPr>
          <w:rFonts w:eastAsia="SimSun;宋体"/>
          <w:szCs w:val="24"/>
          <w:lang w:eastAsia="zh-CN" w:bidi="hi-IN"/>
        </w:rPr>
        <w:t>54. Finansuojant projektus, tinkamomis finansuoti išlaidomis laikomos:</w:t>
      </w:r>
    </w:p>
    <w:p w14:paraId="1DD4140C" w14:textId="77777777" w:rsidR="00E83939" w:rsidRDefault="000A7FDA">
      <w:pPr>
        <w:suppressAutoHyphens/>
        <w:spacing w:line="360" w:lineRule="auto"/>
        <w:ind w:firstLine="851"/>
        <w:jc w:val="both"/>
        <w:rPr>
          <w:rFonts w:eastAsia="Calibri"/>
          <w:szCs w:val="24"/>
          <w:lang w:eastAsia="lt-LT" w:bidi="hi-IN"/>
        </w:rPr>
      </w:pPr>
      <w:r>
        <w:rPr>
          <w:rFonts w:eastAsia="Calibri"/>
          <w:szCs w:val="24"/>
          <w:lang w:eastAsia="lt-LT" w:bidi="hi-IN"/>
        </w:rPr>
        <w:t>54.1. projekto administravimo išlaidos (ne daugiau kaip 25 proc. projektui skirtų lėšų):</w:t>
      </w:r>
    </w:p>
    <w:p w14:paraId="6C11C388" w14:textId="77777777" w:rsidR="00E83939" w:rsidRDefault="000A7FDA">
      <w:pPr>
        <w:suppressAutoHyphens/>
        <w:spacing w:line="360" w:lineRule="auto"/>
        <w:ind w:firstLine="851"/>
        <w:jc w:val="both"/>
        <w:rPr>
          <w:rFonts w:eastAsia="Calibri"/>
          <w:szCs w:val="24"/>
          <w:lang w:eastAsia="lt-LT" w:bidi="hi-IN"/>
        </w:rPr>
      </w:pPr>
      <w:r>
        <w:rPr>
          <w:rFonts w:eastAsia="Calibri"/>
          <w:szCs w:val="24"/>
          <w:lang w:eastAsia="lt-LT" w:bidi="hi-IN"/>
        </w:rPr>
        <w:t>54.1.1. projekto vadovo darbo užmokestis, įskaitant valstybinio socialinio draudimo įmokas;</w:t>
      </w:r>
    </w:p>
    <w:p w14:paraId="00873AEF" w14:textId="77777777" w:rsidR="00E83939" w:rsidRDefault="000A7FDA">
      <w:pPr>
        <w:suppressAutoHyphens/>
        <w:spacing w:line="360" w:lineRule="auto"/>
        <w:ind w:firstLine="851"/>
        <w:jc w:val="both"/>
        <w:rPr>
          <w:rFonts w:eastAsia="Calibri"/>
          <w:szCs w:val="24"/>
          <w:lang w:eastAsia="lt-LT" w:bidi="hi-IN"/>
        </w:rPr>
      </w:pPr>
      <w:r>
        <w:rPr>
          <w:rFonts w:eastAsia="Calibri"/>
          <w:szCs w:val="24"/>
          <w:lang w:eastAsia="lt-LT" w:bidi="hi-IN"/>
        </w:rPr>
        <w:lastRenderedPageBreak/>
        <w:t>54.1.2.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14:paraId="5EECA67C" w14:textId="77777777" w:rsidR="00E83939" w:rsidRDefault="000A7FDA">
      <w:pPr>
        <w:tabs>
          <w:tab w:val="left" w:pos="851"/>
        </w:tabs>
        <w:suppressAutoHyphens/>
        <w:spacing w:line="360" w:lineRule="auto"/>
        <w:ind w:firstLine="851"/>
        <w:jc w:val="both"/>
        <w:rPr>
          <w:rFonts w:eastAsia="Calibri"/>
          <w:szCs w:val="24"/>
          <w:lang w:eastAsia="lt-LT" w:bidi="hi-IN"/>
        </w:rPr>
      </w:pPr>
      <w:r>
        <w:rPr>
          <w:rFonts w:eastAsia="Calibri"/>
          <w:szCs w:val="24"/>
          <w:lang w:eastAsia="lt-LT" w:bidi="hi-IN"/>
        </w:rPr>
        <w:t xml:space="preserve">54.1.3. buhalterinės apskaitos paslaugos (jei paslauga perkama iš buhalterinės apskaitos paslaugas teikiančios įmonės (įstaigos) ar buhalterinės apskaitos paslaugas savarankiškai teikiančio asmens, jeigu asmuo su Projekto vykdytoju nėra sudaręs buhalterinės apskaitos paslaugų teikimo sutarties); </w:t>
      </w:r>
    </w:p>
    <w:p w14:paraId="37BBBDB6" w14:textId="77777777" w:rsidR="00E83939" w:rsidRDefault="000A7FDA">
      <w:pPr>
        <w:suppressAutoHyphens/>
        <w:spacing w:line="360" w:lineRule="auto"/>
        <w:ind w:firstLine="851"/>
        <w:jc w:val="both"/>
        <w:rPr>
          <w:rFonts w:eastAsia="Calibri"/>
          <w:szCs w:val="24"/>
          <w:lang w:eastAsia="lt-LT" w:bidi="hi-IN"/>
        </w:rPr>
      </w:pPr>
      <w:r>
        <w:rPr>
          <w:rFonts w:eastAsia="Calibri"/>
          <w:szCs w:val="24"/>
          <w:lang w:eastAsia="lt-LT" w:bidi="hi-IN"/>
        </w:rPr>
        <w:t xml:space="preserve">54.1.4. ryšio paslaugų (interneto, fiksuotojo ir (ar) mobiliojo ryšio (neviršijant 15 Eur vienam projekto vadovui, asmeniui (-ims), vykdančiam (-tiems) ir (ar) organizuojančiam (-tiems) Tvarkos aprašo 11 punkte nurodytas veiklas, ar už buhalterinę apskaitą atsakingam asmeniui per mėnesį), pašto išlaidos; </w:t>
      </w:r>
    </w:p>
    <w:p w14:paraId="3869CC2E" w14:textId="77777777" w:rsidR="00E83939" w:rsidRDefault="000A7FDA">
      <w:pPr>
        <w:suppressAutoHyphens/>
        <w:spacing w:line="360" w:lineRule="auto"/>
        <w:ind w:firstLine="851"/>
        <w:jc w:val="both"/>
        <w:rPr>
          <w:rFonts w:eastAsia="Calibri"/>
          <w:szCs w:val="24"/>
          <w:lang w:eastAsia="lt-LT" w:bidi="hi-IN"/>
        </w:rPr>
      </w:pPr>
      <w:r>
        <w:rPr>
          <w:rFonts w:eastAsia="Calibri"/>
          <w:szCs w:val="24"/>
          <w:lang w:eastAsia="lt-LT" w:bidi="hi-IN"/>
        </w:rPr>
        <w:t>54.2. projekto įgyvendinimo išlaidos:</w:t>
      </w:r>
    </w:p>
    <w:p w14:paraId="4DCACB1D" w14:textId="77777777" w:rsidR="00E83939" w:rsidRDefault="000A7FDA">
      <w:pPr>
        <w:suppressAutoHyphens/>
        <w:spacing w:line="360" w:lineRule="auto"/>
        <w:ind w:firstLine="851"/>
        <w:jc w:val="both"/>
        <w:rPr>
          <w:rFonts w:eastAsia="Calibri"/>
          <w:szCs w:val="24"/>
          <w:lang w:eastAsia="lt-LT" w:bidi="hi-IN"/>
        </w:rPr>
      </w:pPr>
      <w:r>
        <w:rPr>
          <w:rFonts w:eastAsia="Calibri"/>
          <w:szCs w:val="24"/>
          <w:lang w:eastAsia="lt-LT" w:bidi="hi-IN"/>
        </w:rPr>
        <w:t>54.2.1. asmenų, vykdančių ir (ar) organizuojančių Tvarkos aprašo 11 punkte nurodytas veiklas, darbo užmokestis, įskaitant socialinio draudimo įmokas;</w:t>
      </w:r>
    </w:p>
    <w:p w14:paraId="77DEFF88" w14:textId="77777777" w:rsidR="00E83939" w:rsidRDefault="000A7FDA">
      <w:pPr>
        <w:tabs>
          <w:tab w:val="left" w:pos="851"/>
          <w:tab w:val="left" w:pos="1418"/>
        </w:tabs>
        <w:suppressAutoHyphens/>
        <w:spacing w:line="360" w:lineRule="auto"/>
        <w:ind w:firstLine="851"/>
        <w:jc w:val="both"/>
        <w:rPr>
          <w:rFonts w:eastAsia="Calibri"/>
          <w:szCs w:val="24"/>
          <w:lang w:eastAsia="lt-LT" w:bidi="hi-IN"/>
        </w:rPr>
      </w:pPr>
      <w:r>
        <w:rPr>
          <w:rFonts w:eastAsia="Calibri"/>
          <w:szCs w:val="24"/>
          <w:lang w:eastAsia="lt-LT" w:bidi="hi-IN"/>
        </w:rPr>
        <w:t xml:space="preserve">54.2.2. komandiruočių (išskyrus tarptautines) išlaidos (kelionių bilietai, apgyvendinimas, dienpinigiai ir kt.) projekto vadovui, asmeniui (-ims), vykdančiam (-tiems) ir  (ar) organizuojančiam (-tiems) Tvarkos aprašo 11 punkte  nurodytas veiklas; </w:t>
      </w:r>
    </w:p>
    <w:p w14:paraId="40FE091B" w14:textId="77777777" w:rsidR="00E83939" w:rsidRDefault="000A7FDA">
      <w:pPr>
        <w:spacing w:line="360" w:lineRule="auto"/>
        <w:ind w:firstLine="860"/>
        <w:jc w:val="both"/>
        <w:rPr>
          <w:szCs w:val="24"/>
        </w:rPr>
      </w:pPr>
      <w:r>
        <w:rPr>
          <w:rFonts w:eastAsia="Calibri"/>
          <w:szCs w:val="24"/>
          <w:lang w:eastAsia="lt-LT" w:bidi="hi-IN"/>
        </w:rPr>
        <w:t xml:space="preserve">54.2.3. </w:t>
      </w:r>
      <w:r>
        <w:rPr>
          <w:szCs w:val="24"/>
          <w:lang w:eastAsia="lt-LT"/>
        </w:rPr>
        <w:t>paslaugų įsigijimo išlaidos, tiesiogiai susijusios su projekto veiklomis ir būtinos projektui įgyvendinti</w:t>
      </w:r>
      <w:r>
        <w:rPr>
          <w:szCs w:val="24"/>
        </w:rPr>
        <w:t xml:space="preserve"> (vadovaujantis Europos socialinio fondo agentūros prekių ir paslaugų kainų rinkos analize):</w:t>
      </w:r>
    </w:p>
    <w:p w14:paraId="6CB01EA8" w14:textId="77777777" w:rsidR="00E83939" w:rsidRDefault="000A7FDA">
      <w:pPr>
        <w:spacing w:line="360" w:lineRule="auto"/>
        <w:ind w:firstLine="860"/>
        <w:jc w:val="both"/>
        <w:rPr>
          <w:szCs w:val="24"/>
        </w:rPr>
      </w:pPr>
      <w:r>
        <w:rPr>
          <w:szCs w:val="24"/>
        </w:rPr>
        <w:t xml:space="preserve">54.2.3.1. paslaugų, teikiamų pagal atlygintinų paslaugų, autorines sutartis (ne daugiau kaip </w:t>
      </w:r>
      <w:r>
        <w:rPr>
          <w:szCs w:val="24"/>
          <w:lang w:val="en-US"/>
        </w:rPr>
        <w:t>50</w:t>
      </w:r>
      <w:r>
        <w:rPr>
          <w:szCs w:val="24"/>
        </w:rPr>
        <w:t xml:space="preserve"> Eur už 1 valandą), įsigijimo išlaidos;</w:t>
      </w:r>
    </w:p>
    <w:p w14:paraId="3B9508AB" w14:textId="77777777" w:rsidR="00E83939" w:rsidRDefault="000A7FDA">
      <w:pPr>
        <w:spacing w:line="360" w:lineRule="auto"/>
        <w:ind w:firstLine="860"/>
        <w:jc w:val="both"/>
        <w:rPr>
          <w:szCs w:val="24"/>
        </w:rPr>
      </w:pPr>
      <w:r>
        <w:rPr>
          <w:szCs w:val="24"/>
        </w:rPr>
        <w:t xml:space="preserve">54.2.3.2. maitinimo paslaugų </w:t>
      </w:r>
      <w:r>
        <w:rPr>
          <w:szCs w:val="24"/>
          <w:lang w:eastAsia="lt-LT"/>
        </w:rPr>
        <w:t xml:space="preserve">(renginių dalyviams skirti pietūs kavinėje, valgyklos maitinimo paslaugos; </w:t>
      </w:r>
      <w:r>
        <w:rPr>
          <w:szCs w:val="24"/>
        </w:rPr>
        <w:t xml:space="preserve">ne daugiau kaip 8 Eur 1 asmeniui per dieną) įsigijimo išlaidos; </w:t>
      </w:r>
    </w:p>
    <w:p w14:paraId="5F7A68DA" w14:textId="77777777" w:rsidR="00E83939" w:rsidRDefault="000A7FDA">
      <w:pPr>
        <w:spacing w:line="360" w:lineRule="auto"/>
        <w:ind w:firstLine="860"/>
        <w:jc w:val="both"/>
        <w:rPr>
          <w:szCs w:val="24"/>
        </w:rPr>
      </w:pPr>
      <w:r>
        <w:rPr>
          <w:szCs w:val="24"/>
        </w:rPr>
        <w:t>54.2.3.3. projekto sklaidos ir viešinimo paslaugų įsigijimo išlaidos;</w:t>
      </w:r>
    </w:p>
    <w:p w14:paraId="76156023" w14:textId="77777777" w:rsidR="00E83939" w:rsidRDefault="000A7FDA">
      <w:pPr>
        <w:spacing w:line="360" w:lineRule="auto"/>
        <w:ind w:firstLine="860"/>
        <w:jc w:val="both"/>
        <w:rPr>
          <w:szCs w:val="24"/>
        </w:rPr>
      </w:pPr>
      <w:r>
        <w:rPr>
          <w:szCs w:val="24"/>
        </w:rPr>
        <w:t xml:space="preserve">54.2.3.4. </w:t>
      </w:r>
      <w:r>
        <w:rPr>
          <w:szCs w:val="24"/>
          <w:lang w:eastAsia="lt-LT"/>
        </w:rPr>
        <w:t xml:space="preserve">išlaidos transportui išlaikyti (degalai, tepalai, transporto priemonės nuoma be vairuotojo) ir išlaidos transporto paslaugoms įsigyti (ekonominės klasės autobuso ar viešojo transporto bilietai, transporto priemonės nuoma su vairuotoju); </w:t>
      </w:r>
    </w:p>
    <w:p w14:paraId="2D1622F7" w14:textId="77777777" w:rsidR="00E83939" w:rsidRDefault="000A7FDA">
      <w:pPr>
        <w:spacing w:line="360" w:lineRule="auto"/>
        <w:ind w:firstLine="860"/>
        <w:jc w:val="both"/>
        <w:rPr>
          <w:szCs w:val="24"/>
        </w:rPr>
      </w:pPr>
      <w:r>
        <w:rPr>
          <w:szCs w:val="24"/>
        </w:rPr>
        <w:t>54.2.3.5. kitų paslaugų, kurios yra būtinos siekiant įgyvendinti numatytas veiklas, bet nepriskiriamos prie Tvarkos aprašo 54.2.3.1–54.2.3.4 papunkčiuose išvardytų paslaugų, įsigijimo išlaidos;</w:t>
      </w:r>
    </w:p>
    <w:p w14:paraId="45482822" w14:textId="77777777" w:rsidR="00E83939" w:rsidRDefault="000A7FDA">
      <w:pPr>
        <w:spacing w:line="360" w:lineRule="auto"/>
        <w:ind w:firstLine="860"/>
        <w:jc w:val="both"/>
        <w:rPr>
          <w:szCs w:val="24"/>
        </w:rPr>
      </w:pPr>
      <w:r>
        <w:rPr>
          <w:szCs w:val="24"/>
        </w:rPr>
        <w:t>54.2.4. išlaidos reikalingoms prekėms, tiesiogiai susijusioms su projekto įgyvendinimo veikla ir būtinoms projektui įgyvendinti, įsigyti (vadovaujantis Europos socialinio fondo agentūros prekių ir paslaugų kainų rinkos analize);</w:t>
      </w:r>
    </w:p>
    <w:p w14:paraId="7C388859" w14:textId="77777777" w:rsidR="00E83939" w:rsidRDefault="000A7FDA">
      <w:pPr>
        <w:spacing w:line="360" w:lineRule="auto"/>
        <w:ind w:firstLine="860"/>
        <w:jc w:val="both"/>
        <w:rPr>
          <w:szCs w:val="24"/>
        </w:rPr>
      </w:pPr>
      <w:r>
        <w:rPr>
          <w:szCs w:val="24"/>
        </w:rPr>
        <w:lastRenderedPageBreak/>
        <w:t>54.2.5. patalpų, reikalingų projektui vykdyti, nuomos ir (ar) komunalinių paslaugų išlaidos (šildymo, elektros energijos tiekimo, vandentiekio, nuotekų šalinimo paslaugoms apmokėti);</w:t>
      </w:r>
    </w:p>
    <w:p w14:paraId="1FD3C308" w14:textId="77777777" w:rsidR="00E83939" w:rsidRDefault="000A7FDA">
      <w:pPr>
        <w:spacing w:line="360" w:lineRule="auto"/>
        <w:ind w:firstLine="860"/>
        <w:jc w:val="both"/>
        <w:rPr>
          <w:szCs w:val="24"/>
        </w:rPr>
      </w:pPr>
      <w:r>
        <w:rPr>
          <w:szCs w:val="24"/>
        </w:rPr>
        <w:t>54.2.6. išlaidos savanoriškai veiklai organizuoti Lietuvos Respublikos savanoriškos veiklos įstatyme nustatyta tvarka;</w:t>
      </w:r>
    </w:p>
    <w:p w14:paraId="19EDD7C2" w14:textId="77777777" w:rsidR="00E83939" w:rsidRDefault="000A7FDA">
      <w:pPr>
        <w:spacing w:line="360" w:lineRule="auto"/>
        <w:ind w:firstLine="860"/>
        <w:jc w:val="both"/>
        <w:rPr>
          <w:szCs w:val="24"/>
        </w:rPr>
      </w:pPr>
      <w:r>
        <w:rPr>
          <w:szCs w:val="24"/>
        </w:rPr>
        <w:t>54.2.7. mokesčiai už bankų, kitų kredito ar mokėjimo įstaigų suteiktas lėšų pervedimo paslaugas;</w:t>
      </w:r>
    </w:p>
    <w:p w14:paraId="547AFCC0" w14:textId="77777777" w:rsidR="00E83939" w:rsidRDefault="000A7FDA">
      <w:pPr>
        <w:spacing w:line="360" w:lineRule="auto"/>
        <w:ind w:firstLine="860"/>
        <w:jc w:val="both"/>
        <w:rPr>
          <w:szCs w:val="24"/>
        </w:rPr>
      </w:pPr>
      <w:r>
        <w:rPr>
          <w:szCs w:val="24"/>
        </w:rPr>
        <w:t>54.2.8. išlaidos ilgalaikiam turtui, kurio vertė – 500 Eur ir didesnė, kaip reglamentuota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jei įgyvendinant projektą numatyta vykdyti Tvarkos aprašo 11.6 papunktyje nurodytą veiklą. Išlaidos, skirtos ilgalaikiam materialiajam turtui įsigyti, gali sudaryti ne daugiau kaip 20 proc. projektui skirtų lėšų;</w:t>
      </w:r>
    </w:p>
    <w:p w14:paraId="0D3F3256" w14:textId="77777777" w:rsidR="00E83939" w:rsidRDefault="000A7FDA">
      <w:pPr>
        <w:spacing w:line="360" w:lineRule="auto"/>
        <w:ind w:firstLine="860"/>
        <w:jc w:val="both"/>
        <w:rPr>
          <w:szCs w:val="24"/>
          <w:highlight w:val="green"/>
        </w:rPr>
      </w:pPr>
      <w:r>
        <w:rPr>
          <w:szCs w:val="24"/>
        </w:rPr>
        <w:t>54.3. išlaidos pripažįstamos tinkamomis finansuoti, jei jos patirtos ir apmokėtos nuo Projekto įgyvendinimo sutarties pasirašymo dienos iki einamųjų metų gruodžio 31 d.</w:t>
      </w:r>
    </w:p>
    <w:p w14:paraId="4C7AC5E3" w14:textId="77777777" w:rsidR="00E83939" w:rsidRDefault="000A7FDA">
      <w:pPr>
        <w:tabs>
          <w:tab w:val="left" w:pos="851"/>
        </w:tabs>
        <w:suppressAutoHyphens/>
        <w:spacing w:line="360" w:lineRule="auto"/>
        <w:ind w:firstLine="851"/>
        <w:jc w:val="both"/>
        <w:rPr>
          <w:rFonts w:eastAsia="SimSun;宋体"/>
          <w:szCs w:val="24"/>
          <w:lang w:eastAsia="zh-CN" w:bidi="hi-IN"/>
        </w:rPr>
      </w:pPr>
      <w:r>
        <w:rPr>
          <w:rFonts w:eastAsia="SimSun;宋体"/>
          <w:szCs w:val="24"/>
          <w:lang w:eastAsia="zh-CN" w:bidi="hi-IN"/>
        </w:rPr>
        <w:t>55. Projektų vykdytojas valstybės biudžeto lėšų negali naudoti:</w:t>
      </w:r>
    </w:p>
    <w:p w14:paraId="1D067B98" w14:textId="77777777" w:rsidR="00E83939" w:rsidRDefault="000A7FDA">
      <w:pPr>
        <w:tabs>
          <w:tab w:val="left" w:pos="851"/>
        </w:tabs>
        <w:suppressAutoHyphens/>
        <w:spacing w:line="360" w:lineRule="auto"/>
        <w:ind w:firstLine="851"/>
        <w:jc w:val="both"/>
        <w:rPr>
          <w:rFonts w:eastAsia="SimSun;宋体"/>
          <w:szCs w:val="24"/>
          <w:lang w:eastAsia="zh-CN" w:bidi="hi-IN"/>
        </w:rPr>
      </w:pPr>
      <w:r>
        <w:rPr>
          <w:rFonts w:eastAsia="SimSun;宋体"/>
          <w:szCs w:val="24"/>
          <w:lang w:eastAsia="zh-CN" w:bidi="hi-IN"/>
        </w:rPr>
        <w:t>55.1. įsiskolinimams dengti;</w:t>
      </w:r>
    </w:p>
    <w:p w14:paraId="1CC03FCD" w14:textId="77777777" w:rsidR="00E83939" w:rsidRDefault="000A7FDA">
      <w:pPr>
        <w:tabs>
          <w:tab w:val="left" w:pos="851"/>
        </w:tabs>
        <w:suppressAutoHyphens/>
        <w:spacing w:line="360" w:lineRule="auto"/>
        <w:ind w:firstLine="851"/>
        <w:jc w:val="both"/>
        <w:rPr>
          <w:rFonts w:eastAsia="SimSun;宋体"/>
          <w:szCs w:val="24"/>
          <w:lang w:eastAsia="zh-CN" w:bidi="hi-IN"/>
        </w:rPr>
      </w:pPr>
      <w:r>
        <w:rPr>
          <w:rFonts w:eastAsia="SimSun;宋体"/>
          <w:szCs w:val="24"/>
          <w:lang w:eastAsia="zh-CN" w:bidi="hi-IN"/>
        </w:rPr>
        <w:t>55.2. investiciniams projektams rengti ir įgyvendinti;</w:t>
      </w:r>
    </w:p>
    <w:p w14:paraId="165C5D30" w14:textId="77777777" w:rsidR="00E83939" w:rsidRDefault="000A7FDA">
      <w:pPr>
        <w:tabs>
          <w:tab w:val="left" w:pos="851"/>
        </w:tabs>
        <w:suppressAutoHyphens/>
        <w:spacing w:line="360" w:lineRule="auto"/>
        <w:ind w:firstLine="851"/>
        <w:jc w:val="both"/>
        <w:rPr>
          <w:rFonts w:eastAsia="SimSun;宋体"/>
          <w:szCs w:val="24"/>
          <w:lang w:eastAsia="zh-CN" w:bidi="hi-IN"/>
        </w:rPr>
      </w:pPr>
      <w:r>
        <w:rPr>
          <w:rFonts w:eastAsia="SimSun;宋体"/>
          <w:szCs w:val="24"/>
          <w:lang w:eastAsia="zh-CN" w:bidi="hi-IN"/>
        </w:rPr>
        <w:t xml:space="preserve">55.3. </w:t>
      </w:r>
      <w:r>
        <w:rPr>
          <w:rFonts w:eastAsia="SimSun;宋体"/>
          <w:szCs w:val="24"/>
          <w:lang w:eastAsia="lt-LT" w:bidi="hi-IN"/>
        </w:rPr>
        <w:t>Priemonės</w:t>
      </w:r>
      <w:r>
        <w:rPr>
          <w:rFonts w:eastAsia="SimSun;宋体"/>
          <w:szCs w:val="24"/>
          <w:lang w:eastAsia="zh-CN" w:bidi="hi-IN"/>
        </w:rPr>
        <w:t xml:space="preserve"> įgyvendinimo išlaidoms, finansuojamoms iš kitų finansavimo šaltinių, apmokėti;</w:t>
      </w:r>
    </w:p>
    <w:p w14:paraId="706FB960" w14:textId="77777777" w:rsidR="00E83939" w:rsidRDefault="000A7FDA">
      <w:pPr>
        <w:tabs>
          <w:tab w:val="left" w:pos="851"/>
        </w:tabs>
        <w:suppressAutoHyphens/>
        <w:spacing w:line="360" w:lineRule="auto"/>
        <w:ind w:firstLine="851"/>
        <w:jc w:val="both"/>
        <w:rPr>
          <w:rFonts w:eastAsia="SimSun;宋体"/>
          <w:szCs w:val="24"/>
          <w:lang w:eastAsia="zh-CN" w:bidi="hi-IN"/>
        </w:rPr>
      </w:pPr>
      <w:r>
        <w:rPr>
          <w:rFonts w:eastAsia="SimSun;宋体"/>
          <w:szCs w:val="24"/>
          <w:lang w:eastAsia="zh-CN" w:bidi="hi-IN"/>
        </w:rPr>
        <w:t>55.4. kelionėms į užsienį;</w:t>
      </w:r>
    </w:p>
    <w:p w14:paraId="092787E5" w14:textId="77777777" w:rsidR="00E83939" w:rsidRDefault="000A7FDA">
      <w:pPr>
        <w:tabs>
          <w:tab w:val="left" w:pos="851"/>
        </w:tabs>
        <w:suppressAutoHyphens/>
        <w:spacing w:line="360" w:lineRule="auto"/>
        <w:ind w:firstLine="851"/>
        <w:jc w:val="both"/>
        <w:rPr>
          <w:rFonts w:eastAsia="SimSun;宋体"/>
          <w:szCs w:val="24"/>
          <w:lang w:eastAsia="zh-CN" w:bidi="hi-IN"/>
        </w:rPr>
      </w:pPr>
      <w:r>
        <w:rPr>
          <w:rFonts w:eastAsia="SimSun;宋体"/>
          <w:szCs w:val="24"/>
          <w:lang w:eastAsia="zh-CN" w:bidi="hi-IN"/>
        </w:rPr>
        <w:t>55.5. veikloms, kuriomis:</w:t>
      </w:r>
    </w:p>
    <w:p w14:paraId="4C9524F2" w14:textId="77777777" w:rsidR="00E83939" w:rsidRDefault="000A7FDA">
      <w:pPr>
        <w:tabs>
          <w:tab w:val="left" w:pos="851"/>
        </w:tabs>
        <w:suppressAutoHyphens/>
        <w:spacing w:line="360" w:lineRule="auto"/>
        <w:ind w:firstLine="851"/>
        <w:jc w:val="both"/>
        <w:rPr>
          <w:rFonts w:eastAsia="SimSun;宋体"/>
          <w:szCs w:val="24"/>
          <w:lang w:eastAsia="zh-CN" w:bidi="hi-IN"/>
        </w:rPr>
      </w:pPr>
      <w:r>
        <w:rPr>
          <w:rFonts w:eastAsia="SimSun;宋体"/>
          <w:szCs w:val="24"/>
          <w:lang w:eastAsia="zh-CN" w:bidi="hi-IN"/>
        </w:rPr>
        <w:t>55.5.1. keliama grėsmė žmonių sveikatai, garbei ir orumui, viešajai tvarkai;</w:t>
      </w:r>
    </w:p>
    <w:p w14:paraId="10B74011" w14:textId="77777777" w:rsidR="00E83939" w:rsidRDefault="000A7FDA">
      <w:pPr>
        <w:tabs>
          <w:tab w:val="left" w:pos="851"/>
        </w:tabs>
        <w:suppressAutoHyphens/>
        <w:spacing w:line="360" w:lineRule="auto"/>
        <w:ind w:firstLine="851"/>
        <w:jc w:val="both"/>
        <w:rPr>
          <w:rFonts w:eastAsia="SimSun;宋体"/>
          <w:szCs w:val="24"/>
          <w:lang w:eastAsia="zh-CN" w:bidi="hi-IN"/>
        </w:rPr>
      </w:pPr>
      <w:r>
        <w:rPr>
          <w:rFonts w:eastAsia="SimSun;宋体"/>
          <w:szCs w:val="24"/>
          <w:lang w:eastAsia="zh-CN" w:bidi="hi-IN"/>
        </w:rPr>
        <w:t>55.5.2. bet kokiomis formomis, metodais ir būdais išreiškiama nepagarba tautiniams Lietuvos valstybės simboliams;</w:t>
      </w:r>
    </w:p>
    <w:p w14:paraId="61219215" w14:textId="77777777" w:rsidR="00E83939" w:rsidRDefault="000A7FDA">
      <w:pPr>
        <w:tabs>
          <w:tab w:val="left" w:pos="851"/>
        </w:tabs>
        <w:suppressAutoHyphens/>
        <w:spacing w:line="360" w:lineRule="auto"/>
        <w:ind w:firstLine="851"/>
        <w:jc w:val="both"/>
        <w:rPr>
          <w:rFonts w:eastAsia="SimSun;宋体"/>
          <w:szCs w:val="24"/>
          <w:lang w:eastAsia="zh-CN" w:bidi="hi-IN"/>
        </w:rPr>
      </w:pPr>
      <w:r>
        <w:rPr>
          <w:rFonts w:eastAsia="SimSun;宋体"/>
          <w:szCs w:val="24"/>
          <w:lang w:eastAsia="zh-CN" w:bidi="hi-IN"/>
        </w:rPr>
        <w:t>55.5.3. bet kokiomis formomis, metodais ir būdais populiarinamas smurtas, prievarta, neapykanta;</w:t>
      </w:r>
    </w:p>
    <w:p w14:paraId="5FEE1B86" w14:textId="77777777" w:rsidR="00E83939" w:rsidRDefault="000A7FDA">
      <w:pPr>
        <w:tabs>
          <w:tab w:val="left" w:pos="851"/>
        </w:tabs>
        <w:suppressAutoHyphens/>
        <w:spacing w:line="360" w:lineRule="auto"/>
        <w:ind w:firstLine="851"/>
        <w:jc w:val="both"/>
        <w:rPr>
          <w:rFonts w:eastAsia="SimSun;宋体"/>
          <w:szCs w:val="24"/>
          <w:lang w:eastAsia="zh-CN" w:bidi="hi-IN"/>
        </w:rPr>
      </w:pPr>
      <w:r>
        <w:rPr>
          <w:rFonts w:eastAsia="SimSun;宋体"/>
          <w:szCs w:val="24"/>
          <w:lang w:eastAsia="zh-CN" w:bidi="hi-IN"/>
        </w:rPr>
        <w:t>55.5.4. bet kokiomis formomis, metodais ir būdais pažeidžiama Lietuvos Respublikos Konstitucija, kiti įstatymai ir kiti teisės aktai.</w:t>
      </w:r>
    </w:p>
    <w:p w14:paraId="4CA2D319" w14:textId="77777777" w:rsidR="00E83939" w:rsidRDefault="000A7FDA">
      <w:pPr>
        <w:tabs>
          <w:tab w:val="left" w:pos="851"/>
        </w:tabs>
        <w:suppressAutoHyphens/>
        <w:spacing w:line="360" w:lineRule="auto"/>
        <w:ind w:firstLine="851"/>
        <w:jc w:val="both"/>
        <w:rPr>
          <w:rFonts w:eastAsia="SimSun;宋体"/>
          <w:szCs w:val="24"/>
          <w:lang w:eastAsia="zh-CN" w:bidi="hi-IN"/>
        </w:rPr>
      </w:pPr>
      <w:r>
        <w:rPr>
          <w:rFonts w:eastAsia="SimSun;宋体"/>
          <w:szCs w:val="24"/>
          <w:lang w:eastAsia="zh-CN" w:bidi="hi-IN"/>
        </w:rPr>
        <w:t xml:space="preserve">56. Visas veiklas Projekto vykdytojas turi įgyvendinti tik Lietuvos Respublikos teritorijoje.  </w:t>
      </w:r>
    </w:p>
    <w:p w14:paraId="1D8943BF" w14:textId="77777777" w:rsidR="00E83939" w:rsidRDefault="000A7FDA">
      <w:pPr>
        <w:tabs>
          <w:tab w:val="left" w:pos="851"/>
        </w:tabs>
        <w:suppressAutoHyphens/>
        <w:spacing w:line="360" w:lineRule="auto"/>
        <w:ind w:firstLine="851"/>
        <w:jc w:val="both"/>
        <w:rPr>
          <w:rFonts w:eastAsia="SimSun;宋体"/>
          <w:szCs w:val="24"/>
          <w:lang w:eastAsia="zh-CN" w:bidi="hi-IN"/>
        </w:rPr>
      </w:pPr>
      <w:r>
        <w:rPr>
          <w:rFonts w:eastAsia="SimSun;宋体"/>
          <w:bCs/>
          <w:szCs w:val="24"/>
          <w:lang w:eastAsia="zh-CN" w:bidi="hi-IN"/>
        </w:rPr>
        <w:t xml:space="preserve">57. Valstybės biudžeto lėšos, pervestos Savivaldybei Priemonei įgyvendinti, </w:t>
      </w:r>
      <w:r>
        <w:rPr>
          <w:rFonts w:eastAsia="SimSun;宋体"/>
          <w:szCs w:val="24"/>
          <w:lang w:eastAsia="zh-CN" w:bidi="hi-IN"/>
        </w:rPr>
        <w:t xml:space="preserve">laikomos </w:t>
      </w:r>
      <w:r>
        <w:rPr>
          <w:rFonts w:eastAsia="SimSun;宋体"/>
          <w:bCs/>
          <w:szCs w:val="24"/>
          <w:lang w:eastAsia="zh-CN" w:bidi="hi-IN"/>
        </w:rPr>
        <w:t xml:space="preserve">banke ar kitoje kredito ar mokėjimo įstaigoje, užtikrinama atskira nuo kitų toje sąskaitoje esančių lėšų apskaita, </w:t>
      </w:r>
      <w:r>
        <w:rPr>
          <w:rFonts w:eastAsia="SimSun;宋体"/>
          <w:szCs w:val="24"/>
          <w:lang w:eastAsia="zh-CN" w:bidi="hi-IN"/>
        </w:rPr>
        <w:t>racionalus jų naudojimas.</w:t>
      </w:r>
    </w:p>
    <w:p w14:paraId="35F8ABD0" w14:textId="77777777" w:rsidR="00E83939" w:rsidRDefault="000A7FDA">
      <w:pPr>
        <w:tabs>
          <w:tab w:val="left" w:pos="851"/>
        </w:tabs>
        <w:suppressAutoHyphens/>
        <w:spacing w:line="360" w:lineRule="auto"/>
        <w:ind w:firstLine="851"/>
        <w:jc w:val="both"/>
        <w:rPr>
          <w:rFonts w:eastAsia="SimSun;宋体"/>
          <w:color w:val="000000"/>
          <w:szCs w:val="24"/>
          <w:lang w:eastAsia="zh-CN" w:bidi="hi-IN"/>
        </w:rPr>
      </w:pPr>
      <w:r>
        <w:rPr>
          <w:rFonts w:eastAsia="SimSun;宋体"/>
          <w:bCs/>
          <w:szCs w:val="24"/>
          <w:lang w:eastAsia="zh-CN" w:bidi="hi-IN"/>
        </w:rPr>
        <w:t>58.</w:t>
      </w:r>
      <w:r>
        <w:rPr>
          <w:rFonts w:eastAsia="SimSun;宋体"/>
          <w:szCs w:val="24"/>
          <w:lang w:eastAsia="zh-CN" w:bidi="hi-IN"/>
        </w:rPr>
        <w:t xml:space="preserve"> Lėšos privalo būti naudojamos tik Projekto įgyvendinimo sutartyje nurodytai veiklai vykdyti, remiantis </w:t>
      </w:r>
      <w:r>
        <w:rPr>
          <w:rFonts w:eastAsia="SimSun;宋体"/>
          <w:color w:val="000000"/>
          <w:szCs w:val="24"/>
          <w:lang w:eastAsia="zh-CN" w:bidi="hi-IN"/>
        </w:rPr>
        <w:t>Europos socialinio fondo agentūros atlikta prekių ir paslaugų kainų rinkos analize.</w:t>
      </w:r>
    </w:p>
    <w:p w14:paraId="1FE41199" w14:textId="77777777" w:rsidR="00E83939" w:rsidRDefault="000A7FDA">
      <w:pPr>
        <w:tabs>
          <w:tab w:val="left" w:pos="851"/>
        </w:tabs>
        <w:suppressAutoHyphens/>
        <w:spacing w:line="360" w:lineRule="auto"/>
        <w:ind w:firstLine="851"/>
        <w:jc w:val="both"/>
        <w:rPr>
          <w:rFonts w:eastAsia="SimSun;宋体"/>
          <w:color w:val="000000"/>
          <w:szCs w:val="24"/>
          <w:lang w:eastAsia="zh-CN" w:bidi="hi-IN"/>
        </w:rPr>
      </w:pPr>
      <w:r>
        <w:rPr>
          <w:rFonts w:eastAsia="SimSun;宋体"/>
          <w:color w:val="000000"/>
          <w:szCs w:val="24"/>
          <w:lang w:eastAsia="zh-CN" w:bidi="hi-IN"/>
        </w:rPr>
        <w:lastRenderedPageBreak/>
        <w:t xml:space="preserve">Projekto vykdytojas turi teisę ne daugiau kaip vieną kartą per ketvirtį nuo Projekto įgyvendinimo sutarties pasirašymo iki einamųjų metų gruodžio 31 d. prašyti pakeisti patvirtintą išlaidų sąmatą, nekeisdamas numatytų vykdyti veiklų. Prašymas tikslinti išlaidų sąmatą gali būti teikiamas tik dėl nepatirtų išlaidų. </w:t>
      </w:r>
    </w:p>
    <w:p w14:paraId="0B83D58E" w14:textId="77777777" w:rsidR="00E83939" w:rsidRDefault="000A7FDA">
      <w:pPr>
        <w:spacing w:line="360" w:lineRule="auto"/>
        <w:ind w:firstLine="860"/>
        <w:jc w:val="both"/>
        <w:rPr>
          <w:szCs w:val="24"/>
        </w:rPr>
      </w:pPr>
      <w:r>
        <w:rPr>
          <w:rFonts w:eastAsia="SimSun;宋体"/>
          <w:color w:val="000000"/>
          <w:szCs w:val="24"/>
          <w:lang w:eastAsia="zh-CN" w:bidi="hi-IN"/>
        </w:rPr>
        <w:t xml:space="preserve">59. </w:t>
      </w:r>
      <w:r>
        <w:rPr>
          <w:color w:val="000000"/>
          <w:szCs w:val="24"/>
        </w:rPr>
        <w:t xml:space="preserve">Projektui skirtos lėšos laikomos panaudotomis tinkamai, jei atitinka Projekto įgyvendinimo sutartyje nurodytą tikslinę paskirtį, reikalavimus </w:t>
      </w:r>
      <w:r>
        <w:rPr>
          <w:szCs w:val="24"/>
        </w:rPr>
        <w:t>ir jeigu yra pasiekti paraiškoje bei Projekto įgyvendinimo sutartyje nurodyti projekto tikslai ir rezultatai.</w:t>
      </w:r>
    </w:p>
    <w:p w14:paraId="5BA45A30" w14:textId="77777777" w:rsidR="00E83939" w:rsidRDefault="000A7FDA">
      <w:pPr>
        <w:spacing w:line="360" w:lineRule="auto"/>
        <w:ind w:firstLine="851"/>
        <w:jc w:val="both"/>
        <w:rPr>
          <w:szCs w:val="24"/>
        </w:rPr>
      </w:pPr>
      <w:r>
        <w:rPr>
          <w:szCs w:val="24"/>
          <w:lang w:eastAsia="lt-LT"/>
        </w:rPr>
        <w:t>60.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14:paraId="4B24C6B8" w14:textId="77777777" w:rsidR="00E83939" w:rsidRDefault="000A7FDA">
      <w:pPr>
        <w:spacing w:line="360" w:lineRule="auto"/>
        <w:ind w:firstLine="851"/>
        <w:jc w:val="both"/>
        <w:rPr>
          <w:szCs w:val="24"/>
        </w:rPr>
      </w:pPr>
      <w:r>
        <w:rPr>
          <w:szCs w:val="24"/>
          <w:lang w:eastAsia="lt-LT"/>
        </w:rPr>
        <w:t>60.1. projektui skirtas lėšas naudoja ne pagal tikslinę paskirtį;</w:t>
      </w:r>
    </w:p>
    <w:p w14:paraId="5CE84E2B" w14:textId="77777777" w:rsidR="00E83939" w:rsidRDefault="000A7FDA">
      <w:pPr>
        <w:spacing w:line="360" w:lineRule="auto"/>
        <w:ind w:firstLine="851"/>
        <w:jc w:val="both"/>
        <w:rPr>
          <w:szCs w:val="24"/>
        </w:rPr>
      </w:pPr>
      <w:r>
        <w:rPr>
          <w:szCs w:val="24"/>
          <w:lang w:eastAsia="lt-LT"/>
        </w:rPr>
        <w:t>60.2. nesuderinęs su Savivaldybės administracija, projekto įgyvendinimą perduoda kitam fiziniam ar juridiniam asmeniui;</w:t>
      </w:r>
    </w:p>
    <w:p w14:paraId="570BB2D8" w14:textId="77777777" w:rsidR="00E83939" w:rsidRDefault="000A7FDA">
      <w:pPr>
        <w:spacing w:line="360" w:lineRule="auto"/>
        <w:ind w:firstLine="851"/>
        <w:jc w:val="both"/>
        <w:rPr>
          <w:szCs w:val="24"/>
        </w:rPr>
      </w:pPr>
      <w:r>
        <w:rPr>
          <w:szCs w:val="24"/>
          <w:lang w:eastAsia="lt-LT"/>
        </w:rPr>
        <w:t>60.3. nepateikia Savivaldybės administracijai pagal Projekto įgyvendinimo sutartį reikiamų pateikti ataskaitų arba per Savivaldybės administracijos nustatytą terminą nepašalina pateiktų ataskaitų trūkumų;</w:t>
      </w:r>
    </w:p>
    <w:p w14:paraId="76D8DF88" w14:textId="77777777" w:rsidR="00E83939" w:rsidRDefault="000A7FDA">
      <w:pPr>
        <w:spacing w:line="360" w:lineRule="auto"/>
        <w:ind w:firstLine="851"/>
        <w:jc w:val="both"/>
        <w:rPr>
          <w:szCs w:val="24"/>
        </w:rPr>
      </w:pPr>
      <w:r>
        <w:rPr>
          <w:szCs w:val="24"/>
          <w:lang w:eastAsia="lt-LT"/>
        </w:rPr>
        <w:t>60.4. nesudaro sąlygų Savivaldybės administracijos atstovams susipažinti su dokumentais, susijusiais su projekto įgyvendinimu ir Projekto įgyvendinimo sutarties vykdymu, kitaip trukdo atlikti projekto vykdymo stebėseną;</w:t>
      </w:r>
    </w:p>
    <w:p w14:paraId="79046727" w14:textId="77777777" w:rsidR="00E83939" w:rsidRDefault="000A7FDA">
      <w:pPr>
        <w:spacing w:line="360" w:lineRule="auto"/>
        <w:ind w:firstLine="851"/>
        <w:jc w:val="both"/>
        <w:rPr>
          <w:szCs w:val="24"/>
          <w:lang w:eastAsia="lt-LT"/>
        </w:rPr>
      </w:pPr>
      <w:r>
        <w:rPr>
          <w:szCs w:val="24"/>
          <w:lang w:eastAsia="lt-LT"/>
        </w:rPr>
        <w:t>60.5. paaiškėja, kad deklaracijoje (Tvarkos aprašo 5 priedas)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14:paraId="38F64206" w14:textId="77777777" w:rsidR="00E83939" w:rsidRDefault="000A7FDA">
      <w:pPr>
        <w:spacing w:line="360" w:lineRule="auto"/>
        <w:ind w:firstLine="851"/>
        <w:jc w:val="both"/>
        <w:rPr>
          <w:szCs w:val="24"/>
        </w:rPr>
      </w:pPr>
      <w:r>
        <w:rPr>
          <w:szCs w:val="24"/>
          <w:lang w:eastAsia="lt-LT"/>
        </w:rPr>
        <w:t>60.6.</w:t>
      </w:r>
      <w:r>
        <w:rPr>
          <w:rFonts w:ascii="TimesLT" w:hAnsi="TimesLT"/>
          <w:sz w:val="20"/>
          <w:szCs w:val="24"/>
        </w:rPr>
        <w:t xml:space="preserve"> </w:t>
      </w:r>
      <w:r>
        <w:rPr>
          <w:szCs w:val="24"/>
        </w:rPr>
        <w:t>netinkamai įgyvendina projektą, sąmoningai nesiekia paraiškos (Tvarkos aprašo 1 priedas) 3.3 ir 3.8 papunkčiuose nurodytų tikslų ir rezultatų.</w:t>
      </w:r>
    </w:p>
    <w:p w14:paraId="5A4FA796" w14:textId="77777777" w:rsidR="00E83939" w:rsidRDefault="000A7FDA">
      <w:pPr>
        <w:spacing w:line="360" w:lineRule="auto"/>
        <w:ind w:firstLine="851"/>
        <w:jc w:val="both"/>
        <w:rPr>
          <w:szCs w:val="24"/>
        </w:rPr>
      </w:pPr>
      <w:r>
        <w:rPr>
          <w:szCs w:val="24"/>
          <w:lang w:eastAsia="lt-LT"/>
        </w:rPr>
        <w:t>61. Projekto vykdytojas turi teisę prašyti Savivaldybės administracijos nutraukti Projekto įgyvendinimo sutartį, jeigu:</w:t>
      </w:r>
    </w:p>
    <w:p w14:paraId="3CDD034E" w14:textId="77777777" w:rsidR="00E83939" w:rsidRDefault="000A7FDA">
      <w:pPr>
        <w:spacing w:line="360" w:lineRule="auto"/>
        <w:ind w:firstLine="851"/>
        <w:jc w:val="both"/>
        <w:rPr>
          <w:szCs w:val="24"/>
        </w:rPr>
      </w:pPr>
      <w:r>
        <w:rPr>
          <w:szCs w:val="24"/>
          <w:lang w:eastAsia="lt-LT"/>
        </w:rPr>
        <w:t>61.1. jam iškeliama bankroto byla arba jis likviduojamas, sustabdoma jo ūkinė veikla arba susiklosto kitokia situacija, kuri kelia pagrįstų abejonių, kad sutartiniai įsipareigojimai nebus įvykdyti tinkamai;</w:t>
      </w:r>
    </w:p>
    <w:p w14:paraId="05D48AB3" w14:textId="77777777" w:rsidR="00E83939" w:rsidRDefault="000A7FDA">
      <w:pPr>
        <w:tabs>
          <w:tab w:val="left" w:pos="709"/>
        </w:tabs>
        <w:spacing w:line="360" w:lineRule="auto"/>
        <w:ind w:firstLine="851"/>
        <w:jc w:val="both"/>
        <w:rPr>
          <w:szCs w:val="24"/>
        </w:rPr>
      </w:pPr>
      <w:r>
        <w:rPr>
          <w:szCs w:val="24"/>
          <w:lang w:eastAsia="lt-LT"/>
        </w:rPr>
        <w:t>61.2. jis nevykdo ar negalės vykdyti Projekto įgyvendinimo sutarties įsipareigojimų</w:t>
      </w:r>
      <w:r>
        <w:rPr>
          <w:bCs/>
          <w:szCs w:val="24"/>
          <w:lang w:eastAsia="lt-LT"/>
        </w:rPr>
        <w:t xml:space="preserve"> </w:t>
      </w:r>
      <w:r>
        <w:rPr>
          <w:szCs w:val="24"/>
          <w:lang w:eastAsia="lt-LT"/>
        </w:rPr>
        <w:t>dėl kitų svarbių priežasčių.</w:t>
      </w:r>
    </w:p>
    <w:p w14:paraId="45D9B3D1" w14:textId="77777777" w:rsidR="00E83939" w:rsidRDefault="000A7FDA">
      <w:pPr>
        <w:spacing w:line="360" w:lineRule="auto"/>
        <w:ind w:firstLine="860"/>
        <w:jc w:val="both"/>
        <w:rPr>
          <w:szCs w:val="24"/>
        </w:rPr>
      </w:pPr>
      <w:r>
        <w:rPr>
          <w:szCs w:val="24"/>
          <w:lang w:eastAsia="lt-LT"/>
        </w:rPr>
        <w:t xml:space="preserve">62. Norėdamas nutraukti Projekto įgyvendinimo sutartį, Projekto vykdytojas privalo pateikti Savivaldybės administracijai raštišką motyvuotą prašymą ją nutraukti. Kartu su prašymu nutraukti </w:t>
      </w:r>
      <w:r>
        <w:rPr>
          <w:szCs w:val="24"/>
          <w:lang w:eastAsia="lt-LT"/>
        </w:rPr>
        <w:lastRenderedPageBreak/>
        <w:t>Projekto įgyvendinimo sutartį Projekto vykdytojas privalo pateikti jau panaudotų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lėšas, gautas vykdant</w:t>
      </w:r>
      <w:r>
        <w:rPr>
          <w:szCs w:val="24"/>
        </w:rPr>
        <w:t xml:space="preserve"> Projekto įgyvendinimo sutartį, Savivaldybės administracijai – pervesti jas į Projekto įgyvendinimo sutartyje nurodytą Savivaldybės administracijos sąskaitą banke, kitoje mokėjimo ar kredito įstaigoje.</w:t>
      </w:r>
    </w:p>
    <w:p w14:paraId="4BD43B02" w14:textId="77777777" w:rsidR="00E83939" w:rsidRDefault="000A7FDA">
      <w:pPr>
        <w:spacing w:line="360" w:lineRule="auto"/>
        <w:ind w:firstLine="860"/>
        <w:jc w:val="both"/>
        <w:rPr>
          <w:color w:val="000000"/>
          <w:szCs w:val="24"/>
          <w:lang w:eastAsia="lt-LT"/>
        </w:rPr>
      </w:pPr>
      <w:r>
        <w:rPr>
          <w:szCs w:val="24"/>
          <w:lang w:eastAsia="lt-LT"/>
        </w:rPr>
        <w:t xml:space="preserve">63. </w:t>
      </w:r>
      <w:r>
        <w:rPr>
          <w:color w:val="000000"/>
          <w:szCs w:val="24"/>
          <w:lang w:eastAsia="lt-LT"/>
        </w:rPr>
        <w:t>Savivaldybės administracija, gavusi Projekto vykdytojo prašymą nutraukti Projekto įgyvendinimo sutartį, patikrina panaudotų valstybės biudžeto lėšų ataskaitas. Jeigu nurodytos ataskaitos nepateiktos, Savivaldybės administracija įvertina projekto vykdymo rezultatus ir projekto vykdymą patvirtinančius dokumentus.</w:t>
      </w:r>
    </w:p>
    <w:p w14:paraId="27E88CA7" w14:textId="77777777" w:rsidR="00E83939" w:rsidRDefault="000A7FDA">
      <w:pPr>
        <w:spacing w:line="360" w:lineRule="auto"/>
        <w:ind w:firstLine="860"/>
        <w:jc w:val="both"/>
        <w:rPr>
          <w:color w:val="000000"/>
          <w:szCs w:val="24"/>
          <w:lang w:eastAsia="lt-LT"/>
        </w:rPr>
      </w:pPr>
      <w:r>
        <w:rPr>
          <w:color w:val="000000"/>
          <w:szCs w:val="24"/>
          <w:lang w:eastAsia="lt-LT"/>
        </w:rPr>
        <w:t>Jeigu, patikrinus panaudotų valstybės biudžeto lėšų ataskaitas ir (ar) įvertinus projekto vykdymo rezultatus ir (ar) projekto vykdymą patvirtinančius dokumentus, nustatoma, kad lėšos panaudotos ne pagal tikslinę paskirtį, Savivaldybės administracija nustato protingą terminą (ne ilgesnį nei 14 darbo dienų) pažeidimams pašalinti. Projekto vykdytojas, pašalinęs pažeidimus, nedelsdamas raštu apie tai privalo informuoti savivaldybės administraciją.</w:t>
      </w:r>
    </w:p>
    <w:p w14:paraId="1F689CBD" w14:textId="77777777" w:rsidR="00E83939" w:rsidRDefault="000A7FDA">
      <w:pPr>
        <w:spacing w:line="360" w:lineRule="auto"/>
        <w:ind w:firstLine="860"/>
        <w:jc w:val="both"/>
        <w:rPr>
          <w:color w:val="000000"/>
          <w:szCs w:val="24"/>
          <w:lang w:eastAsia="lt-LT"/>
        </w:rPr>
      </w:pPr>
      <w:r>
        <w:rPr>
          <w:color w:val="000000"/>
          <w:szCs w:val="24"/>
          <w:lang w:eastAsia="lt-LT"/>
        </w:rPr>
        <w:t>Jeigu patikrinus panaudotų valstybės biudžeto 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(penkias) darbo dienas nuo jo priėmimo dienos informuoja Projekto vykdytoją.</w:t>
      </w:r>
    </w:p>
    <w:p w14:paraId="0B51CFBC" w14:textId="77777777" w:rsidR="00E83939" w:rsidRDefault="000A7FDA">
      <w:pPr>
        <w:spacing w:line="360" w:lineRule="auto"/>
        <w:ind w:firstLine="851"/>
        <w:jc w:val="both"/>
        <w:rPr>
          <w:rFonts w:eastAsia="SimSun;宋体"/>
          <w:szCs w:val="24"/>
          <w:lang w:eastAsia="zh-CN" w:bidi="hi-IN"/>
        </w:rPr>
      </w:pPr>
      <w:r>
        <w:rPr>
          <w:rFonts w:eastAsia="SimSun;宋体"/>
          <w:szCs w:val="24"/>
          <w:lang w:eastAsia="zh-CN" w:bidi="hi-IN"/>
        </w:rPr>
        <w:t xml:space="preserve">64. </w:t>
      </w:r>
      <w:r>
        <w:rPr>
          <w:rFonts w:eastAsia="SimSun;宋体"/>
          <w:szCs w:val="24"/>
          <w:lang w:eastAsia="lt-LT" w:bidi="hi-IN"/>
        </w:rPr>
        <w:t>Priemonės</w:t>
      </w:r>
      <w:r>
        <w:rPr>
          <w:rFonts w:eastAsia="SimSun;宋体"/>
          <w:szCs w:val="24"/>
          <w:lang w:eastAsia="zh-CN" w:bidi="hi-IN"/>
        </w:rPr>
        <w:t xml:space="preserve"> įgyvendinimo vertinimo kriterijus: įgyvendinta ne mažiau kaip 90 proc. veiklų, kurioms Vertinimo komisijos siūlymu finansavimas skirtas iš Priemonei įgyvendinti skirtų valstybės biudžeto lėšų.</w:t>
      </w:r>
      <w:r>
        <w:rPr>
          <w:szCs w:val="24"/>
        </w:rPr>
        <w:t xml:space="preserve"> </w:t>
      </w:r>
    </w:p>
    <w:p w14:paraId="5C9B274D" w14:textId="77777777" w:rsidR="00E83939" w:rsidRDefault="000A7FDA">
      <w:pPr>
        <w:spacing w:line="360" w:lineRule="auto"/>
        <w:ind w:firstLine="860"/>
        <w:jc w:val="both"/>
        <w:rPr>
          <w:color w:val="000000"/>
          <w:szCs w:val="24"/>
          <w:lang w:eastAsia="lt-LT"/>
        </w:rPr>
      </w:pPr>
      <w:r>
        <w:rPr>
          <w:color w:val="000000"/>
          <w:szCs w:val="24"/>
          <w:lang w:eastAsia="lt-LT"/>
        </w:rPr>
        <w:t>65. Savivaldybių administracijos Valstybės lėšų naudojimo sutartyje numatytais terminais Socialinių paslaugų priežiūros departamentui teikia šiuos duomenis:</w:t>
      </w:r>
    </w:p>
    <w:p w14:paraId="473FA42B" w14:textId="77777777" w:rsidR="00E83939" w:rsidRDefault="00E83939">
      <w:pPr>
        <w:spacing w:line="360" w:lineRule="auto"/>
        <w:ind w:firstLine="860"/>
        <w:jc w:val="both"/>
        <w:rPr>
          <w:color w:val="000000"/>
          <w:szCs w:val="24"/>
          <w:lang w:eastAsia="lt-LT"/>
        </w:rPr>
      </w:pPr>
    </w:p>
    <w:p w14:paraId="6F89CE60" w14:textId="77777777" w:rsidR="00E83939" w:rsidRDefault="000A7FDA">
      <w:pPr>
        <w:spacing w:line="360" w:lineRule="auto"/>
        <w:ind w:firstLine="860"/>
        <w:jc w:val="both"/>
        <w:rPr>
          <w:color w:val="000000"/>
          <w:szCs w:val="24"/>
          <w:lang w:eastAsia="lt-LT"/>
        </w:rPr>
      </w:pPr>
      <w:r>
        <w:rPr>
          <w:color w:val="000000"/>
          <w:szCs w:val="24"/>
          <w:lang w:eastAsia="lt-LT"/>
        </w:rPr>
        <w:t>65.1. veiklų, skirtų jaunimui, skaičių;</w:t>
      </w:r>
    </w:p>
    <w:p w14:paraId="14BF2107" w14:textId="77777777" w:rsidR="00E83939" w:rsidRDefault="000A7FDA">
      <w:pPr>
        <w:spacing w:line="360" w:lineRule="auto"/>
        <w:ind w:firstLine="860"/>
        <w:jc w:val="both"/>
        <w:rPr>
          <w:color w:val="000000"/>
          <w:szCs w:val="24"/>
          <w:lang w:eastAsia="lt-LT"/>
        </w:rPr>
      </w:pPr>
      <w:r>
        <w:rPr>
          <w:color w:val="000000"/>
          <w:szCs w:val="24"/>
          <w:lang w:eastAsia="lt-LT"/>
        </w:rPr>
        <w:t>65.2. veiklų, skirtų socialinę atskirtį patiriantiems asmenims, skaičių;</w:t>
      </w:r>
    </w:p>
    <w:p w14:paraId="0362CF9B" w14:textId="77777777" w:rsidR="00E83939" w:rsidRDefault="000A7FDA">
      <w:pPr>
        <w:spacing w:line="360" w:lineRule="auto"/>
        <w:ind w:firstLine="860"/>
        <w:jc w:val="both"/>
        <w:rPr>
          <w:color w:val="000000"/>
          <w:szCs w:val="24"/>
          <w:lang w:eastAsia="lt-LT"/>
        </w:rPr>
      </w:pPr>
      <w:r>
        <w:rPr>
          <w:color w:val="000000"/>
          <w:szCs w:val="24"/>
          <w:lang w:eastAsia="lt-LT"/>
        </w:rPr>
        <w:t>65.3. veiklų, skirtų Savanorystės metams paminėti (įgyvendinant 11.4 papunktyje nurodytas veiklas) skaičių;</w:t>
      </w:r>
    </w:p>
    <w:p w14:paraId="00C31A6B" w14:textId="77777777" w:rsidR="00E83939" w:rsidRDefault="000A7FDA">
      <w:pPr>
        <w:spacing w:line="360" w:lineRule="auto"/>
        <w:ind w:firstLine="860"/>
        <w:jc w:val="both"/>
        <w:rPr>
          <w:color w:val="000000"/>
          <w:szCs w:val="24"/>
          <w:lang w:eastAsia="lt-LT"/>
        </w:rPr>
      </w:pPr>
      <w:r>
        <w:rPr>
          <w:color w:val="000000"/>
          <w:szCs w:val="24"/>
          <w:lang w:eastAsia="lt-LT"/>
        </w:rPr>
        <w:t>65.4. kiek kartų viešintos ir pristatytos visuomenei įgyvendintų projektų veiklos.</w:t>
      </w:r>
    </w:p>
    <w:p w14:paraId="57D93BAF" w14:textId="77777777" w:rsidR="00E83939" w:rsidRDefault="00E83939">
      <w:pPr>
        <w:ind w:firstLine="922"/>
        <w:jc w:val="both"/>
        <w:rPr>
          <w:color w:val="000000"/>
          <w:szCs w:val="24"/>
          <w:lang w:eastAsia="lt-LT"/>
        </w:rPr>
      </w:pPr>
    </w:p>
    <w:p w14:paraId="43D386FC" w14:textId="77777777" w:rsidR="00E83939" w:rsidRDefault="000A7FDA">
      <w:pPr>
        <w:tabs>
          <w:tab w:val="left" w:pos="851"/>
        </w:tabs>
        <w:suppressAutoHyphens/>
        <w:spacing w:line="360" w:lineRule="auto"/>
        <w:jc w:val="center"/>
        <w:rPr>
          <w:rFonts w:eastAsia="SimSun;宋体"/>
          <w:b/>
          <w:szCs w:val="24"/>
          <w:lang w:eastAsia="zh-CN" w:bidi="hi-IN"/>
        </w:rPr>
      </w:pPr>
      <w:r>
        <w:rPr>
          <w:rFonts w:eastAsia="SimSun;宋体"/>
          <w:b/>
          <w:szCs w:val="24"/>
          <w:lang w:eastAsia="zh-CN" w:bidi="hi-IN"/>
        </w:rPr>
        <w:t>VIII SKYRIUS</w:t>
      </w:r>
    </w:p>
    <w:p w14:paraId="24EE51C2" w14:textId="77777777" w:rsidR="00E83939" w:rsidRDefault="000A7FDA">
      <w:pPr>
        <w:tabs>
          <w:tab w:val="left" w:pos="851"/>
        </w:tabs>
        <w:suppressAutoHyphens/>
        <w:spacing w:line="360" w:lineRule="auto"/>
        <w:jc w:val="center"/>
        <w:rPr>
          <w:rFonts w:eastAsia="SimSun;宋体"/>
          <w:b/>
          <w:szCs w:val="24"/>
          <w:lang w:eastAsia="zh-CN" w:bidi="hi-IN"/>
        </w:rPr>
      </w:pPr>
      <w:r>
        <w:rPr>
          <w:rFonts w:eastAsia="SimSun;宋体"/>
          <w:b/>
          <w:szCs w:val="24"/>
          <w:lang w:eastAsia="zh-CN" w:bidi="hi-IN"/>
        </w:rPr>
        <w:lastRenderedPageBreak/>
        <w:t>BAIGIAMOSIOS NUOSTATOS</w:t>
      </w:r>
    </w:p>
    <w:p w14:paraId="65C33BA4" w14:textId="77777777" w:rsidR="00E83939" w:rsidRDefault="00E83939">
      <w:pPr>
        <w:tabs>
          <w:tab w:val="left" w:pos="851"/>
        </w:tabs>
        <w:spacing w:line="360" w:lineRule="auto"/>
        <w:ind w:firstLine="851"/>
        <w:jc w:val="both"/>
        <w:rPr>
          <w:szCs w:val="24"/>
        </w:rPr>
      </w:pPr>
    </w:p>
    <w:p w14:paraId="0DD3FD50" w14:textId="77777777" w:rsidR="00E83939" w:rsidRDefault="000A7FDA">
      <w:pPr>
        <w:spacing w:line="360" w:lineRule="auto"/>
        <w:ind w:firstLine="860"/>
        <w:jc w:val="both"/>
        <w:rPr>
          <w:szCs w:val="24"/>
          <w:lang w:val="en-US"/>
        </w:rPr>
      </w:pPr>
      <w:r>
        <w:rPr>
          <w:szCs w:val="24"/>
        </w:rPr>
        <w:t>66. Asmens duomenys tvarkomi vadovaujantis Europos Parlamento ir Tarybos reglamentu (ES) 2016/679 ir Lietuvos Respublikos asmens duomenų teisinės apsaugos įstatymu.</w:t>
      </w:r>
    </w:p>
    <w:p w14:paraId="18A9ADC6" w14:textId="77777777" w:rsidR="00E83939" w:rsidRDefault="000A7FDA">
      <w:pPr>
        <w:spacing w:line="360" w:lineRule="auto"/>
        <w:ind w:firstLine="860"/>
        <w:jc w:val="both"/>
        <w:rPr>
          <w:szCs w:val="24"/>
          <w:lang w:val="en-US"/>
        </w:rPr>
      </w:pPr>
      <w:r>
        <w:rPr>
          <w:szCs w:val="24"/>
        </w:rPr>
        <w:t xml:space="preserve">67. Su Priemonės ir (ar) jos projektų įgyvendinimu susijusius dokumentus Projekto vykdytojas saugo ne trumpiau nei 2 </w:t>
      </w:r>
      <w:r>
        <w:rPr>
          <w:color w:val="00000A"/>
          <w:szCs w:val="24"/>
          <w:lang w:eastAsia="lt-LT"/>
        </w:rPr>
        <w:t>(du)</w:t>
      </w:r>
      <w:r>
        <w:rPr>
          <w:szCs w:val="24"/>
        </w:rPr>
        <w:t xml:space="preserve"> metus, baigus įgyvendinti projektą (jo trukmė numatyta Projekto įgyvendinimo sutartyje), arba po to, kai buvo nutrauktas ar sustabdytas Priemonės ir (ar) jos projektų veiklų įgyvendinimas, jeigu kiti teisės aktai nenustato ilgesnio dokumentų saugojimo termino.</w:t>
      </w:r>
    </w:p>
    <w:p w14:paraId="407C31E3" w14:textId="77777777" w:rsidR="00E83939" w:rsidRDefault="000A7FDA">
      <w:pPr>
        <w:spacing w:line="360" w:lineRule="auto"/>
        <w:ind w:firstLine="851"/>
        <w:jc w:val="both"/>
        <w:rPr>
          <w:szCs w:val="24"/>
          <w:lang w:val="en-US"/>
        </w:rPr>
      </w:pPr>
      <w:r>
        <w:rPr>
          <w:szCs w:val="24"/>
        </w:rPr>
        <w:t>68. Per Aprašo 70 punkte nurodytą laikotarpį, pareikalavus Savivaldybės administracijai ar Socialinių paslaugų priežiūros departamentui, Projekto vykdytojas privalo su Priemonės ir (ar) jos projektų įgyvendinimu susijusius dokumentus pateikti Savivaldybės administracijai arba Socialinių paslaugų priežiūros departamentui.</w:t>
      </w:r>
    </w:p>
    <w:p w14:paraId="7792AAB4" w14:textId="77777777" w:rsidR="00E83939" w:rsidRDefault="000A7FDA" w:rsidP="000A7FDA">
      <w:pPr>
        <w:suppressAutoHyphens/>
        <w:spacing w:line="360" w:lineRule="auto"/>
        <w:jc w:val="center"/>
        <w:textAlignment w:val="center"/>
        <w:rPr>
          <w:szCs w:val="24"/>
        </w:rPr>
      </w:pPr>
      <w:r>
        <w:rPr>
          <w:rFonts w:eastAsia="SimSun;宋体"/>
          <w:szCs w:val="24"/>
          <w:lang w:eastAsia="lt-LT" w:bidi="hi-IN"/>
        </w:rPr>
        <w:t>________________________________</w:t>
      </w:r>
    </w:p>
    <w:p w14:paraId="50ABA20B" w14:textId="77777777" w:rsidR="00E83939" w:rsidRDefault="00E83939">
      <w:pPr>
        <w:tabs>
          <w:tab w:val="left" w:pos="1134"/>
        </w:tabs>
        <w:ind w:firstLine="310"/>
      </w:pPr>
    </w:p>
    <w:sectPr w:rsidR="00E83939" w:rsidSect="000A7FDA">
      <w:headerReference w:type="first" r:id="rId13"/>
      <w:pgSz w:w="11907" w:h="16840" w:code="9"/>
      <w:pgMar w:top="1135" w:right="1134" w:bottom="1135" w:left="1701" w:header="568" w:footer="605" w:gutter="0"/>
      <w:pgNumType w:start="1"/>
      <w:cols w:space="1296" w:equalWidth="0">
        <w:col w:w="9639"/>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00F1A" w14:textId="77777777" w:rsidR="00545929" w:rsidRDefault="00545929">
      <w:pPr>
        <w:rPr>
          <w:rFonts w:ascii="TimesLT" w:hAnsi="TimesLT"/>
          <w:sz w:val="20"/>
        </w:rPr>
      </w:pPr>
      <w:r>
        <w:rPr>
          <w:rFonts w:ascii="TimesLT" w:hAnsi="TimesLT"/>
          <w:sz w:val="20"/>
        </w:rPr>
        <w:separator/>
      </w:r>
    </w:p>
  </w:endnote>
  <w:endnote w:type="continuationSeparator" w:id="0">
    <w:p w14:paraId="570BB215" w14:textId="77777777" w:rsidR="00545929" w:rsidRDefault="00545929">
      <w:pPr>
        <w:rPr>
          <w:rFonts w:ascii="TimesLT" w:hAnsi="TimesLT"/>
          <w:sz w:val="20"/>
        </w:rPr>
      </w:pPr>
      <w:r>
        <w:rPr>
          <w:rFonts w:ascii="TimesLT" w:hAnsi="Times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imSun;宋体">
    <w:altName w:val="MS Gothic"/>
    <w:panose1 w:val="00000000000000000000"/>
    <w:charset w:val="8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BD9D" w14:textId="77777777" w:rsidR="00E83939" w:rsidRDefault="00E83939">
    <w:pPr>
      <w:tabs>
        <w:tab w:val="center" w:pos="4320"/>
        <w:tab w:val="right" w:pos="8640"/>
      </w:tabs>
      <w:rPr>
        <w:rFonts w:ascii="TimesLT" w:hAnsi="TimesLT"/>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9390" w14:textId="77777777" w:rsidR="00E83939" w:rsidRDefault="00E83939">
    <w:pPr>
      <w:tabs>
        <w:tab w:val="center" w:pos="4320"/>
        <w:tab w:val="right" w:pos="8640"/>
      </w:tabs>
      <w:rPr>
        <w:rFonts w:ascii="TimesLT" w:hAnsi="TimesLT"/>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A70A" w14:textId="77777777" w:rsidR="00E83939" w:rsidRDefault="00E83939">
    <w:pPr>
      <w:tabs>
        <w:tab w:val="center" w:pos="4320"/>
        <w:tab w:val="right" w:pos="8640"/>
      </w:tabs>
      <w:jc w:val="right"/>
      <w:rPr>
        <w:rFonts w:ascii="TimesLT" w:hAnsi="Times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EB797" w14:textId="77777777" w:rsidR="00545929" w:rsidRDefault="00545929">
      <w:pPr>
        <w:rPr>
          <w:rFonts w:ascii="TimesLT" w:hAnsi="TimesLT"/>
          <w:sz w:val="20"/>
        </w:rPr>
      </w:pPr>
      <w:r>
        <w:rPr>
          <w:rFonts w:ascii="TimesLT" w:hAnsi="TimesLT"/>
          <w:sz w:val="20"/>
        </w:rPr>
        <w:separator/>
      </w:r>
    </w:p>
  </w:footnote>
  <w:footnote w:type="continuationSeparator" w:id="0">
    <w:p w14:paraId="6787C3AD" w14:textId="77777777" w:rsidR="00545929" w:rsidRDefault="00545929">
      <w:pPr>
        <w:rPr>
          <w:rFonts w:ascii="TimesLT" w:hAnsi="TimesLT"/>
          <w:sz w:val="20"/>
        </w:rPr>
      </w:pPr>
      <w:r>
        <w:rPr>
          <w:rFonts w:ascii="TimesLT" w:hAnsi="TimesLT"/>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1AAA" w14:textId="77777777" w:rsidR="00E83939" w:rsidRDefault="00E83939">
    <w:pPr>
      <w:tabs>
        <w:tab w:val="center" w:pos="4320"/>
        <w:tab w:val="right" w:pos="8640"/>
      </w:tabs>
      <w:rPr>
        <w:rFonts w:ascii="TimesLT" w:hAnsi="TimesLT"/>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D2E5" w14:textId="77777777" w:rsidR="00E83939" w:rsidRDefault="000A7FDA">
    <w:pPr>
      <w:tabs>
        <w:tab w:val="center" w:pos="4320"/>
        <w:tab w:val="right" w:pos="8640"/>
      </w:tabs>
      <w:jc w:val="center"/>
      <w:rPr>
        <w:rFonts w:ascii="TimesLT" w:hAnsi="TimesLT"/>
        <w:sz w:val="20"/>
      </w:rPr>
    </w:pPr>
    <w:r>
      <w:rPr>
        <w:rFonts w:ascii="TimesLT" w:hAnsi="TimesLT"/>
        <w:sz w:val="20"/>
      </w:rPr>
      <w:fldChar w:fldCharType="begin"/>
    </w:r>
    <w:r>
      <w:rPr>
        <w:rFonts w:ascii="TimesLT" w:hAnsi="TimesLT"/>
        <w:sz w:val="20"/>
      </w:rPr>
      <w:instrText xml:space="preserve"> PAGE </w:instrText>
    </w:r>
    <w:r>
      <w:rPr>
        <w:rFonts w:ascii="TimesLT" w:hAnsi="TimesLT"/>
        <w:sz w:val="20"/>
      </w:rPr>
      <w:fldChar w:fldCharType="separate"/>
    </w:r>
    <w:r>
      <w:rPr>
        <w:rFonts w:ascii="TimesLT" w:hAnsi="TimesLT"/>
        <w:noProof/>
        <w:sz w:val="20"/>
      </w:rPr>
      <w:t>2</w:t>
    </w:r>
    <w:r>
      <w:rPr>
        <w:rFonts w:ascii="TimesLT" w:hAnsi="TimesLT"/>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C348" w14:textId="77777777" w:rsidR="00E83939" w:rsidRPr="000A7FDA" w:rsidRDefault="00E83939" w:rsidP="000A7FD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88CB" w14:textId="77777777" w:rsidR="000A7FDA" w:rsidRDefault="000A7FD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D63"/>
    <w:rsid w:val="000A7FDA"/>
    <w:rsid w:val="00457D63"/>
    <w:rsid w:val="00545929"/>
    <w:rsid w:val="009C1729"/>
    <w:rsid w:val="00E839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39ADD"/>
  <w15:docId w15:val="{B45A0399-C6A5-4C8D-B390-81C51FC8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A7FDA"/>
    <w:rPr>
      <w:color w:val="808080"/>
    </w:rPr>
  </w:style>
  <w:style w:type="paragraph" w:styleId="Antrats">
    <w:name w:val="header"/>
    <w:basedOn w:val="prastasis"/>
    <w:link w:val="AntratsDiagrama"/>
    <w:uiPriority w:val="99"/>
    <w:unhideWhenUsed/>
    <w:rsid w:val="000A7FD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A7FDA"/>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56682">
      <w:bodyDiv w:val="1"/>
      <w:marLeft w:val="0"/>
      <w:marRight w:val="0"/>
      <w:marTop w:val="0"/>
      <w:marBottom w:val="0"/>
      <w:divBdr>
        <w:top w:val="none" w:sz="0" w:space="0" w:color="auto"/>
        <w:left w:val="none" w:sz="0" w:space="0" w:color="auto"/>
        <w:bottom w:val="none" w:sz="0" w:space="0" w:color="auto"/>
        <w:right w:val="none" w:sz="0" w:space="0" w:color="auto"/>
      </w:divBdr>
    </w:div>
    <w:div w:id="317081185">
      <w:bodyDiv w:val="1"/>
      <w:marLeft w:val="0"/>
      <w:marRight w:val="0"/>
      <w:marTop w:val="0"/>
      <w:marBottom w:val="0"/>
      <w:divBdr>
        <w:top w:val="none" w:sz="0" w:space="0" w:color="auto"/>
        <w:left w:val="none" w:sz="0" w:space="0" w:color="auto"/>
        <w:bottom w:val="none" w:sz="0" w:space="0" w:color="auto"/>
        <w:right w:val="none" w:sz="0" w:space="0" w:color="auto"/>
      </w:divBdr>
    </w:div>
    <w:div w:id="1062681102">
      <w:bodyDiv w:val="1"/>
      <w:marLeft w:val="0"/>
      <w:marRight w:val="0"/>
      <w:marTop w:val="0"/>
      <w:marBottom w:val="0"/>
      <w:divBdr>
        <w:top w:val="none" w:sz="0" w:space="0" w:color="auto"/>
        <w:left w:val="none" w:sz="0" w:space="0" w:color="auto"/>
        <w:bottom w:val="none" w:sz="0" w:space="0" w:color="auto"/>
        <w:right w:val="none" w:sz="0" w:space="0" w:color="auto"/>
      </w:divBdr>
      <w:divsChild>
        <w:div w:id="1807699396">
          <w:marLeft w:val="0"/>
          <w:marRight w:val="0"/>
          <w:marTop w:val="0"/>
          <w:marBottom w:val="0"/>
          <w:divBdr>
            <w:top w:val="none" w:sz="0" w:space="0" w:color="auto"/>
            <w:left w:val="none" w:sz="0" w:space="0" w:color="auto"/>
            <w:bottom w:val="none" w:sz="0" w:space="0" w:color="auto"/>
            <w:right w:val="none" w:sz="0" w:space="0" w:color="auto"/>
          </w:divBdr>
        </w:div>
        <w:div w:id="1908764829">
          <w:marLeft w:val="0"/>
          <w:marRight w:val="0"/>
          <w:marTop w:val="0"/>
          <w:marBottom w:val="0"/>
          <w:divBdr>
            <w:top w:val="none" w:sz="0" w:space="0" w:color="auto"/>
            <w:left w:val="none" w:sz="0" w:space="0" w:color="auto"/>
            <w:bottom w:val="none" w:sz="0" w:space="0" w:color="auto"/>
            <w:right w:val="none" w:sz="0" w:space="0" w:color="auto"/>
          </w:divBdr>
        </w:div>
        <w:div w:id="1684042571">
          <w:marLeft w:val="0"/>
          <w:marRight w:val="0"/>
          <w:marTop w:val="0"/>
          <w:marBottom w:val="0"/>
          <w:divBdr>
            <w:top w:val="none" w:sz="0" w:space="0" w:color="auto"/>
            <w:left w:val="none" w:sz="0" w:space="0" w:color="auto"/>
            <w:bottom w:val="none" w:sz="0" w:space="0" w:color="auto"/>
            <w:right w:val="none" w:sz="0" w:space="0" w:color="auto"/>
          </w:divBdr>
        </w:div>
        <w:div w:id="847989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35859</Words>
  <Characters>20440</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Burbienė</dc:creator>
  <cp:lastModifiedBy>Vilma Burbienė</cp:lastModifiedBy>
  <cp:revision>2</cp:revision>
  <cp:lastPrinted>2001-01-15T11:20:00Z</cp:lastPrinted>
  <dcterms:created xsi:type="dcterms:W3CDTF">2022-05-11T12:58:00Z</dcterms:created>
  <dcterms:modified xsi:type="dcterms:W3CDTF">2022-05-11T12:58:00Z</dcterms:modified>
</cp:coreProperties>
</file>