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7A3FF434" w:rsidR="00DA1028" w:rsidRDefault="00C429EF" w:rsidP="00076791">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76791" w:rsidRPr="00076791">
        <w:rPr>
          <w:rFonts w:ascii="Times New Roman" w:hAnsi="Times New Roman"/>
          <w:b/>
          <w:caps/>
          <w:sz w:val="24"/>
        </w:rPr>
        <w:t>DĖL BIRŠTONO SAVIVALDYBĖS SMULKIOJO IR VIDUTINIO VERSLO RĖMIMO FONDO NUOSTATŲ PATVIRTINIMO</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4DC2531D"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FD1530">
        <w:rPr>
          <w:rFonts w:ascii="Times New Roman" w:hAnsi="Times New Roman"/>
          <w:sz w:val="24"/>
        </w:rPr>
        <w:t>1</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BE0474">
        <w:rPr>
          <w:rFonts w:ascii="Times New Roman" w:hAnsi="Times New Roman"/>
          <w:sz w:val="24"/>
        </w:rPr>
        <w:t>gruodžio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BE0474">
        <w:rPr>
          <w:rFonts w:ascii="Times New Roman" w:hAnsi="Times New Roman"/>
          <w:sz w:val="24"/>
        </w:rPr>
        <w:t>16</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076791">
        <w:rPr>
          <w:rFonts w:ascii="Times New Roman" w:hAnsi="Times New Roman"/>
          <w:noProof/>
          <w:sz w:val="24"/>
        </w:rPr>
        <w:t>200</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0D0C311A" w14:textId="77777777" w:rsidR="00076791" w:rsidRDefault="00E16A4C" w:rsidP="00076791">
      <w:pPr>
        <w:tabs>
          <w:tab w:val="left" w:pos="851"/>
        </w:tabs>
        <w:spacing w:line="360" w:lineRule="auto"/>
        <w:jc w:val="both"/>
        <w:rPr>
          <w:rFonts w:ascii="Times New Roman" w:hAnsi="Times New Roman"/>
          <w:bCs/>
          <w:noProof/>
          <w:sz w:val="24"/>
          <w:szCs w:val="24"/>
        </w:rPr>
      </w:pPr>
      <w:r>
        <w:rPr>
          <w:rFonts w:ascii="Times New Roman" w:hAnsi="Times New Roman" w:cs="Times New Roman"/>
          <w:color w:val="000000"/>
          <w:sz w:val="24"/>
          <w:szCs w:val="24"/>
          <w:shd w:val="clear" w:color="auto" w:fill="FFFFFF"/>
        </w:rPr>
        <w:tab/>
      </w:r>
      <w:r w:rsidR="00076791">
        <w:rPr>
          <w:rFonts w:ascii="Times New Roman" w:hAnsi="Times New Roman"/>
          <w:sz w:val="24"/>
        </w:rPr>
        <w:t xml:space="preserve">    </w:t>
      </w:r>
      <w:r w:rsidR="00076791" w:rsidRPr="007750C7">
        <w:rPr>
          <w:rFonts w:ascii="Times New Roman" w:hAnsi="Times New Roman" w:cs="Times New Roman"/>
          <w:sz w:val="24"/>
          <w:szCs w:val="24"/>
          <w:lang w:eastAsia="en-US"/>
        </w:rPr>
        <w:t xml:space="preserve">Vadovaudamasi Lietuvos Respublikos </w:t>
      </w:r>
      <w:r w:rsidR="00076791" w:rsidRPr="00644310">
        <w:rPr>
          <w:rFonts w:ascii="Times New Roman" w:hAnsi="Times New Roman" w:cs="Times New Roman"/>
          <w:sz w:val="24"/>
          <w:szCs w:val="24"/>
          <w:lang w:eastAsia="en-US"/>
        </w:rPr>
        <w:t xml:space="preserve">vietos savivaldos įstatymo </w:t>
      </w:r>
      <w:r w:rsidR="00076791">
        <w:rPr>
          <w:rFonts w:ascii="Times New Roman" w:hAnsi="Times New Roman" w:cs="Times New Roman"/>
          <w:sz w:val="24"/>
          <w:szCs w:val="24"/>
          <w:lang w:eastAsia="en-US"/>
        </w:rPr>
        <w:t>6 straipsnio 38 punktu, 18</w:t>
      </w:r>
      <w:r w:rsidR="00076791" w:rsidRPr="00E123B8">
        <w:rPr>
          <w:rFonts w:ascii="Times New Roman" w:hAnsi="Times New Roman" w:cs="Times New Roman"/>
          <w:sz w:val="24"/>
          <w:szCs w:val="24"/>
        </w:rPr>
        <w:t xml:space="preserve"> straipsnio </w:t>
      </w:r>
      <w:r w:rsidR="00076791">
        <w:rPr>
          <w:rFonts w:ascii="Times New Roman" w:hAnsi="Times New Roman" w:cs="Times New Roman"/>
          <w:sz w:val="24"/>
          <w:szCs w:val="24"/>
        </w:rPr>
        <w:t>1</w:t>
      </w:r>
      <w:r w:rsidR="00076791" w:rsidRPr="00E123B8">
        <w:rPr>
          <w:rFonts w:ascii="Times New Roman" w:hAnsi="Times New Roman" w:cs="Times New Roman"/>
          <w:sz w:val="24"/>
          <w:szCs w:val="24"/>
        </w:rPr>
        <w:t xml:space="preserve"> </w:t>
      </w:r>
      <w:r w:rsidR="00076791" w:rsidRPr="00216ECD">
        <w:rPr>
          <w:rFonts w:ascii="Times New Roman" w:hAnsi="Times New Roman" w:cs="Times New Roman"/>
          <w:sz w:val="24"/>
          <w:szCs w:val="24"/>
        </w:rPr>
        <w:t>dalimi, Lietuvos Respublikos smulkiojo ir vidutinio verslo plėtros įstatymo 5 straipsnio 1 dalimi, 6 straipsnio 2 punktu, 7 straipsniu</w:t>
      </w:r>
      <w:r w:rsidR="00076791" w:rsidRPr="00216ECD">
        <w:rPr>
          <w:rFonts w:ascii="Times New Roman" w:hAnsi="Times New Roman"/>
          <w:sz w:val="24"/>
          <w:szCs w:val="24"/>
        </w:rPr>
        <w:t xml:space="preserve">, Birštono savivaldybės 2021–2023 metų strateginiu veiklos planu, patvirtintu Birštono savivaldybės tarybos 2021 m. vasario 12 d. sprendimu Nr. TSE-1,  atsižvelgdama į </w:t>
      </w:r>
      <w:r w:rsidR="00076791">
        <w:rPr>
          <w:rFonts w:ascii="Times New Roman" w:hAnsi="Times New Roman"/>
          <w:sz w:val="24"/>
          <w:szCs w:val="24"/>
        </w:rPr>
        <w:t xml:space="preserve">2021 m. liepos 19 d. Lietuvos Respublikos specialiųjų tyrimų tarnybos antikorupcinio vertinimo išvadą Nr. 4-01-5483 „Dėl Birštono savivaldybės Smulkiojo ir vidutinio verslo rėmimo fondo nuostatų“, </w:t>
      </w:r>
      <w:r w:rsidR="00076791" w:rsidRPr="00AE6EC8">
        <w:rPr>
          <w:rFonts w:ascii="Times New Roman" w:hAnsi="Times New Roman" w:cs="Times New Roman"/>
          <w:sz w:val="24"/>
          <w:szCs w:val="24"/>
          <w:lang w:eastAsia="en-US"/>
        </w:rPr>
        <w:t>Birštono</w:t>
      </w:r>
      <w:r w:rsidR="00076791" w:rsidRPr="00190E85">
        <w:rPr>
          <w:rFonts w:ascii="Times New Roman" w:hAnsi="Times New Roman" w:cs="Times New Roman"/>
          <w:sz w:val="24"/>
          <w:szCs w:val="24"/>
          <w:lang w:eastAsia="en-US"/>
        </w:rPr>
        <w:t xml:space="preserve"> savivaldybės taryba </w:t>
      </w:r>
      <w:r w:rsidR="00076791">
        <w:rPr>
          <w:rFonts w:ascii="Times New Roman" w:hAnsi="Times New Roman" w:cs="Times New Roman"/>
          <w:sz w:val="24"/>
          <w:szCs w:val="24"/>
          <w:lang w:eastAsia="en-US"/>
        </w:rPr>
        <w:t xml:space="preserve"> </w:t>
      </w:r>
      <w:r w:rsidR="00076791" w:rsidRPr="008B5D5B">
        <w:rPr>
          <w:rFonts w:ascii="Times New Roman" w:hAnsi="Times New Roman" w:cs="Times New Roman"/>
          <w:sz w:val="24"/>
          <w:szCs w:val="24"/>
          <w:lang w:eastAsia="en-US"/>
        </w:rPr>
        <w:t>n u s p r e n d ž i a:</w:t>
      </w:r>
      <w:r w:rsidR="00076791">
        <w:rPr>
          <w:rFonts w:ascii="Times New Roman" w:hAnsi="Times New Roman"/>
          <w:bCs/>
          <w:noProof/>
          <w:sz w:val="24"/>
          <w:szCs w:val="24"/>
        </w:rPr>
        <w:t xml:space="preserve"> </w:t>
      </w:r>
    </w:p>
    <w:p w14:paraId="27C45E94" w14:textId="77777777" w:rsidR="00076791" w:rsidRDefault="00076791" w:rsidP="00076791">
      <w:pPr>
        <w:tabs>
          <w:tab w:val="left" w:pos="0"/>
        </w:tabs>
        <w:spacing w:line="360" w:lineRule="auto"/>
        <w:jc w:val="both"/>
        <w:rPr>
          <w:rFonts w:ascii="Times New Roman" w:hAnsi="Times New Roman"/>
          <w:bCs/>
          <w:noProof/>
          <w:sz w:val="24"/>
          <w:szCs w:val="24"/>
        </w:rPr>
      </w:pPr>
      <w:r>
        <w:rPr>
          <w:rFonts w:ascii="Times New Roman" w:hAnsi="Times New Roman"/>
          <w:bCs/>
          <w:noProof/>
          <w:sz w:val="24"/>
          <w:szCs w:val="24"/>
        </w:rPr>
        <w:tab/>
        <w:t xml:space="preserve">1. Patvirtinti </w:t>
      </w:r>
      <w:r w:rsidRPr="001105F7">
        <w:rPr>
          <w:rFonts w:ascii="Times New Roman" w:hAnsi="Times New Roman"/>
          <w:bCs/>
          <w:noProof/>
          <w:sz w:val="24"/>
          <w:szCs w:val="24"/>
        </w:rPr>
        <w:t xml:space="preserve">Birštono savivaldybės </w:t>
      </w:r>
      <w:r>
        <w:rPr>
          <w:rFonts w:ascii="Times New Roman" w:hAnsi="Times New Roman"/>
          <w:bCs/>
          <w:noProof/>
          <w:sz w:val="24"/>
          <w:szCs w:val="24"/>
        </w:rPr>
        <w:t>smulkiojo ir vidutinio verslo rėmimo fondo nuostatus (pridedama).</w:t>
      </w:r>
    </w:p>
    <w:p w14:paraId="336D2D15" w14:textId="77777777" w:rsidR="00076791" w:rsidRDefault="00076791" w:rsidP="00076791">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098B">
        <w:rPr>
          <w:rFonts w:ascii="Times New Roman" w:hAnsi="Times New Roman" w:cs="Times New Roman"/>
          <w:sz w:val="24"/>
          <w:szCs w:val="24"/>
        </w:rPr>
        <w:t>2. Pripažinti netekusi</w:t>
      </w:r>
      <w:r>
        <w:rPr>
          <w:rFonts w:ascii="Times New Roman" w:hAnsi="Times New Roman" w:cs="Times New Roman"/>
          <w:sz w:val="24"/>
          <w:szCs w:val="24"/>
        </w:rPr>
        <w:t>u</w:t>
      </w:r>
      <w:r w:rsidRPr="006D098B">
        <w:rPr>
          <w:rFonts w:ascii="Times New Roman" w:hAnsi="Times New Roman" w:cs="Times New Roman"/>
          <w:sz w:val="24"/>
          <w:szCs w:val="24"/>
        </w:rPr>
        <w:t xml:space="preserve"> galios</w:t>
      </w:r>
      <w:r>
        <w:rPr>
          <w:rFonts w:ascii="Times New Roman" w:hAnsi="Times New Roman" w:cs="Times New Roman"/>
          <w:sz w:val="24"/>
          <w:szCs w:val="24"/>
        </w:rPr>
        <w:t xml:space="preserve"> Birštono savivaldybės tarybos 2021 m. kovo 26 d. sprendimą Nr. TSE-60 „Dėl Birštono savivaldybės smulkiojo ir vidutinio verslo rėmimo fondo nuostatų patvirtinimo“.</w:t>
      </w:r>
    </w:p>
    <w:p w14:paraId="7E6745E2" w14:textId="77777777" w:rsidR="00076791" w:rsidRPr="007E5DEF" w:rsidRDefault="00076791" w:rsidP="00076791">
      <w:pPr>
        <w:tabs>
          <w:tab w:val="left" w:pos="851"/>
        </w:tabs>
        <w:spacing w:line="360" w:lineRule="auto"/>
        <w:jc w:val="both"/>
        <w:rPr>
          <w:rFonts w:ascii="Times New Roman" w:hAnsi="Times New Roman" w:cs="Times New Roman"/>
          <w:sz w:val="24"/>
          <w:szCs w:val="24"/>
        </w:rPr>
      </w:pPr>
      <w:r w:rsidRPr="00480E95">
        <w:rPr>
          <w:rFonts w:ascii="Times New Roman" w:hAnsi="Times New Roman" w:cs="Times New Roman"/>
          <w:color w:val="FF0000"/>
          <w:sz w:val="24"/>
          <w:szCs w:val="24"/>
        </w:rPr>
        <w:tab/>
      </w:r>
      <w:r>
        <w:rPr>
          <w:rFonts w:ascii="Times New Roman" w:hAnsi="Times New Roman" w:cs="Times New Roman"/>
          <w:color w:val="FF0000"/>
          <w:sz w:val="24"/>
          <w:szCs w:val="24"/>
        </w:rPr>
        <w:tab/>
      </w:r>
      <w:r w:rsidRPr="007E5DEF">
        <w:rPr>
          <w:rFonts w:ascii="Times New Roman" w:hAnsi="Times New Roman" w:cs="Times New Roman"/>
          <w:sz w:val="24"/>
          <w:szCs w:val="24"/>
        </w:rPr>
        <w:t>3. Šį sprendimą paskelbti Teisės aktų registre.</w:t>
      </w:r>
    </w:p>
    <w:p w14:paraId="43033F78" w14:textId="5AF0E556" w:rsidR="002F0FA2" w:rsidRDefault="002F0FA2" w:rsidP="00076791">
      <w:pPr>
        <w:tabs>
          <w:tab w:val="left" w:pos="1134"/>
        </w:tabs>
        <w:spacing w:line="360" w:lineRule="auto"/>
        <w:jc w:val="both"/>
        <w:rPr>
          <w:rFonts w:ascii="Times New Roman" w:hAnsi="Times New Roman" w:cs="Times New Roman"/>
          <w:sz w:val="24"/>
          <w:szCs w:val="24"/>
          <w:highlight w:val="yellow"/>
        </w:rPr>
      </w:pPr>
    </w:p>
    <w:p w14:paraId="4DD66325" w14:textId="7754A6BD" w:rsidR="00CE7EC0" w:rsidRPr="004118ED" w:rsidRDefault="00CE7EC0" w:rsidP="00CE7EC0">
      <w:pPr>
        <w:tabs>
          <w:tab w:val="left" w:pos="1134"/>
        </w:tabs>
        <w:spacing w:line="360" w:lineRule="auto"/>
        <w:jc w:val="both"/>
        <w:rPr>
          <w:bCs/>
          <w:noProof/>
          <w:color w:val="000000"/>
          <w:sz w:val="8"/>
          <w:szCs w:val="12"/>
        </w:rPr>
      </w:pPr>
    </w:p>
    <w:tbl>
      <w:tblPr>
        <w:tblW w:w="9854" w:type="dxa"/>
        <w:tblLook w:val="04A0" w:firstRow="1" w:lastRow="0" w:firstColumn="1" w:lastColumn="0" w:noHBand="0" w:noVBand="1"/>
      </w:tblPr>
      <w:tblGrid>
        <w:gridCol w:w="4927"/>
        <w:gridCol w:w="4927"/>
      </w:tblGrid>
      <w:tr w:rsidR="00A2724D" w:rsidRPr="0058371C" w14:paraId="02E18D1B" w14:textId="77777777" w:rsidTr="00AB7902">
        <w:tc>
          <w:tcPr>
            <w:tcW w:w="4927" w:type="dxa"/>
          </w:tcPr>
          <w:p w14:paraId="237D8B0C" w14:textId="1DCBF9A3" w:rsidR="00B50505" w:rsidRPr="0058371C" w:rsidRDefault="005730A0" w:rsidP="00E85D5B">
            <w:pPr>
              <w:tabs>
                <w:tab w:val="left" w:pos="1134"/>
              </w:tabs>
              <w:spacing w:line="360" w:lineRule="auto"/>
              <w:jc w:val="both"/>
              <w:rPr>
                <w:rFonts w:ascii="Times New Roman" w:hAnsi="Times New Roman" w:cs="Times New Roman"/>
                <w:sz w:val="24"/>
                <w:szCs w:val="24"/>
                <w:lang w:eastAsia="en-US"/>
              </w:rPr>
            </w:pPr>
            <w:r w:rsidRPr="0058371C">
              <w:rPr>
                <w:rFonts w:ascii="Times New Roman" w:hAnsi="Times New Roman" w:cs="Times New Roman"/>
                <w:sz w:val="24"/>
                <w:szCs w:val="24"/>
              </w:rPr>
              <w:t>Savivaldybės merė</w:t>
            </w:r>
          </w:p>
        </w:tc>
        <w:tc>
          <w:tcPr>
            <w:tcW w:w="4927" w:type="dxa"/>
          </w:tcPr>
          <w:p w14:paraId="5914828F" w14:textId="28FC5D10" w:rsidR="000D090C" w:rsidRPr="0058371C"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58371C">
              <w:rPr>
                <w:rFonts w:ascii="Times New Roman" w:hAnsi="Times New Roman" w:cs="Times New Roman"/>
                <w:sz w:val="24"/>
                <w:szCs w:val="24"/>
              </w:rPr>
              <w:t xml:space="preserve">                    </w:t>
            </w:r>
            <w:r w:rsidR="00F70F87">
              <w:rPr>
                <w:rFonts w:ascii="Times New Roman" w:hAnsi="Times New Roman" w:cs="Times New Roman"/>
                <w:sz w:val="24"/>
                <w:szCs w:val="24"/>
              </w:rPr>
              <w:t xml:space="preserve">    </w:t>
            </w:r>
            <w:r w:rsidR="00EC0D0D">
              <w:rPr>
                <w:rFonts w:ascii="Times New Roman" w:hAnsi="Times New Roman" w:cs="Times New Roman"/>
                <w:sz w:val="24"/>
                <w:szCs w:val="24"/>
              </w:rPr>
              <w:t xml:space="preserve">    </w:t>
            </w:r>
            <w:r w:rsidR="005730A0" w:rsidRPr="0058371C">
              <w:rPr>
                <w:rFonts w:ascii="Times New Roman" w:hAnsi="Times New Roman" w:cs="Times New Roman"/>
                <w:sz w:val="24"/>
                <w:szCs w:val="24"/>
              </w:rPr>
              <w:t>Nijolė Dirginčienė</w:t>
            </w:r>
          </w:p>
        </w:tc>
      </w:tr>
    </w:tbl>
    <w:p w14:paraId="3C97FB71" w14:textId="20989D06" w:rsidR="00CE7EC0" w:rsidRDefault="00CE7EC0" w:rsidP="004118ED">
      <w:pPr>
        <w:rPr>
          <w:sz w:val="10"/>
          <w:szCs w:val="10"/>
        </w:rPr>
      </w:pPr>
    </w:p>
    <w:p w14:paraId="19CCB8FD" w14:textId="5DE1722A" w:rsidR="00E75695" w:rsidRDefault="00E75695" w:rsidP="004118ED">
      <w:pPr>
        <w:rPr>
          <w:sz w:val="10"/>
          <w:szCs w:val="10"/>
        </w:rPr>
      </w:pPr>
    </w:p>
    <w:p w14:paraId="2CE58E33" w14:textId="542375E5" w:rsidR="00E75695" w:rsidRDefault="00E75695" w:rsidP="004118ED">
      <w:pPr>
        <w:rPr>
          <w:sz w:val="10"/>
          <w:szCs w:val="10"/>
        </w:rPr>
      </w:pPr>
    </w:p>
    <w:p w14:paraId="6F6EA56F" w14:textId="02CD8BF6" w:rsidR="000649A8" w:rsidRDefault="000649A8" w:rsidP="004118ED">
      <w:pPr>
        <w:rPr>
          <w:sz w:val="10"/>
          <w:szCs w:val="10"/>
        </w:rPr>
      </w:pPr>
    </w:p>
    <w:p w14:paraId="227F20EE" w14:textId="021F05A9" w:rsidR="000649A8" w:rsidRDefault="000649A8" w:rsidP="004118ED">
      <w:pPr>
        <w:rPr>
          <w:sz w:val="10"/>
          <w:szCs w:val="10"/>
        </w:rPr>
      </w:pPr>
    </w:p>
    <w:p w14:paraId="7B28DB8A" w14:textId="697B3159" w:rsidR="000649A8" w:rsidRDefault="000649A8" w:rsidP="004118ED">
      <w:pPr>
        <w:rPr>
          <w:sz w:val="10"/>
          <w:szCs w:val="10"/>
        </w:rPr>
      </w:pPr>
    </w:p>
    <w:p w14:paraId="0C46FCBF" w14:textId="505D79EE" w:rsidR="00E16A4C" w:rsidRPr="000649A8" w:rsidRDefault="000649A8" w:rsidP="000649A8">
      <w:pPr>
        <w:rPr>
          <w:sz w:val="10"/>
          <w:szCs w:val="10"/>
        </w:rPr>
      </w:pPr>
      <w:r>
        <w:rPr>
          <w:sz w:val="10"/>
          <w:szCs w:val="10"/>
        </w:rPr>
        <w:br w:type="page"/>
      </w:r>
    </w:p>
    <w:tbl>
      <w:tblPr>
        <w:tblW w:w="0" w:type="auto"/>
        <w:tblLook w:val="01E0" w:firstRow="1" w:lastRow="1" w:firstColumn="1" w:lastColumn="1" w:noHBand="0" w:noVBand="0"/>
      </w:tblPr>
      <w:tblGrid>
        <w:gridCol w:w="5812"/>
        <w:gridCol w:w="3760"/>
      </w:tblGrid>
      <w:tr w:rsidR="000649A8" w:rsidRPr="000649A8" w14:paraId="2BD02C3F" w14:textId="77777777" w:rsidTr="00882160">
        <w:tc>
          <w:tcPr>
            <w:tcW w:w="5812" w:type="dxa"/>
          </w:tcPr>
          <w:p w14:paraId="660FC8F3" w14:textId="77777777" w:rsidR="000649A8" w:rsidRPr="000649A8" w:rsidRDefault="000649A8" w:rsidP="000649A8">
            <w:pPr>
              <w:spacing w:line="360" w:lineRule="auto"/>
              <w:rPr>
                <w:rFonts w:ascii="Times New Roman" w:hAnsi="Times New Roman" w:cs="Times New Roman"/>
                <w:sz w:val="24"/>
                <w:szCs w:val="24"/>
                <w:lang w:eastAsia="en-US"/>
              </w:rPr>
            </w:pPr>
          </w:p>
          <w:p w14:paraId="069CEEF8" w14:textId="77777777" w:rsidR="000649A8" w:rsidRPr="000649A8" w:rsidRDefault="000649A8" w:rsidP="000649A8">
            <w:pPr>
              <w:spacing w:line="360" w:lineRule="auto"/>
              <w:rPr>
                <w:rFonts w:ascii="Times New Roman" w:hAnsi="Times New Roman" w:cs="Times New Roman"/>
                <w:sz w:val="24"/>
                <w:szCs w:val="24"/>
                <w:lang w:eastAsia="en-US"/>
              </w:rPr>
            </w:pPr>
          </w:p>
        </w:tc>
        <w:tc>
          <w:tcPr>
            <w:tcW w:w="3760" w:type="dxa"/>
          </w:tcPr>
          <w:p w14:paraId="4D8847A8" w14:textId="77777777" w:rsidR="000649A8" w:rsidRPr="000649A8" w:rsidRDefault="000649A8" w:rsidP="000649A8">
            <w:pPr>
              <w:rPr>
                <w:rFonts w:ascii="Times New Roman" w:hAnsi="Times New Roman" w:cs="Times New Roman"/>
                <w:sz w:val="24"/>
                <w:szCs w:val="24"/>
              </w:rPr>
            </w:pPr>
          </w:p>
          <w:p w14:paraId="0031CE47" w14:textId="77777777" w:rsidR="000649A8" w:rsidRPr="000649A8" w:rsidRDefault="000649A8" w:rsidP="000649A8">
            <w:pPr>
              <w:rPr>
                <w:rFonts w:ascii="Times New Roman" w:hAnsi="Times New Roman" w:cs="Times New Roman"/>
                <w:sz w:val="24"/>
                <w:szCs w:val="24"/>
                <w:lang w:eastAsia="en-US"/>
              </w:rPr>
            </w:pPr>
            <w:r w:rsidRPr="000649A8">
              <w:rPr>
                <w:rFonts w:ascii="Times New Roman" w:hAnsi="Times New Roman" w:cs="Times New Roman"/>
                <w:sz w:val="24"/>
                <w:szCs w:val="24"/>
                <w:lang w:eastAsia="en-US"/>
              </w:rPr>
              <w:t xml:space="preserve">     PATVIRTINTA</w:t>
            </w:r>
          </w:p>
          <w:p w14:paraId="11C32FE5" w14:textId="77777777" w:rsidR="000649A8" w:rsidRPr="000649A8" w:rsidRDefault="000649A8" w:rsidP="000649A8">
            <w:pPr>
              <w:rPr>
                <w:rFonts w:ascii="Times New Roman" w:hAnsi="Times New Roman" w:cs="Times New Roman"/>
                <w:sz w:val="24"/>
                <w:szCs w:val="24"/>
                <w:lang w:eastAsia="en-US"/>
              </w:rPr>
            </w:pPr>
            <w:r w:rsidRPr="000649A8">
              <w:rPr>
                <w:rFonts w:ascii="Times New Roman" w:hAnsi="Times New Roman" w:cs="Times New Roman"/>
                <w:sz w:val="24"/>
                <w:szCs w:val="24"/>
                <w:lang w:eastAsia="en-US"/>
              </w:rPr>
              <w:t xml:space="preserve">     Birštono savivaldybės tarybos</w:t>
            </w:r>
          </w:p>
          <w:p w14:paraId="08111D38" w14:textId="77777777" w:rsidR="000649A8" w:rsidRPr="000649A8" w:rsidRDefault="000649A8" w:rsidP="000649A8">
            <w:pPr>
              <w:rPr>
                <w:rFonts w:ascii="Times New Roman" w:hAnsi="Times New Roman" w:cs="Times New Roman"/>
                <w:sz w:val="24"/>
                <w:szCs w:val="24"/>
                <w:lang w:eastAsia="en-US"/>
              </w:rPr>
            </w:pPr>
            <w:r w:rsidRPr="000649A8">
              <w:rPr>
                <w:rFonts w:ascii="Times New Roman" w:hAnsi="Times New Roman" w:cs="Times New Roman"/>
                <w:sz w:val="24"/>
                <w:szCs w:val="24"/>
                <w:lang w:eastAsia="en-US"/>
              </w:rPr>
              <w:t xml:space="preserve">     2021 m. gruodžio 16 d.</w:t>
            </w:r>
          </w:p>
          <w:p w14:paraId="139A9198" w14:textId="77777777" w:rsidR="000649A8" w:rsidRPr="000649A8" w:rsidRDefault="000649A8" w:rsidP="000649A8">
            <w:pPr>
              <w:rPr>
                <w:rFonts w:ascii="Times New Roman" w:hAnsi="Times New Roman" w:cs="Times New Roman"/>
                <w:sz w:val="24"/>
                <w:szCs w:val="24"/>
                <w:lang w:eastAsia="en-US"/>
              </w:rPr>
            </w:pPr>
            <w:r w:rsidRPr="000649A8">
              <w:rPr>
                <w:rFonts w:ascii="Times New Roman" w:hAnsi="Times New Roman" w:cs="Times New Roman"/>
                <w:sz w:val="24"/>
                <w:szCs w:val="24"/>
                <w:lang w:eastAsia="en-US"/>
              </w:rPr>
              <w:t xml:space="preserve">     sprendimu Nr. TSE-200</w:t>
            </w:r>
          </w:p>
        </w:tc>
      </w:tr>
    </w:tbl>
    <w:p w14:paraId="6C3E497A" w14:textId="77777777" w:rsidR="000649A8" w:rsidRPr="000649A8" w:rsidRDefault="000649A8" w:rsidP="000649A8">
      <w:pPr>
        <w:spacing w:line="360" w:lineRule="auto"/>
        <w:rPr>
          <w:rFonts w:ascii="Times New Roman" w:hAnsi="Times New Roman" w:cs="Times New Roman"/>
          <w:sz w:val="24"/>
          <w:szCs w:val="24"/>
          <w:lang w:eastAsia="en-US"/>
        </w:rPr>
      </w:pPr>
    </w:p>
    <w:p w14:paraId="2C95C282" w14:textId="77777777" w:rsidR="000649A8" w:rsidRPr="000649A8" w:rsidRDefault="000649A8" w:rsidP="000649A8">
      <w:pPr>
        <w:ind w:right="-142"/>
        <w:jc w:val="center"/>
        <w:rPr>
          <w:rFonts w:ascii="Times New Roman" w:hAnsi="Times New Roman" w:cs="Times New Roman"/>
          <w:b/>
          <w:sz w:val="24"/>
          <w:szCs w:val="24"/>
        </w:rPr>
      </w:pPr>
      <w:r w:rsidRPr="000649A8">
        <w:rPr>
          <w:rFonts w:ascii="Times New Roman" w:hAnsi="Times New Roman" w:cs="Times New Roman"/>
          <w:b/>
          <w:sz w:val="24"/>
          <w:szCs w:val="24"/>
        </w:rPr>
        <w:t>BIRŠTONO SAVIVALDYBĖS SMULKIOJO IR VIDUTINIO VERSLO RĖMIMO FONDO NUOSTATAI</w:t>
      </w:r>
    </w:p>
    <w:p w14:paraId="0853D25E" w14:textId="77777777" w:rsidR="000649A8" w:rsidRPr="000649A8" w:rsidRDefault="000649A8" w:rsidP="000649A8">
      <w:pPr>
        <w:spacing w:line="276" w:lineRule="auto"/>
        <w:ind w:right="-142"/>
        <w:rPr>
          <w:rFonts w:ascii="Times New Roman" w:hAnsi="Times New Roman" w:cs="Times New Roman"/>
          <w:sz w:val="24"/>
          <w:szCs w:val="24"/>
        </w:rPr>
      </w:pPr>
    </w:p>
    <w:p w14:paraId="12BA0B29" w14:textId="77777777" w:rsidR="000649A8" w:rsidRPr="000649A8" w:rsidRDefault="000649A8" w:rsidP="000649A8">
      <w:pPr>
        <w:tabs>
          <w:tab w:val="left" w:pos="3686"/>
        </w:tabs>
        <w:spacing w:line="276" w:lineRule="auto"/>
        <w:ind w:right="-142"/>
        <w:jc w:val="center"/>
        <w:rPr>
          <w:rFonts w:ascii="Times New Roman" w:hAnsi="Times New Roman" w:cs="Times New Roman"/>
          <w:b/>
          <w:sz w:val="24"/>
          <w:szCs w:val="24"/>
        </w:rPr>
      </w:pPr>
      <w:r w:rsidRPr="000649A8">
        <w:rPr>
          <w:rFonts w:ascii="Times New Roman" w:hAnsi="Times New Roman" w:cs="Times New Roman"/>
          <w:b/>
          <w:sz w:val="24"/>
          <w:szCs w:val="24"/>
        </w:rPr>
        <w:t>I. BENDROSIOS NUOSTATOS</w:t>
      </w:r>
    </w:p>
    <w:p w14:paraId="064AE16A" w14:textId="77777777" w:rsidR="000649A8" w:rsidRPr="000649A8" w:rsidRDefault="000649A8" w:rsidP="000649A8">
      <w:pPr>
        <w:tabs>
          <w:tab w:val="left" w:pos="3686"/>
        </w:tabs>
        <w:spacing w:line="276" w:lineRule="auto"/>
        <w:ind w:right="-142"/>
        <w:jc w:val="center"/>
        <w:rPr>
          <w:rFonts w:ascii="Times New Roman" w:hAnsi="Times New Roman" w:cs="Times New Roman"/>
          <w:bCs/>
          <w:sz w:val="24"/>
          <w:szCs w:val="24"/>
        </w:rPr>
      </w:pPr>
    </w:p>
    <w:p w14:paraId="01B657DC"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 xml:space="preserve">1. Birštono savivaldybės smulkiojo ir vidutinio verslo rėmimo fondas (toliau – Fondas) skirtas finansinei paramai teikti smulkaus ir vidutinio verslo subjektams (toliau – SVV subjektas),  atitinkantiems šių nuostatų reikalavimus. </w:t>
      </w:r>
    </w:p>
    <w:p w14:paraId="4B5536D0"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 Fondo steigėjas – Birštono savivaldybės taryba (toliau – Taryba).</w:t>
      </w:r>
    </w:p>
    <w:p w14:paraId="1F24A3A2"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3. Fondo tikslai:</w:t>
      </w:r>
    </w:p>
    <w:p w14:paraId="5BA62EB4"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3.1. teikti finansinę paramą SVV subjektams, siekiant sudaryti sąlygas smulkiojo ir vidutinio verslo plėtrai ir verslumo skatinimui Birštono savivaldybėje;</w:t>
      </w:r>
    </w:p>
    <w:p w14:paraId="115A99B8"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color w:val="FF0000"/>
          <w:sz w:val="24"/>
          <w:szCs w:val="24"/>
        </w:rPr>
      </w:pPr>
      <w:r w:rsidRPr="000649A8">
        <w:rPr>
          <w:rFonts w:ascii="Times New Roman" w:hAnsi="Times New Roman" w:cs="Times New Roman"/>
          <w:bCs/>
          <w:sz w:val="24"/>
          <w:szCs w:val="24"/>
        </w:rPr>
        <w:t>3.2. teikti finansinę paramą SVV subjektams, patyrusiems finansinius sunkumus dėl ekonominės veiklos ribojimo pandemijos, karantino Lietuvos Respublikos teritorijoje laikotarpiu.</w:t>
      </w:r>
    </w:p>
    <w:p w14:paraId="5BC7D1A7" w14:textId="77777777" w:rsidR="000649A8" w:rsidRPr="000649A8" w:rsidRDefault="000649A8" w:rsidP="000649A8">
      <w:pPr>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4. Fondo lėšas sudaro:</w:t>
      </w:r>
    </w:p>
    <w:p w14:paraId="1BC2DB25"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4.1. Birštono savivaldybės tarybos sprendimu skiriamos Savivaldybės biudžeto lėšos;</w:t>
      </w:r>
    </w:p>
    <w:p w14:paraId="1D5DEE5D"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4.2. Lietuvos Respublikos Vyriausybės skiriamos lėšos smulkiam ir vidutiniam verslui remti savivaldybėje;</w:t>
      </w:r>
    </w:p>
    <w:p w14:paraId="378E2A0C" w14:textId="77777777" w:rsidR="000649A8" w:rsidRPr="000649A8" w:rsidRDefault="000649A8" w:rsidP="000649A8">
      <w:pPr>
        <w:tabs>
          <w:tab w:val="left" w:pos="1134"/>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4.3.  kitos teisėtai gautos lėšos.</w:t>
      </w:r>
    </w:p>
    <w:p w14:paraId="63EFD40A" w14:textId="77777777" w:rsidR="000649A8" w:rsidRPr="000649A8" w:rsidRDefault="000649A8" w:rsidP="000649A8">
      <w:pPr>
        <w:tabs>
          <w:tab w:val="left" w:pos="1134"/>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5. Fondo veikla vykdoma vadovaujantis Birštono savivaldybės smulkiojo ir vidutinio verslo rėmimo fondo  nuostatais (toliau – Nuostatai), kurie reglamentuoja teikiamos paramos tvarką ir sąlygas, ir  kitais galiojančiais teisės aktais.</w:t>
      </w:r>
    </w:p>
    <w:p w14:paraId="02A680FE"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6. Fondas neturi juridinio asmens teisių.</w:t>
      </w:r>
    </w:p>
    <w:p w14:paraId="48AF3F54"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7. Fondo finansiniai metai – kalendoriniai metai.</w:t>
      </w:r>
    </w:p>
    <w:p w14:paraId="061D560F" w14:textId="77777777" w:rsidR="000649A8" w:rsidRPr="000649A8" w:rsidRDefault="000649A8" w:rsidP="000649A8">
      <w:pPr>
        <w:tabs>
          <w:tab w:val="left" w:pos="851"/>
        </w:tabs>
        <w:spacing w:line="276" w:lineRule="auto"/>
        <w:ind w:right="-142"/>
        <w:jc w:val="both"/>
        <w:rPr>
          <w:rFonts w:ascii="Times New Roman" w:hAnsi="Times New Roman" w:cs="Times New Roman"/>
          <w:bCs/>
          <w:sz w:val="24"/>
          <w:szCs w:val="24"/>
        </w:rPr>
      </w:pPr>
    </w:p>
    <w:p w14:paraId="2E7B2E14" w14:textId="77777777" w:rsidR="000649A8" w:rsidRPr="000649A8" w:rsidRDefault="000649A8" w:rsidP="000649A8">
      <w:pPr>
        <w:tabs>
          <w:tab w:val="left" w:pos="851"/>
        </w:tabs>
        <w:spacing w:line="276" w:lineRule="auto"/>
        <w:ind w:right="-142"/>
        <w:jc w:val="center"/>
        <w:rPr>
          <w:rFonts w:ascii="Times New Roman" w:hAnsi="Times New Roman" w:cs="Times New Roman"/>
          <w:b/>
          <w:sz w:val="24"/>
          <w:szCs w:val="24"/>
        </w:rPr>
      </w:pPr>
      <w:r w:rsidRPr="000649A8">
        <w:rPr>
          <w:rFonts w:ascii="Times New Roman" w:hAnsi="Times New Roman" w:cs="Times New Roman"/>
          <w:b/>
          <w:sz w:val="24"/>
          <w:szCs w:val="24"/>
        </w:rPr>
        <w:t>II. FONDO ADMINISTRAVIMAS</w:t>
      </w:r>
    </w:p>
    <w:p w14:paraId="46A38AAF" w14:textId="77777777" w:rsidR="000649A8" w:rsidRPr="000649A8" w:rsidRDefault="000649A8" w:rsidP="000649A8">
      <w:pPr>
        <w:tabs>
          <w:tab w:val="left" w:pos="851"/>
        </w:tabs>
        <w:spacing w:line="276" w:lineRule="auto"/>
        <w:ind w:right="-142"/>
        <w:jc w:val="center"/>
        <w:rPr>
          <w:rFonts w:ascii="Times New Roman" w:hAnsi="Times New Roman" w:cs="Times New Roman"/>
          <w:b/>
          <w:sz w:val="24"/>
          <w:szCs w:val="24"/>
        </w:rPr>
      </w:pPr>
    </w:p>
    <w:p w14:paraId="0B0C381D" w14:textId="77777777" w:rsidR="000649A8" w:rsidRPr="000649A8" w:rsidRDefault="000649A8" w:rsidP="000649A8">
      <w:pPr>
        <w:tabs>
          <w:tab w:val="left" w:pos="1134"/>
        </w:tabs>
        <w:spacing w:line="276" w:lineRule="auto"/>
        <w:ind w:right="-142" w:firstLine="1134"/>
        <w:jc w:val="both"/>
        <w:rPr>
          <w:rFonts w:ascii="Times New Roman" w:hAnsi="Times New Roman" w:cs="Times New Roman"/>
          <w:bCs/>
          <w:color w:val="000000" w:themeColor="text1"/>
          <w:sz w:val="24"/>
          <w:szCs w:val="24"/>
        </w:rPr>
      </w:pPr>
      <w:r w:rsidRPr="000649A8">
        <w:rPr>
          <w:rFonts w:ascii="Times New Roman" w:hAnsi="Times New Roman" w:cs="Times New Roman"/>
          <w:bCs/>
          <w:color w:val="000000" w:themeColor="text1"/>
          <w:sz w:val="24"/>
          <w:szCs w:val="24"/>
        </w:rPr>
        <w:t>8. Fondo lėšų valdytojas yra Birštono savivaldybės administracijos direktorius (toliau – Administracijos direktorius).</w:t>
      </w:r>
    </w:p>
    <w:p w14:paraId="6ED17085" w14:textId="77777777" w:rsidR="000649A8" w:rsidRPr="000649A8" w:rsidRDefault="000649A8" w:rsidP="000649A8">
      <w:pPr>
        <w:tabs>
          <w:tab w:val="left" w:pos="1134"/>
        </w:tabs>
        <w:spacing w:line="276" w:lineRule="auto"/>
        <w:ind w:right="-142" w:firstLine="1134"/>
        <w:jc w:val="both"/>
        <w:rPr>
          <w:rFonts w:ascii="Times New Roman" w:hAnsi="Times New Roman" w:cs="Times New Roman"/>
          <w:bCs/>
          <w:color w:val="000000" w:themeColor="text1"/>
          <w:sz w:val="24"/>
          <w:szCs w:val="24"/>
        </w:rPr>
      </w:pPr>
      <w:r w:rsidRPr="000649A8">
        <w:rPr>
          <w:rFonts w:ascii="Times New Roman" w:hAnsi="Times New Roman" w:cs="Times New Roman"/>
          <w:bCs/>
          <w:color w:val="000000" w:themeColor="text1"/>
          <w:sz w:val="24"/>
          <w:szCs w:val="24"/>
        </w:rPr>
        <w:t>9. Fondo lėšas Administracijos direktorius įsakymu skiria (neskiria), atsižvelgdamas į Smulkiojo ir vidutinio verslo rėmimo komisijos (toliau – Komisija) rekomendacinį sprendimą.</w:t>
      </w:r>
    </w:p>
    <w:p w14:paraId="73D6A329"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color w:val="000000" w:themeColor="text1"/>
          <w:sz w:val="24"/>
          <w:szCs w:val="24"/>
        </w:rPr>
        <w:t>10. Komisija yra kolegialus organas, sudarytas Tarybos sprendimu, priimantis sprendimu</w:t>
      </w:r>
      <w:r w:rsidRPr="000649A8">
        <w:rPr>
          <w:rFonts w:ascii="Times New Roman" w:hAnsi="Times New Roman" w:cs="Times New Roman"/>
          <w:bCs/>
          <w:sz w:val="24"/>
          <w:szCs w:val="24"/>
        </w:rPr>
        <w:t>s Fondo veiklos klausimais.</w:t>
      </w:r>
    </w:p>
    <w:p w14:paraId="0C3E5E0C"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trike/>
          <w:color w:val="FF0000"/>
          <w:sz w:val="24"/>
          <w:szCs w:val="24"/>
        </w:rPr>
      </w:pPr>
      <w:r w:rsidRPr="000649A8">
        <w:rPr>
          <w:rFonts w:ascii="Times New Roman" w:hAnsi="Times New Roman" w:cs="Times New Roman"/>
          <w:bCs/>
          <w:sz w:val="24"/>
          <w:szCs w:val="24"/>
        </w:rPr>
        <w:t>11. Savivaldybės tarybos sprendimu kadencijos laikotarpiui sudaroma Komisija iš ne mažiau kaip 5 narių: Tarybos narių ir Savivaldybės administracijos tarnautojų, kuriems  įstatymai pagal einamas pareigas nustato nepriekaištingos reputacijos reikalavimus ir jie juos atitinka. Komisijos pirmininką skiria Savivaldybės taryba. Formuojant Komisijos sudėtį, tas pats asmuo negali būti įtraukiamas daugiau kaip 2 kartus iš eilės.</w:t>
      </w:r>
    </w:p>
    <w:p w14:paraId="4FAAB977"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12. Komisijos darbą techniškai aptarnauja Birštono savivaldybės administracija.</w:t>
      </w:r>
    </w:p>
    <w:p w14:paraId="6399F287"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13. Komisijos funkcijos:</w:t>
      </w:r>
    </w:p>
    <w:p w14:paraId="23FA1F41"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13.1. analizuoti, vertinti pareiškėjų pateiktas paraiškas finansinei paramai gauti ir priimti sprendimus dėl finansinės paramos skyrimo;</w:t>
      </w:r>
    </w:p>
    <w:p w14:paraId="4D8DBDE7"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lastRenderedPageBreak/>
        <w:t>13.2. teikti Tarybai metines Fondo veiklos ataskaitas ir siūlymus, siekiant efektyvaus Fondo lėšų panaudojimo.</w:t>
      </w:r>
    </w:p>
    <w:p w14:paraId="51BB3716"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14. Komisija, vertindama paraiškas / projektų paraiškas, vadovaujasi Birštono savivaldybės strateginio plėtros plano iki 2030 m. darnaus kurorto ir sveikatinimo turizmo paslaugų vystymo bei konkurencingumo augimo prioriteto tikslais:</w:t>
      </w:r>
    </w:p>
    <w:p w14:paraId="163D1D9D"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 xml:space="preserve">14.1. užtikrinti darnios </w:t>
      </w:r>
      <w:proofErr w:type="spellStart"/>
      <w:r w:rsidRPr="000649A8">
        <w:rPr>
          <w:rFonts w:ascii="Times New Roman" w:hAnsi="Times New Roman" w:cs="Times New Roman"/>
          <w:bCs/>
          <w:sz w:val="24"/>
          <w:szCs w:val="24"/>
        </w:rPr>
        <w:t>vietokūros</w:t>
      </w:r>
      <w:proofErr w:type="spellEnd"/>
      <w:r w:rsidRPr="000649A8">
        <w:rPr>
          <w:rFonts w:ascii="Times New Roman" w:hAnsi="Times New Roman" w:cs="Times New Roman"/>
          <w:bCs/>
          <w:sz w:val="24"/>
          <w:szCs w:val="24"/>
        </w:rPr>
        <w:t xml:space="preserve"> vystymą bei turizmo infrastruktūros patrauklumą;</w:t>
      </w:r>
    </w:p>
    <w:p w14:paraId="41A5C29D"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14.2. stiprinti kurorto įvaizdį bei puoselėti tradicijas, stiprinti vietos identitetą.</w:t>
      </w:r>
    </w:p>
    <w:p w14:paraId="0F27CBD1"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 Komisija, vertindama paraiškas / projektų paraiškas, atsižvelgia, ar pareiškėjas atitinka bent po vieną iš Nuostatų 14 ir 15 punktuose nurodytų kriterijų:</w:t>
      </w:r>
    </w:p>
    <w:p w14:paraId="04C2CF0C"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 Pareiškėjas plėtoja / kuria naują (-</w:t>
      </w:r>
      <w:proofErr w:type="spellStart"/>
      <w:r w:rsidRPr="000649A8">
        <w:rPr>
          <w:rFonts w:ascii="Times New Roman" w:hAnsi="Times New Roman" w:cs="Times New Roman"/>
          <w:bCs/>
          <w:sz w:val="24"/>
          <w:szCs w:val="24"/>
        </w:rPr>
        <w:t>us</w:t>
      </w:r>
      <w:proofErr w:type="spellEnd"/>
      <w:r w:rsidRPr="000649A8">
        <w:rPr>
          <w:rFonts w:ascii="Times New Roman" w:hAnsi="Times New Roman" w:cs="Times New Roman"/>
          <w:bCs/>
          <w:sz w:val="24"/>
          <w:szCs w:val="24"/>
        </w:rPr>
        <w:t>) verslą (-</w:t>
      </w:r>
      <w:proofErr w:type="spellStart"/>
      <w:r w:rsidRPr="000649A8">
        <w:rPr>
          <w:rFonts w:ascii="Times New Roman" w:hAnsi="Times New Roman" w:cs="Times New Roman"/>
          <w:bCs/>
          <w:sz w:val="24"/>
          <w:szCs w:val="24"/>
        </w:rPr>
        <w:t>us</w:t>
      </w:r>
      <w:proofErr w:type="spellEnd"/>
      <w:r w:rsidRPr="000649A8">
        <w:rPr>
          <w:rFonts w:ascii="Times New Roman" w:hAnsi="Times New Roman" w:cs="Times New Roman"/>
          <w:bCs/>
          <w:sz w:val="24"/>
          <w:szCs w:val="24"/>
        </w:rPr>
        <w:t>) ar ūkinę-komercinę veiklą, kuris (-</w:t>
      </w:r>
      <w:proofErr w:type="spellStart"/>
      <w:r w:rsidRPr="000649A8">
        <w:rPr>
          <w:rFonts w:ascii="Times New Roman" w:hAnsi="Times New Roman" w:cs="Times New Roman"/>
          <w:bCs/>
          <w:sz w:val="24"/>
          <w:szCs w:val="24"/>
        </w:rPr>
        <w:t>ie</w:t>
      </w:r>
      <w:proofErr w:type="spellEnd"/>
      <w:r w:rsidRPr="000649A8">
        <w:rPr>
          <w:rFonts w:ascii="Times New Roman" w:hAnsi="Times New Roman" w:cs="Times New Roman"/>
          <w:bCs/>
          <w:sz w:val="24"/>
          <w:szCs w:val="24"/>
        </w:rPr>
        <w:t>):</w:t>
      </w:r>
    </w:p>
    <w:p w14:paraId="408DA2BA"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15.1.1. didina kurorto lankytinų objektų patrauklumą ir prisideda prie paveldo aktualizavimo;</w:t>
      </w:r>
    </w:p>
    <w:p w14:paraId="14A88939"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15.1.2. prisideda kuriant naują / atnaujinant esamą viešąją rekreacinę ir turizmo infrastruktūrą, užtikrinančią tvarumo principus;</w:t>
      </w:r>
    </w:p>
    <w:p w14:paraId="20A50668"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15.1.3. prisideda prie vandens transporto infrastruktūros atnaujinimo / įrengimo;</w:t>
      </w:r>
    </w:p>
    <w:p w14:paraId="75F38E2F"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15.1.4. prisideda prie vietos unikalumo ir kultūros vystymo, plėtojant partnerystės projektus;</w:t>
      </w:r>
    </w:p>
    <w:p w14:paraId="1BA28914"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15.1.5. prisideda kuriant sąlygas savivaldybės potencialo augimui;</w:t>
      </w:r>
    </w:p>
    <w:p w14:paraId="45717C3D"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15.1.6. prisideda vystant išskirtinį Birštono kurorto įvaizdį.</w:t>
      </w:r>
    </w:p>
    <w:p w14:paraId="2DB7FDF0"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15.2. Pareiškėjas ekonominę veiklą pradėjo vykdyti ne anksčiau nei prieš 2 (dvejus) metus.</w:t>
      </w:r>
    </w:p>
    <w:p w14:paraId="0695A87F"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15.3. Pareiškėjas – asmuo iki 29 metų amžiaus, atitinkantis Lietuvos Respublikos jaunimo politikos pagrindų įstatymo 2 straipsnio 6 punkte apibrėžtą sąvoką.</w:t>
      </w:r>
    </w:p>
    <w:p w14:paraId="366DCE7A"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15.4. Pareiškėjo projekte planuojama / vykdoma veikla orientuota į naujų paslaugų savivaldybės gyventojams teikimą.</w:t>
      </w:r>
    </w:p>
    <w:p w14:paraId="2D96FCF5"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15.5. Pareiškėjas sukuria ne mažiau kaip 1 (vieną) naują darbo vietą, sudaro su darbuotoju darbo sutartį ne trumpesniam kaip 1 (vienų) metų laikotarpiui ir prioritetas įdarbinti teikiamas šioms socialinės atskirties grupėms priskiriamam (-</w:t>
      </w:r>
      <w:proofErr w:type="spellStart"/>
      <w:r w:rsidRPr="000649A8">
        <w:rPr>
          <w:rFonts w:ascii="Times New Roman" w:hAnsi="Times New Roman" w:cs="Times New Roman"/>
          <w:bCs/>
          <w:sz w:val="24"/>
          <w:szCs w:val="24"/>
        </w:rPr>
        <w:t>iems</w:t>
      </w:r>
      <w:proofErr w:type="spellEnd"/>
      <w:r w:rsidRPr="000649A8">
        <w:rPr>
          <w:rFonts w:ascii="Times New Roman" w:hAnsi="Times New Roman" w:cs="Times New Roman"/>
          <w:bCs/>
          <w:sz w:val="24"/>
          <w:szCs w:val="24"/>
        </w:rPr>
        <w:t>) asmeniui (-ims):</w:t>
      </w:r>
    </w:p>
    <w:p w14:paraId="1473064B"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15.5.1. turintis negalią;</w:t>
      </w:r>
    </w:p>
    <w:p w14:paraId="1BC52312"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15.5.2. auginantis daugiau nei tris vaikus iki 18 metų;</w:t>
      </w:r>
    </w:p>
    <w:p w14:paraId="74DF2960" w14:textId="77777777" w:rsidR="000649A8" w:rsidRPr="000649A8" w:rsidRDefault="000649A8" w:rsidP="000649A8">
      <w:pPr>
        <w:shd w:val="clear" w:color="auto" w:fill="FFFFFF"/>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15.5.3. pilnametystės sulaukęs našlaitis;</w:t>
      </w:r>
    </w:p>
    <w:p w14:paraId="30433ECA"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color w:val="000000"/>
          <w:sz w:val="24"/>
          <w:szCs w:val="24"/>
          <w:lang w:bidi="ar-SA"/>
        </w:rPr>
      </w:pPr>
      <w:r w:rsidRPr="000649A8">
        <w:rPr>
          <w:rFonts w:ascii="Times New Roman" w:hAnsi="Times New Roman" w:cs="Times New Roman"/>
          <w:bCs/>
          <w:sz w:val="24"/>
          <w:szCs w:val="24"/>
        </w:rPr>
        <w:t>15.5.4. ilgalaikis bedarbis (asmuo iki 25 metų, kurio nedarbo trukmė ilgesnė kaip 6 mėnesiai ir asmuo nuo 25 metų, kurio nedarbo trukmė ilgesnė kaip 12 mėnesių, skaičiuojant nuo įsiregistravimo Užimtumo tarnyboje dienos)</w:t>
      </w:r>
      <w:r w:rsidRPr="000649A8">
        <w:rPr>
          <w:rFonts w:ascii="Times New Roman" w:hAnsi="Times New Roman" w:cs="Times New Roman"/>
          <w:bCs/>
          <w:color w:val="000000"/>
          <w:sz w:val="24"/>
          <w:szCs w:val="24"/>
          <w:lang w:bidi="ar-SA"/>
        </w:rPr>
        <w:t>.</w:t>
      </w:r>
    </w:p>
    <w:p w14:paraId="1ECC890D"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trike/>
          <w:color w:val="000000"/>
          <w:sz w:val="24"/>
          <w:szCs w:val="24"/>
          <w:lang w:bidi="ar-SA"/>
        </w:rPr>
      </w:pPr>
      <w:r w:rsidRPr="000649A8">
        <w:rPr>
          <w:rFonts w:ascii="Times New Roman" w:hAnsi="Times New Roman" w:cs="Times New Roman"/>
          <w:bCs/>
          <w:sz w:val="24"/>
          <w:szCs w:val="24"/>
        </w:rPr>
        <w:t>16. Komisijos sprendimai teisėti, jei jie buvo priimti Komisijos posėdyje (toliau – Posėdyje) dalyvaujant ne mažiau 2/3 visų Komisijos narių. Sprendimai priimami paprasta dalyvaujančių narių balsų dauguma. Balsams pasiskirsčius po lygiai, lemia Komisijos pirmininko balsas.</w:t>
      </w:r>
    </w:p>
    <w:p w14:paraId="27B27E02"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color w:val="FF0000"/>
          <w:sz w:val="24"/>
          <w:szCs w:val="24"/>
        </w:rPr>
      </w:pPr>
      <w:r w:rsidRPr="000649A8">
        <w:rPr>
          <w:rFonts w:ascii="Times New Roman" w:hAnsi="Times New Roman" w:cs="Times New Roman"/>
          <w:bCs/>
          <w:sz w:val="24"/>
          <w:szCs w:val="24"/>
        </w:rPr>
        <w:t xml:space="preserve">17. Komisijos nariai naudojasi konfidencialia informacija ir privalo užtikrinti informacijos slaptumą. </w:t>
      </w:r>
    </w:p>
    <w:p w14:paraId="0598D4BE"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bookmarkStart w:id="2" w:name="_Hlk85714667"/>
      <w:r w:rsidRPr="000649A8">
        <w:rPr>
          <w:rFonts w:ascii="Times New Roman" w:hAnsi="Times New Roman" w:cs="Times New Roman"/>
          <w:bCs/>
          <w:sz w:val="24"/>
          <w:szCs w:val="24"/>
        </w:rPr>
        <w:t>18. Komisijos narys, turįs interesų ar ryšių, susijusių su pareiškėju, privalo vadovautis  Viešųjų ir privačių interesų derinimo valstybinėje tarnyboje įstatymo nustatyta tvarka ir nedalyvauti balsavime bei sprendimų priėmimų procesuose.</w:t>
      </w:r>
      <w:bookmarkEnd w:id="2"/>
    </w:p>
    <w:p w14:paraId="53263179"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19. Posėdžiai rengiami pagal poreikį, kuriems vadovauja Komisijos pirmininkas.</w:t>
      </w:r>
    </w:p>
    <w:p w14:paraId="7B44CE7D"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20. Posėdžiai protokoluojami. Komisijos posėdžių protokolus pasirašo posėdžio pirmininkas ir sekretorius.</w:t>
      </w:r>
    </w:p>
    <w:p w14:paraId="19B281F5" w14:textId="77777777" w:rsidR="000649A8" w:rsidRPr="000649A8" w:rsidRDefault="000649A8" w:rsidP="000649A8">
      <w:pPr>
        <w:shd w:val="clear" w:color="auto" w:fill="FFFFFF"/>
        <w:tabs>
          <w:tab w:val="left" w:pos="851"/>
        </w:tabs>
        <w:spacing w:line="276" w:lineRule="auto"/>
        <w:ind w:right="-142" w:firstLine="1134"/>
        <w:jc w:val="both"/>
        <w:rPr>
          <w:rFonts w:ascii="Times New Roman" w:hAnsi="Times New Roman" w:cs="Times New Roman"/>
          <w:bCs/>
          <w:color w:val="000000" w:themeColor="text1"/>
          <w:sz w:val="24"/>
          <w:szCs w:val="24"/>
          <w:lang w:bidi="ar-SA"/>
        </w:rPr>
      </w:pPr>
      <w:r w:rsidRPr="000649A8">
        <w:rPr>
          <w:rFonts w:ascii="Times New Roman" w:hAnsi="Times New Roman" w:cs="Times New Roman"/>
          <w:bCs/>
          <w:color w:val="000000" w:themeColor="text1"/>
          <w:sz w:val="24"/>
          <w:szCs w:val="24"/>
          <w:lang w:bidi="ar-SA"/>
        </w:rPr>
        <w:t xml:space="preserve">21.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šiuose Nuostatuose nustatytų reikalavimų. </w:t>
      </w:r>
    </w:p>
    <w:p w14:paraId="703040E2" w14:textId="77777777" w:rsidR="000649A8" w:rsidRPr="000649A8" w:rsidRDefault="000649A8" w:rsidP="000649A8">
      <w:pPr>
        <w:shd w:val="clear" w:color="auto" w:fill="FFFFFF"/>
        <w:tabs>
          <w:tab w:val="left" w:pos="851"/>
        </w:tabs>
        <w:spacing w:line="276" w:lineRule="auto"/>
        <w:ind w:right="-142" w:firstLine="1134"/>
        <w:jc w:val="both"/>
        <w:rPr>
          <w:rFonts w:ascii="Times New Roman" w:hAnsi="Times New Roman" w:cs="Times New Roman"/>
          <w:bCs/>
          <w:color w:val="000000" w:themeColor="text1"/>
          <w:sz w:val="24"/>
          <w:szCs w:val="24"/>
          <w:lang w:bidi="ar-SA"/>
        </w:rPr>
      </w:pPr>
      <w:r w:rsidRPr="000649A8">
        <w:rPr>
          <w:rFonts w:ascii="Times New Roman" w:hAnsi="Times New Roman" w:cs="Times New Roman"/>
          <w:bCs/>
          <w:color w:val="000000" w:themeColor="text1"/>
          <w:sz w:val="24"/>
          <w:szCs w:val="24"/>
          <w:lang w:bidi="ar-SA"/>
        </w:rPr>
        <w:lastRenderedPageBreak/>
        <w:t>22. Nuotoliniu būdu priimant Komisijos sprendimus, turi būti užtikrintas Komisijos nario tapatybės ir jo balsavimo rezultatų nustatymas.</w:t>
      </w:r>
    </w:p>
    <w:p w14:paraId="063616BD"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23. Komisijos veiklos dokumentus teisės aktų nustatyta tvarka administruoja ir saugo Birštono savivaldybės administracijos Strateginio planavimo ir investicijų skyrius (toliau – Skyrius).</w:t>
      </w:r>
    </w:p>
    <w:p w14:paraId="64131538"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24. Fondo finansinės apskaitos dokumentus teisės aktų nustatyta tvarka administruoja Birštono savivaldybės administracijos Biudžeto ir apskaitos skyrius.</w:t>
      </w:r>
    </w:p>
    <w:p w14:paraId="4B21E6E6" w14:textId="77777777" w:rsidR="000649A8" w:rsidRPr="000649A8" w:rsidRDefault="000649A8" w:rsidP="000649A8">
      <w:pPr>
        <w:tabs>
          <w:tab w:val="left" w:pos="851"/>
        </w:tabs>
        <w:spacing w:line="276" w:lineRule="auto"/>
        <w:ind w:right="-142"/>
        <w:jc w:val="both"/>
        <w:rPr>
          <w:rFonts w:ascii="Times New Roman" w:hAnsi="Times New Roman" w:cs="Times New Roman"/>
          <w:bCs/>
          <w:sz w:val="24"/>
          <w:szCs w:val="24"/>
        </w:rPr>
      </w:pPr>
    </w:p>
    <w:p w14:paraId="6EA3F26C" w14:textId="77777777" w:rsidR="000649A8" w:rsidRPr="000649A8" w:rsidRDefault="000649A8" w:rsidP="000649A8">
      <w:pPr>
        <w:spacing w:line="276" w:lineRule="auto"/>
        <w:ind w:right="-142"/>
        <w:jc w:val="center"/>
        <w:rPr>
          <w:rFonts w:ascii="Times New Roman" w:hAnsi="Times New Roman" w:cs="Times New Roman"/>
          <w:b/>
          <w:sz w:val="24"/>
          <w:szCs w:val="24"/>
        </w:rPr>
      </w:pPr>
      <w:r w:rsidRPr="000649A8">
        <w:rPr>
          <w:rFonts w:ascii="Times New Roman" w:hAnsi="Times New Roman" w:cs="Times New Roman"/>
          <w:b/>
          <w:sz w:val="24"/>
          <w:szCs w:val="24"/>
        </w:rPr>
        <w:t>III. FONDO PARAMOS FORMOS IR DYDŽIAI</w:t>
      </w:r>
    </w:p>
    <w:p w14:paraId="22981684" w14:textId="77777777" w:rsidR="000649A8" w:rsidRPr="000649A8" w:rsidRDefault="000649A8" w:rsidP="000649A8">
      <w:pPr>
        <w:spacing w:line="276" w:lineRule="auto"/>
        <w:ind w:right="-142"/>
        <w:jc w:val="center"/>
        <w:rPr>
          <w:rFonts w:ascii="Times New Roman" w:hAnsi="Times New Roman" w:cs="Times New Roman"/>
          <w:bCs/>
          <w:sz w:val="24"/>
          <w:szCs w:val="24"/>
        </w:rPr>
      </w:pPr>
    </w:p>
    <w:p w14:paraId="3FA49467" w14:textId="77777777" w:rsidR="000649A8" w:rsidRPr="000649A8" w:rsidRDefault="000649A8" w:rsidP="000649A8">
      <w:pPr>
        <w:widowControl w:val="0"/>
        <w:tabs>
          <w:tab w:val="left" w:pos="851"/>
        </w:tabs>
        <w:autoSpaceDE w:val="0"/>
        <w:autoSpaceDN w:val="0"/>
        <w:adjustRightInd w:val="0"/>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noProof/>
          <w:sz w:val="24"/>
          <w:szCs w:val="24"/>
          <w:lang w:bidi="ar-SA"/>
        </w:rPr>
        <w:t>25. Finansinė parama teikiama</w:t>
      </w:r>
      <w:r w:rsidRPr="000649A8">
        <w:rPr>
          <w:rFonts w:ascii="Times New Roman" w:hAnsi="Times New Roman" w:cs="Times New Roman"/>
          <w:bCs/>
          <w:sz w:val="24"/>
          <w:szCs w:val="24"/>
        </w:rPr>
        <w:t xml:space="preserve"> SVV subjektams kompensuoti einamųjų metų ir praėjusių paskutiniųjų vienų kalendorinių metų išlaidas, numatytas šiuose Nuostatuose.</w:t>
      </w:r>
    </w:p>
    <w:p w14:paraId="27DE1414" w14:textId="77777777" w:rsidR="000649A8" w:rsidRPr="000649A8" w:rsidRDefault="000649A8" w:rsidP="000649A8">
      <w:pPr>
        <w:widowControl w:val="0"/>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 xml:space="preserve">                   26. Fondo finansavimo formos ir dydžiai:</w:t>
      </w:r>
    </w:p>
    <w:p w14:paraId="0DB502E2"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noProof/>
          <w:sz w:val="24"/>
          <w:szCs w:val="24"/>
        </w:rPr>
        <w:tab/>
        <w:t xml:space="preserve">26.1. </w:t>
      </w:r>
      <w:r w:rsidRPr="000649A8">
        <w:rPr>
          <w:rFonts w:ascii="Times New Roman" w:hAnsi="Times New Roman" w:cs="Times New Roman"/>
          <w:bCs/>
          <w:sz w:val="24"/>
          <w:szCs w:val="24"/>
        </w:rPr>
        <w:t>Įmonės (individualioms, mažosioms bendrijoms, uždarosioms akcinėms bendrovėms, tikrosioms ūkinėms bendrijoms ir t. t.) steigimosi išlaidų kompensavimas, kai įmonės steigėjas (-ai) yra fizinis (-</w:t>
      </w:r>
      <w:proofErr w:type="spellStart"/>
      <w:r w:rsidRPr="000649A8">
        <w:rPr>
          <w:rFonts w:ascii="Times New Roman" w:hAnsi="Times New Roman" w:cs="Times New Roman"/>
          <w:bCs/>
          <w:sz w:val="24"/>
          <w:szCs w:val="24"/>
        </w:rPr>
        <w:t>iai</w:t>
      </w:r>
      <w:proofErr w:type="spellEnd"/>
      <w:r w:rsidRPr="000649A8">
        <w:rPr>
          <w:rFonts w:ascii="Times New Roman" w:hAnsi="Times New Roman" w:cs="Times New Roman"/>
          <w:bCs/>
          <w:sz w:val="24"/>
          <w:szCs w:val="24"/>
        </w:rPr>
        <w:t>) asmuo (-</w:t>
      </w:r>
      <w:proofErr w:type="spellStart"/>
      <w:r w:rsidRPr="000649A8">
        <w:rPr>
          <w:rFonts w:ascii="Times New Roman" w:hAnsi="Times New Roman" w:cs="Times New Roman"/>
          <w:bCs/>
          <w:sz w:val="24"/>
          <w:szCs w:val="24"/>
        </w:rPr>
        <w:t>ys</w:t>
      </w:r>
      <w:proofErr w:type="spellEnd"/>
      <w:r w:rsidRPr="000649A8">
        <w:rPr>
          <w:rFonts w:ascii="Times New Roman" w:hAnsi="Times New Roman" w:cs="Times New Roman"/>
          <w:bCs/>
          <w:sz w:val="24"/>
          <w:szCs w:val="24"/>
        </w:rPr>
        <w:t>) – skiriama 100 proc. patirtų išlaidų dydžio kompensacija, bet ne daugiau kaip 150,0 Eur:</w:t>
      </w:r>
    </w:p>
    <w:p w14:paraId="743C53BE" w14:textId="77777777" w:rsidR="000649A8" w:rsidRPr="000649A8" w:rsidRDefault="000649A8" w:rsidP="000649A8">
      <w:pPr>
        <w:widowControl w:val="0"/>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 xml:space="preserve">                   26.1.1. parama gali būti skiriama ne daugiau kaip vienai to paties steigėjo einamaisiais metais įsteigtai įmonei;</w:t>
      </w:r>
    </w:p>
    <w:p w14:paraId="49659057"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26.1.2. įmonė turi būti įregistruota Birštono savivaldybėje paraiškos pateikimo metais iki prašymo skirti patirtų išlaidų kompensavimą pateikimo dienos;</w:t>
      </w:r>
    </w:p>
    <w:p w14:paraId="585F3E3C"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26.1.3. įmonė privalo ūkinę veiklą pradėti vykdyti ne vėliau kaip per 3 (tris) mėnesius nuo įmonės įsteigimo dienos.</w:t>
      </w:r>
    </w:p>
    <w:p w14:paraId="58E35B76"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26.2. Dalyvavimo Lietuvoje rengiamoje parodoje / mugėje ploto nuomos ir dalyvio mokesčio kompensavimas 100 proc., bet ne daugiau  kaip  100,0 Eur.</w:t>
      </w:r>
    </w:p>
    <w:p w14:paraId="2538ABA4"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26.3. Įmonės darbuotojų mokymų išlaidų 50 proc. dalinis kompensavimas, bet ne daugiau kaip 100,0 Eur:</w:t>
      </w:r>
    </w:p>
    <w:p w14:paraId="0A1D6A07"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26.3.1. turi būti sukuriama nauja darbo vieta (pareigybė);</w:t>
      </w:r>
    </w:p>
    <w:p w14:paraId="257951E8"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26.3.2. mokymų trukmė ne ilgesnė kaip 1 (vienas) mėnuo, siekiant įgyti ir (ar) tobulinti profesines žinias ir  (ar) darbinius įgūdžius.</w:t>
      </w:r>
    </w:p>
    <w:p w14:paraId="3A47F012"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26.4. Interneto svetainės / el. parduotuvės sukūrimo ir palaikymo išlaidų 50 proc. dalinis kompensavimas, bet ne daugiau kaip 200,0 Eur.</w:t>
      </w:r>
    </w:p>
    <w:p w14:paraId="74D1C49E"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26.5. Prekės ženklo, išradimo patentavimo procedūrų išlaidų kompensavimas 50 proc., bet ne daugiau kaip 100,0 Eur.</w:t>
      </w:r>
    </w:p>
    <w:p w14:paraId="2E70D8B0" w14:textId="77777777" w:rsidR="000649A8" w:rsidRPr="000649A8" w:rsidRDefault="000649A8" w:rsidP="000649A8">
      <w:pPr>
        <w:widowControl w:val="0"/>
        <w:tabs>
          <w:tab w:val="left" w:pos="1134"/>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26.6. Skiriamas dalinis, t. y. 20 proc., bet ne daugiau 100,0 Eur mėnesio išlaidų negyvenamųjų patalpų nuomos mokesčio kompensavimas SVV subjektams, nukentėjusiems nuo pandemijos, karantino, vadovaujantis šiais papunkčiais:</w:t>
      </w:r>
    </w:p>
    <w:p w14:paraId="3A359202"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26.6.1. SVV subjektui, sudariusiam su nuomotoju negyvenamųjų patalpų nuomos sutartį ekonominei veiklai vykdyti ne vėliau kaip Lietuvos Respublikos Vyriausybės nutarimu paskelbto karantino visoje Lietuvos Respublikos teritorijoje pradžios, t. y. nuo 2020 m. kovo 16 d. iki karantino Lietuvos Respublikos teritorijoje pabaigos, įskaitant karantino galiojimo pabaigos mėnesį (paraiškos teikimo metu ji turi būti galiojanti ir registruota valstybės įmonėje Registrų centre).“;</w:t>
      </w:r>
    </w:p>
    <w:p w14:paraId="342F27CD"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color w:val="000000"/>
          <w:sz w:val="24"/>
          <w:szCs w:val="24"/>
        </w:rPr>
      </w:pPr>
      <w:r w:rsidRPr="000649A8">
        <w:rPr>
          <w:rFonts w:ascii="Times New Roman" w:hAnsi="Times New Roman" w:cs="Times New Roman"/>
          <w:bCs/>
          <w:sz w:val="24"/>
          <w:szCs w:val="24"/>
        </w:rPr>
        <w:tab/>
        <w:t xml:space="preserve">26.6.2. SVV subjektams, kurių ekonominė veikla dėl karantino buvo tiesiogiai arba yra draudžiama ar apribota pagal Lietuvos Respublikos Vyriausybės 2020 m. kovo 14 d. nutarimą Nr. 207 „Dėl karantino Lietuvos Respublikos teritorijoje paskelbimo“ ir patenkantiems į įmonių sąrašą; savarankiškai dirbantiems (individualių įmonių savininkams, mažųjų bendrijų, tikrųjų ūkinių bendrijų ir komanditinių ūkinių bendrijų tikriesiems nariams, asmenims, kurie verčiasi individualia veikla, įskaitant verslo liudijimus), kurių ekonominė veikla yra įtraukta į nukentėjusių nuo COVID-19 veiklų sąrašą, nebuvo išregistruota iki Lietuvos Respublikos Vyriausybės paskelbto  ir karantino dienos, nedirbantiems </w:t>
      </w:r>
      <w:r w:rsidRPr="000649A8">
        <w:rPr>
          <w:rFonts w:ascii="Times New Roman" w:hAnsi="Times New Roman" w:cs="Times New Roman"/>
          <w:bCs/>
          <w:sz w:val="24"/>
          <w:szCs w:val="24"/>
        </w:rPr>
        <w:lastRenderedPageBreak/>
        <w:t>pagal darbo sutartį ar neturintiems darbo santykiams prilygintų teisinių santykių ir negaunantiems su darbo santykiais susijusių pajamų</w:t>
      </w:r>
      <w:r w:rsidRPr="000649A8">
        <w:rPr>
          <w:rFonts w:ascii="Times New Roman" w:hAnsi="Times New Roman" w:cs="Times New Roman"/>
          <w:bCs/>
          <w:color w:val="000000"/>
          <w:sz w:val="24"/>
          <w:szCs w:val="24"/>
        </w:rPr>
        <w:t>; juridiniams asmenims, neturintiems likviduojamos ar bankrutuojančios įmonės statuso;</w:t>
      </w:r>
    </w:p>
    <w:p w14:paraId="1016AB7B"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26.6.3. SVV subjektas yra įregistruotas Juridinių asmenų registre (kai pareiškėjas yra įmonė) arba pradėjo vykdyti veiklą (kai pareiškėjas yra fizinis asmuo) ne vėliau kaip Lietuvos Respublikos Vyriausybės nutarimu paskelbtos pandemijos, karantino visoje Lietuvos Respublikos teritorijoje pradžios;</w:t>
      </w:r>
    </w:p>
    <w:p w14:paraId="50BD5683"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26.6.4. SVV subjektas nėra gavęs dalinio negyvenamųjų patalpų nuomos mokesčio kompensavimo už kompensavimo laikotarpiu patirtas patalpų nuomos mokesčio išlaidas iš Lietuvos Respublikos valstybės biudžeto, kitų finansinių išteklių, kuriais disponuoja valstybė ir (ar) savivaldybė.</w:t>
      </w:r>
    </w:p>
    <w:p w14:paraId="0AACCEB6"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i/>
          <w:iCs/>
          <w:sz w:val="24"/>
          <w:szCs w:val="24"/>
        </w:rPr>
        <w:tab/>
      </w:r>
      <w:r w:rsidRPr="000649A8">
        <w:rPr>
          <w:rFonts w:ascii="Times New Roman" w:hAnsi="Times New Roman" w:cs="Times New Roman"/>
          <w:bCs/>
          <w:sz w:val="24"/>
          <w:szCs w:val="24"/>
        </w:rPr>
        <w:t>27. Finansinė parama – subsidija verslo idėjos projektui  įgyvendinti – 50 proc. projekto vertės, bet ne daugiau kaip 1000 Eur skiriama, kai:</w:t>
      </w:r>
    </w:p>
    <w:p w14:paraId="2282DDE8"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27.1. pareiškėjas kuria ir naujai registruoja įmonę ir vykdo veiklą Birštono savivaldybėje;</w:t>
      </w:r>
    </w:p>
    <w:p w14:paraId="1187D331"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 xml:space="preserve">27.2. pareiškėjas sukuria ne mažiau kaip vieną naują darbo vietą ir įdarbina Birštono savivaldybėje gyvenamąją vietą deklaravusį asmenį;  </w:t>
      </w:r>
    </w:p>
    <w:p w14:paraId="22BDC456"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27.3. ne vėliau kaip per 15 (penkiolika) darbo dienų nuo Savivaldybės administracijos direktoriaus įsakymo dėl subsidijos skyrimo verslo idėjai įgyvendinti pasirašymo, pareiškėjas turi įregistruoti įmonę ar gauti individualios veiklos pažymėjimą, verslo liudijimą ar kitą ekonominės veiklos vykdymą pagrindžiantį dokumentą;</w:t>
      </w:r>
    </w:p>
    <w:p w14:paraId="6521E04C"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27.4. subsidijos gavėjas gautą subsidiją Projekto įgyvendinimui turi panaudoti tais pačiais kalendoriniais metais;</w:t>
      </w:r>
    </w:p>
    <w:p w14:paraId="5FA6A145"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27.5. subsidijos gavėjas negali būti gavęs finansinės paramos, finansuojamos Savivaldybės biudžeto lėšomis tais metais iš kitų Fondų, tam pačiam verslo idėjos projektui finansuoti;</w:t>
      </w:r>
    </w:p>
    <w:p w14:paraId="1685AFDB"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27.6. verslo idėjos projektas subsidijai gauti turi atitikti Nuostatų 14 ir 15 punktus;</w:t>
      </w:r>
    </w:p>
    <w:p w14:paraId="21B82B98"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sz w:val="24"/>
          <w:szCs w:val="24"/>
        </w:rPr>
        <w:tab/>
        <w:t>27.7. pagrindimo tinkamos išlaidos:</w:t>
      </w:r>
    </w:p>
    <w:p w14:paraId="316D2130" w14:textId="77777777" w:rsidR="000649A8" w:rsidRPr="000649A8" w:rsidRDefault="000649A8" w:rsidP="000649A8">
      <w:pPr>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27.7.1. naujos / dėvėtos įrangos įsigijimas;</w:t>
      </w:r>
    </w:p>
    <w:p w14:paraId="429F0667" w14:textId="77777777" w:rsidR="000649A8" w:rsidRPr="000649A8" w:rsidRDefault="000649A8" w:rsidP="000649A8">
      <w:pPr>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27.7.2. infrastruktūros / patalpų pritaikymas ūkinei veiklai vykdyti;</w:t>
      </w:r>
    </w:p>
    <w:p w14:paraId="69C580B2" w14:textId="77777777" w:rsidR="000649A8" w:rsidRPr="000649A8" w:rsidRDefault="000649A8" w:rsidP="000649A8">
      <w:pPr>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27.7.3. kitos tiesiogiai su verslo idėjos projekto įgyvendinimu susijusios išlaidos.</w:t>
      </w:r>
    </w:p>
    <w:p w14:paraId="58E7205A" w14:textId="77777777" w:rsidR="000649A8" w:rsidRPr="000649A8" w:rsidRDefault="000649A8" w:rsidP="000649A8">
      <w:pPr>
        <w:widowControl w:val="0"/>
        <w:tabs>
          <w:tab w:val="left" w:pos="851"/>
        </w:tabs>
        <w:autoSpaceDE w:val="0"/>
        <w:autoSpaceDN w:val="0"/>
        <w:adjustRightInd w:val="0"/>
        <w:spacing w:line="276" w:lineRule="auto"/>
        <w:ind w:right="-142"/>
        <w:jc w:val="both"/>
        <w:rPr>
          <w:rFonts w:ascii="Times New Roman" w:hAnsi="Times New Roman" w:cs="Times New Roman"/>
          <w:bCs/>
          <w:sz w:val="24"/>
          <w:szCs w:val="24"/>
        </w:rPr>
      </w:pPr>
      <w:r w:rsidRPr="000649A8">
        <w:rPr>
          <w:rFonts w:ascii="Times New Roman" w:hAnsi="Times New Roman" w:cs="Times New Roman"/>
          <w:bCs/>
          <w:i/>
          <w:iCs/>
          <w:sz w:val="24"/>
          <w:szCs w:val="24"/>
        </w:rPr>
        <w:tab/>
      </w:r>
      <w:r w:rsidRPr="000649A8">
        <w:rPr>
          <w:rFonts w:ascii="Times New Roman" w:hAnsi="Times New Roman" w:cs="Times New Roman"/>
          <w:bCs/>
          <w:sz w:val="24"/>
          <w:szCs w:val="24"/>
        </w:rPr>
        <w:t>28. Jeigu gaunamas didelis skaičius paraiškų /  projektų paraiškų ir jomis prašoma skirti daugiau finansinės paramos, nei fonde turima lėšų, parama gali būti skiriama anksčiausiai užregistruotiems paraiškas ir visus dokumentus, atitinkančius Nuostatų 14 ir 15 punktuose nustatytus vertinimo kriterijus, pateikusiems pareiškėjams.</w:t>
      </w:r>
    </w:p>
    <w:p w14:paraId="35D107EB" w14:textId="77777777" w:rsidR="000649A8" w:rsidRPr="000649A8" w:rsidRDefault="000649A8" w:rsidP="000649A8">
      <w:pPr>
        <w:spacing w:line="276" w:lineRule="auto"/>
        <w:ind w:right="-142"/>
        <w:jc w:val="both"/>
        <w:rPr>
          <w:rFonts w:ascii="Times New Roman" w:hAnsi="Times New Roman"/>
          <w:sz w:val="24"/>
          <w:szCs w:val="24"/>
        </w:rPr>
      </w:pPr>
    </w:p>
    <w:p w14:paraId="2F299970" w14:textId="77777777" w:rsidR="000649A8" w:rsidRPr="000649A8" w:rsidRDefault="000649A8" w:rsidP="000649A8">
      <w:pPr>
        <w:spacing w:line="276" w:lineRule="auto"/>
        <w:ind w:right="-142"/>
        <w:jc w:val="center"/>
        <w:rPr>
          <w:rFonts w:ascii="Times New Roman" w:hAnsi="Times New Roman" w:cs="Times New Roman"/>
          <w:b/>
          <w:sz w:val="24"/>
          <w:szCs w:val="24"/>
        </w:rPr>
      </w:pPr>
      <w:r w:rsidRPr="000649A8">
        <w:rPr>
          <w:rFonts w:ascii="Times New Roman" w:hAnsi="Times New Roman" w:cs="Times New Roman"/>
          <w:b/>
          <w:sz w:val="24"/>
          <w:szCs w:val="24"/>
        </w:rPr>
        <w:t>IV. FONDO PARAMOS TEIKIMO SĄLYGOS</w:t>
      </w:r>
    </w:p>
    <w:p w14:paraId="69F03A12"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29. Fondo paramos gavėjas – SVV subjektas, juridinis ar fizinis asmuo, vykdantis ekonominę veiklą, kurios rodikliai atitinka Lietuvos Respublikos smulkiojo ir vidutinio verslo plėtros įstatymo 3  ir 4 straipsnių  nuostatas.</w:t>
      </w:r>
    </w:p>
    <w:p w14:paraId="3FF0C351"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30. SVV subjekto įmonės registracijos vieta (taikoma juridiniams asmenims) arba deklaruota gyvenamoji vieta (taikoma fiziniams asmenims, vykdantiems veiklą pagal verslo liudijimus arba individualios veiklos vykdymo pažymas) ir plėtojamas verslas yra Birštono savivaldybės teritorijoje.</w:t>
      </w:r>
    </w:p>
    <w:p w14:paraId="1281E128"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31.  Fondo parama teikiama SVV subjektui, kuris atitinka šiuos reikalavimus:</w:t>
      </w:r>
    </w:p>
    <w:p w14:paraId="1BA77022"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31.1. SVV subjektas turi būti įregistruotas ir veiklą vykdyti Birštono savivaldybės teritorijoje;</w:t>
      </w:r>
    </w:p>
    <w:p w14:paraId="01858F76"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sz w:val="24"/>
          <w:szCs w:val="24"/>
          <w:lang w:bidi="ar-SA"/>
        </w:rPr>
      </w:pPr>
      <w:r w:rsidRPr="000649A8">
        <w:rPr>
          <w:rFonts w:ascii="Times New Roman" w:hAnsi="Times New Roman" w:cs="Times New Roman"/>
          <w:sz w:val="24"/>
          <w:szCs w:val="24"/>
        </w:rPr>
        <w:t xml:space="preserve">31.2. </w:t>
      </w:r>
      <w:bookmarkStart w:id="3" w:name="part_1723ce4b5afa4f418d99b0a036b48442"/>
      <w:bookmarkEnd w:id="3"/>
      <w:r w:rsidRPr="000649A8">
        <w:rPr>
          <w:rFonts w:ascii="Times New Roman" w:hAnsi="Times New Roman" w:cs="Times New Roman"/>
          <w:sz w:val="24"/>
          <w:szCs w:val="24"/>
        </w:rPr>
        <w:t>turi neturėti</w:t>
      </w:r>
      <w:r w:rsidRPr="000649A8">
        <w:rPr>
          <w:rFonts w:ascii="Times New Roman" w:hAnsi="Times New Roman" w:cs="Times New Roman"/>
          <w:color w:val="000000"/>
          <w:sz w:val="24"/>
          <w:szCs w:val="24"/>
          <w:lang w:bidi="ar-SA"/>
        </w:rPr>
        <w:t xml:space="preserve"> mokestinės nepriemokos Lietuvos Respublikos valstybės biudžetui arba savivaldybės biudžetui ir fondams, į kuriuos mokamus mokesčius administruoja Valstybinė mokesčių inspekcija prie Lietuvos Respublikos finansų ministerijos (toliau – Valstybinė mokesčių inspekcija) (išskyrus atvejus, kai mokesčių, delspinigių, baudų mokėjimas atidėtas Lietuvos Respublikos teisės aktų </w:t>
      </w:r>
      <w:r w:rsidRPr="000649A8">
        <w:rPr>
          <w:rFonts w:ascii="Times New Roman" w:hAnsi="Times New Roman" w:cs="Times New Roman"/>
          <w:color w:val="000000"/>
          <w:sz w:val="24"/>
          <w:szCs w:val="24"/>
          <w:lang w:bidi="ar-SA"/>
        </w:rPr>
        <w:lastRenderedPageBreak/>
        <w:t>nustatyta tvarka arba dėl šių mokesčių, delspinigių, baudų vyksta mokestinis ginčas), Valstybiniam socialinio draudimo fondui;</w:t>
      </w:r>
    </w:p>
    <w:p w14:paraId="7BDD63CD" w14:textId="1C9FBD61" w:rsidR="000649A8" w:rsidRPr="000649A8" w:rsidRDefault="000649A8" w:rsidP="000649A8">
      <w:pPr>
        <w:tabs>
          <w:tab w:val="left" w:pos="851"/>
        </w:tabs>
        <w:spacing w:line="276" w:lineRule="auto"/>
        <w:ind w:right="-142" w:firstLine="1134"/>
        <w:jc w:val="both"/>
        <w:rPr>
          <w:rFonts w:ascii="Times New Roman" w:hAnsi="Times New Roman" w:cs="Times New Roman"/>
          <w:color w:val="000000"/>
          <w:sz w:val="24"/>
          <w:szCs w:val="24"/>
          <w:lang w:bidi="ar-SA"/>
        </w:rPr>
      </w:pPr>
      <w:bookmarkStart w:id="4" w:name="_Hlk180403141"/>
      <w:r w:rsidRPr="000649A8">
        <w:rPr>
          <w:rFonts w:ascii="Times New Roman" w:hAnsi="Times New Roman" w:cs="Times New Roman"/>
          <w:color w:val="000000"/>
          <w:sz w:val="24"/>
          <w:szCs w:val="24"/>
          <w:lang w:bidi="ar-SA"/>
        </w:rPr>
        <w:t>31.3.</w:t>
      </w:r>
      <w:bookmarkStart w:id="5" w:name="part_30bc8d37071546269d2ca9568187b398"/>
      <w:bookmarkEnd w:id="5"/>
      <w:r w:rsidRPr="000649A8">
        <w:rPr>
          <w:rFonts w:ascii="Times New Roman" w:hAnsi="Times New Roman" w:cs="Times New Roman"/>
          <w:color w:val="000000"/>
          <w:sz w:val="24"/>
          <w:szCs w:val="24"/>
          <w:lang w:bidi="ar-SA"/>
        </w:rPr>
        <w:t>  per paskutinius dvejus metus nesinaudojo Fondo teikiama finansine parama. Šis apribojimas netaikomas Nuostatų 2</w:t>
      </w:r>
      <w:r w:rsidR="00F13695">
        <w:rPr>
          <w:rFonts w:ascii="Times New Roman" w:hAnsi="Times New Roman" w:cs="Times New Roman"/>
          <w:color w:val="000000"/>
          <w:sz w:val="24"/>
          <w:szCs w:val="24"/>
          <w:lang w:bidi="ar-SA"/>
        </w:rPr>
        <w:t>6</w:t>
      </w:r>
      <w:r w:rsidRPr="000649A8">
        <w:rPr>
          <w:rFonts w:ascii="Times New Roman" w:hAnsi="Times New Roman" w:cs="Times New Roman"/>
          <w:color w:val="000000"/>
          <w:sz w:val="24"/>
          <w:szCs w:val="24"/>
          <w:lang w:bidi="ar-SA"/>
        </w:rPr>
        <w:t>.</w:t>
      </w:r>
      <w:r w:rsidR="00F13695">
        <w:rPr>
          <w:rFonts w:ascii="Times New Roman" w:hAnsi="Times New Roman" w:cs="Times New Roman"/>
          <w:color w:val="000000"/>
          <w:sz w:val="24"/>
          <w:szCs w:val="24"/>
          <w:lang w:bidi="ar-SA"/>
        </w:rPr>
        <w:t>4</w:t>
      </w:r>
      <w:r w:rsidRPr="000649A8">
        <w:rPr>
          <w:rFonts w:ascii="Times New Roman" w:hAnsi="Times New Roman" w:cs="Times New Roman"/>
          <w:color w:val="000000"/>
          <w:sz w:val="24"/>
          <w:szCs w:val="24"/>
          <w:lang w:bidi="ar-SA"/>
        </w:rPr>
        <w:t xml:space="preserve"> papunktyje nurodytoms išlaidoms kompensuoti; </w:t>
      </w:r>
    </w:p>
    <w:bookmarkEnd w:id="4"/>
    <w:p w14:paraId="774AA9AE"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sz w:val="24"/>
          <w:szCs w:val="24"/>
          <w:lang w:bidi="ar-SA"/>
        </w:rPr>
      </w:pPr>
      <w:r w:rsidRPr="000649A8">
        <w:rPr>
          <w:rFonts w:ascii="Times New Roman" w:hAnsi="Times New Roman" w:cs="Times New Roman"/>
          <w:color w:val="000000"/>
          <w:sz w:val="24"/>
          <w:szCs w:val="24"/>
          <w:lang w:bidi="ar-SA"/>
        </w:rPr>
        <w:t>31.4. SVV subjektui, dirbančiam pagal verslo liudijimą, kuris išduotas ne trumpesniam kaip 9 mėnesių laikotarpiui ir dirba / planuoja dirbti ne trumpiau kaip 96 dienas per kalendorinius metus;</w:t>
      </w:r>
    </w:p>
    <w:p w14:paraId="065C677C"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sz w:val="24"/>
          <w:szCs w:val="24"/>
          <w:lang w:bidi="ar-SA"/>
        </w:rPr>
      </w:pPr>
      <w:r w:rsidRPr="000649A8">
        <w:rPr>
          <w:rFonts w:ascii="Times New Roman" w:hAnsi="Times New Roman" w:cs="Times New Roman"/>
          <w:color w:val="000000"/>
          <w:sz w:val="24"/>
          <w:szCs w:val="24"/>
          <w:lang w:bidi="ar-SA"/>
        </w:rPr>
        <w:t>31.5. tam pačiam SVV subjektui parama teikiama vieną kartą per einamuosius metus.</w:t>
      </w:r>
    </w:p>
    <w:p w14:paraId="21FAA97C"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bookmarkStart w:id="6" w:name="part_24b0298268874035b8e38e49abbe222d"/>
      <w:bookmarkEnd w:id="6"/>
      <w:r w:rsidRPr="000649A8">
        <w:rPr>
          <w:rFonts w:ascii="Times New Roman" w:hAnsi="Times New Roman" w:cs="Times New Roman"/>
          <w:sz w:val="24"/>
          <w:szCs w:val="24"/>
        </w:rPr>
        <w:t>32. Fondo parama SVV subjektui neteikiama:</w:t>
      </w:r>
    </w:p>
    <w:p w14:paraId="2844BEAF" w14:textId="77777777" w:rsidR="000649A8" w:rsidRPr="000649A8" w:rsidRDefault="000649A8" w:rsidP="000649A8">
      <w:pPr>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32.1.  valstybės ir Birštono savivaldybės įmonėms;</w:t>
      </w:r>
    </w:p>
    <w:p w14:paraId="705401BC" w14:textId="77777777" w:rsidR="000649A8" w:rsidRPr="000649A8" w:rsidRDefault="000649A8" w:rsidP="000649A8">
      <w:pPr>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32.2. SVV subjektams, turintiems įsiskolinimų valstybės, Birštono savivaldybės biudžetui, fondams ir Valstybinio socialinio draudimo fondo biudžetui (išskyrus atvejus, kai mokestinės nepriemokos atsiranda Lietuvos Respublikos Vyriausybės nutarimu paskelbtos pandemijos, karantino visoje Lietuvos Respublikos teritorijoje laikotarpiu);</w:t>
      </w:r>
    </w:p>
    <w:p w14:paraId="61D3720B" w14:textId="77777777" w:rsidR="000649A8" w:rsidRPr="000649A8" w:rsidRDefault="000649A8" w:rsidP="000649A8">
      <w:pPr>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32.3. bankrutuojantiems, likviduojamiems ar restruktūrizuojamiems pareiškėjams.</w:t>
      </w:r>
      <w:bookmarkStart w:id="7" w:name="part_6e18c5b84d394e61924dacfa1224632a"/>
      <w:bookmarkEnd w:id="7"/>
    </w:p>
    <w:p w14:paraId="07CB0DCE" w14:textId="77777777" w:rsidR="000649A8" w:rsidRPr="000649A8" w:rsidRDefault="000649A8" w:rsidP="000649A8">
      <w:pPr>
        <w:spacing w:line="276" w:lineRule="auto"/>
        <w:ind w:left="45" w:right="-142" w:hanging="45"/>
        <w:jc w:val="center"/>
        <w:rPr>
          <w:rFonts w:ascii="Times New Roman" w:hAnsi="Times New Roman" w:cs="Times New Roman"/>
          <w:b/>
          <w:sz w:val="24"/>
          <w:szCs w:val="24"/>
        </w:rPr>
      </w:pPr>
    </w:p>
    <w:p w14:paraId="13DD4A57" w14:textId="77777777" w:rsidR="000649A8" w:rsidRPr="000649A8" w:rsidRDefault="000649A8" w:rsidP="000649A8">
      <w:pPr>
        <w:spacing w:line="276" w:lineRule="auto"/>
        <w:ind w:left="45" w:right="-142" w:hanging="45"/>
        <w:jc w:val="center"/>
        <w:rPr>
          <w:rFonts w:ascii="Times New Roman" w:hAnsi="Times New Roman" w:cs="Times New Roman"/>
          <w:b/>
          <w:sz w:val="24"/>
          <w:szCs w:val="24"/>
        </w:rPr>
      </w:pPr>
      <w:r w:rsidRPr="000649A8">
        <w:rPr>
          <w:rFonts w:ascii="Times New Roman" w:hAnsi="Times New Roman" w:cs="Times New Roman"/>
          <w:b/>
          <w:sz w:val="24"/>
          <w:szCs w:val="24"/>
        </w:rPr>
        <w:t>V. FONDO PARAMOS TEIKIMO TVARKA</w:t>
      </w:r>
    </w:p>
    <w:p w14:paraId="2B79AF6B" w14:textId="77777777" w:rsidR="000649A8" w:rsidRPr="000649A8" w:rsidRDefault="000649A8" w:rsidP="000649A8">
      <w:pPr>
        <w:spacing w:line="276" w:lineRule="auto"/>
        <w:ind w:left="45" w:right="-142" w:hanging="45"/>
        <w:jc w:val="center"/>
        <w:rPr>
          <w:rFonts w:ascii="Times New Roman" w:hAnsi="Times New Roman" w:cs="Times New Roman"/>
          <w:b/>
          <w:sz w:val="24"/>
          <w:szCs w:val="24"/>
        </w:rPr>
      </w:pPr>
    </w:p>
    <w:p w14:paraId="764B5E1B"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 xml:space="preserve">33. Kvietimas SVV subjektams teikti paraiškas / projektų paraiškas paramai gauti skelbiamas Savivaldybės interneto svetainėje </w:t>
      </w:r>
      <w:hyperlink r:id="rId10" w:history="1">
        <w:r w:rsidRPr="000649A8">
          <w:rPr>
            <w:rFonts w:ascii="Times New Roman" w:hAnsi="Times New Roman" w:cs="Times New Roman"/>
            <w:bCs/>
            <w:sz w:val="24"/>
            <w:szCs w:val="24"/>
          </w:rPr>
          <w:t>www.birstonas.lt</w:t>
        </w:r>
      </w:hyperlink>
      <w:r w:rsidRPr="000649A8">
        <w:rPr>
          <w:rFonts w:ascii="Times New Roman" w:hAnsi="Times New Roman" w:cs="Times New Roman"/>
          <w:bCs/>
          <w:sz w:val="24"/>
          <w:szCs w:val="24"/>
        </w:rPr>
        <w:t>, Tarybai patvirtinus einamųjų metų Savivaldybės biudžetą, bet ne vėliau kaip iki balandžio 1 dienos.</w:t>
      </w:r>
    </w:p>
    <w:p w14:paraId="44662187"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34. Atsižvelgiant į Fonde turimas lėšas, per einamuosius metus gali būti skelbiamas pakartotinas kvietimas teikti paraiškas paramai gauti.</w:t>
      </w:r>
    </w:p>
    <w:p w14:paraId="1D210B4A"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 xml:space="preserve">35. Paraiškos (priedas Nr. 1) dėl Nuostatų 26 punkte nurodytų rėmimo formų išlaidų kompensavimo priimamos visus kalendorinius metus, bet ne vėliau kaip iki lapkričio 15 d. </w:t>
      </w:r>
    </w:p>
    <w:p w14:paraId="17BAE828"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 xml:space="preserve">36. Paraiškos (priedas Nr. 2) dėl Nuostatų 27 punkte nurodytos rėmimo formos paramos skyrimo Projekto įgyvendinimui priimamos vieną kartą per metus, I ketvirtį, kvietime nurodytame laikotarpyje. </w:t>
      </w:r>
    </w:p>
    <w:p w14:paraId="78690AF0"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37. Pareiškėjas Komisijai turi pateikti nustatytos formos užpildytą paraišką, joje pateikiant informaciją dėl atitikimo Nuostatų 14, 15, 30, 31 punktų reikalavimams, paramai iš Fondo  gauti, taip pat  išlaidas pagrindžiančius dokumentus (priedas Nr. 1, Nr. 2).</w:t>
      </w:r>
    </w:p>
    <w:p w14:paraId="70D5932B"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 xml:space="preserve">38. Užpildyta paraiškos forma pasirašoma rašytiniu arba elektroniniu parašu ir kartu su išlaidas pagrindžiančiais dokumentais pateikiama tiesioginiu arba elektroniniu būdu, t. y. adresu: Birštono savivaldybės administracijos Strateginio planavimo ir investicijų skyrius, Jaunimo g. 2, Birštonas arba el. p. </w:t>
      </w:r>
      <w:hyperlink r:id="rId11" w:history="1">
        <w:r w:rsidRPr="000649A8">
          <w:rPr>
            <w:rFonts w:ascii="Times New Roman" w:hAnsi="Times New Roman" w:cs="Times New Roman"/>
            <w:sz w:val="24"/>
            <w:szCs w:val="24"/>
          </w:rPr>
          <w:t>sekretore@birstonas.lt</w:t>
        </w:r>
      </w:hyperlink>
      <w:r w:rsidRPr="000649A8">
        <w:rPr>
          <w:rFonts w:ascii="Times New Roman" w:hAnsi="Times New Roman" w:cs="Times New Roman"/>
          <w:sz w:val="24"/>
          <w:szCs w:val="24"/>
        </w:rPr>
        <w:t>.</w:t>
      </w:r>
    </w:p>
    <w:p w14:paraId="4C7BCDBC"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39. Pareiškėjui pateikus ne tikslią arba ne visą reikalingą informaciją, nurodytą Nuostatų 30, 31 ir 37 punkte, kartu su paraiška, Komisijos sprendimu, elektroniniu paštu arba raštu išsiunčiama užklausa dėl informacijos patikslinimo (papildymo) per 5 (penkias) darbo dienas. Patikslinta paraiška su pateikta papildoma informacija  ir pateiktais papildomais dokumentais turi būti išnagrinėta per 20 (dvidešimt) darbo dienų nuo paskutinių dokumentų pateikimo registracijos datos. Pareiškėjui nepateikus tikslintinos informacijos, Komisija privalo paraišką atmesti.</w:t>
      </w:r>
    </w:p>
    <w:p w14:paraId="44907B8A"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bookmarkStart w:id="8" w:name="_Hlk85714533"/>
      <w:r w:rsidRPr="000649A8">
        <w:rPr>
          <w:rFonts w:ascii="Times New Roman" w:hAnsi="Times New Roman" w:cs="Times New Roman"/>
          <w:bCs/>
          <w:sz w:val="24"/>
          <w:szCs w:val="24"/>
        </w:rPr>
        <w:t xml:space="preserve">40. Pateiktas paraiškas /  projektų paraiškas Komisija vertina vadovaudamasi Nuostatų 14, 15, 25, 26 ir 27 punktais per 20 (dvidešimt) darbo dienų nuo paskutinių dokumentų pateikimo registracijos datos. </w:t>
      </w:r>
      <w:bookmarkEnd w:id="8"/>
    </w:p>
    <w:p w14:paraId="75E03997"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trike/>
          <w:color w:val="000000" w:themeColor="text1"/>
          <w:sz w:val="24"/>
          <w:szCs w:val="24"/>
        </w:rPr>
      </w:pPr>
      <w:bookmarkStart w:id="9" w:name="_Hlk90297933"/>
      <w:r w:rsidRPr="000649A8">
        <w:rPr>
          <w:rFonts w:ascii="Times New Roman" w:hAnsi="Times New Roman" w:cs="Times New Roman"/>
          <w:bCs/>
          <w:color w:val="000000" w:themeColor="text1"/>
          <w:sz w:val="24"/>
          <w:szCs w:val="24"/>
        </w:rPr>
        <w:t>41. Fondo parama (lėšos) pareiškėjui skiriama Savivaldybės administracijos direktoriaus įsakymu, atsižvelgiant į Komisijos priimtą rekomendacinį sprendimą per 20 (dvidešimt) darbo dienų nuo paskutinių dokumentų pateikimo registracijos datos, kuris įforminamas protokolu. Savivaldybės administracijos direktoriaus įsakymas dėl lėšų pervedimo / skyrimo SVV subjektui turi būti parengiamas ne vėliau kaip per 10 (dešimt) darbo dienų nuo Komisijos protokolinio sprendimo priėmimo dienos.</w:t>
      </w:r>
    </w:p>
    <w:bookmarkEnd w:id="9"/>
    <w:p w14:paraId="360E5B9A"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themeColor="text1"/>
          <w:sz w:val="24"/>
          <w:szCs w:val="24"/>
        </w:rPr>
      </w:pPr>
      <w:r w:rsidRPr="000649A8">
        <w:rPr>
          <w:rFonts w:ascii="Times New Roman" w:hAnsi="Times New Roman" w:cs="Times New Roman"/>
          <w:color w:val="000000" w:themeColor="text1"/>
          <w:sz w:val="24"/>
          <w:szCs w:val="24"/>
        </w:rPr>
        <w:lastRenderedPageBreak/>
        <w:t>42. Kai skiriama subsidija verslo idėjos projekto įgyvendinimui, SVV subjektas:</w:t>
      </w:r>
    </w:p>
    <w:p w14:paraId="5FDD05A0"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42.1. per 15 (penkiolika) darbo dienų Strateginio planavimo ir investicijų skyriui pateikia informaciją, reikalingą biudžeto lėšų naudojimo  sutarčiai su SVV subjektu sudaryti (toliau – Sutartis). Sutarties formą įsakymu tvirtina Savivaldybės administracijos direktorius;</w:t>
      </w:r>
    </w:p>
    <w:p w14:paraId="3D2DAD6E"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42.2. jei per 15 (penkiolika) darbo dienų nuo pranešimo gavimo nepateikia reikiamos informacijos, laikoma, kad SVV subjektas atsisako subsidijos Projekto įgyvendinimui.</w:t>
      </w:r>
    </w:p>
    <w:p w14:paraId="1C633ACA"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42.3. Sutartis pasirašoma ne vėliau kaip per 5 (penkias) darbo dienas nuo SVV subjekto prašomos informacijos pateikimo dienos;</w:t>
      </w:r>
    </w:p>
    <w:p w14:paraId="25D32B74" w14:textId="77777777" w:rsidR="000649A8" w:rsidRPr="000649A8" w:rsidRDefault="000649A8" w:rsidP="000649A8">
      <w:pPr>
        <w:tabs>
          <w:tab w:val="left" w:pos="851"/>
        </w:tabs>
        <w:spacing w:line="276" w:lineRule="auto"/>
        <w:ind w:right="-142" w:firstLine="1134"/>
        <w:jc w:val="both"/>
        <w:rPr>
          <w:rFonts w:ascii="Times New Roman" w:hAnsi="Times New Roman" w:cs="Times New Roman"/>
          <w:bCs/>
          <w:sz w:val="24"/>
          <w:szCs w:val="24"/>
        </w:rPr>
      </w:pPr>
      <w:r w:rsidRPr="000649A8">
        <w:rPr>
          <w:rFonts w:ascii="Times New Roman" w:hAnsi="Times New Roman" w:cs="Times New Roman"/>
          <w:bCs/>
          <w:sz w:val="24"/>
          <w:szCs w:val="24"/>
        </w:rPr>
        <w:t>42.4. Sutartinių įsipareigojimų įgyvendinimo laikotarpis – ne ilgiau kaip vieni metai nuo sutarties pasirašymo dienos.</w:t>
      </w:r>
    </w:p>
    <w:p w14:paraId="3136D357" w14:textId="77777777" w:rsidR="000649A8" w:rsidRPr="000649A8" w:rsidRDefault="000649A8" w:rsidP="000649A8">
      <w:pPr>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43. Jei paramos gavėjas neįvykdo pagal Sutartį prisiimtų įsipareigojimų ar Savivaldybė nustato, kad SVV subjekto veikla netinkama (t. y.: nemokamas darbo užmokestis ir su darbo santykiais susiję išmokos, pusę metų laiku nesumoka už gautas prekes, atliktus darbus, suteiktas paslaugas, negrąžina kreditų ar nevykdo kitų sandoriais prisiimtų turtinių įsipareigojimų, SVV subjektas praneša kreditoriams, kad negali arba neketina vykdyti įsipareigojimų, yra įsiskolinęs Valstybiniam socialinio draudimo fondui ar Valstybinei mokesčių inspekcijai), SVV subjekto veikla sustabdyta arba pradėtas bankroto procesas, paramos gavėjas per 30 (trisdešimt) darbo dienų po Savivaldybės pateiktos pretenzijos privalo grąžinti visas pagal Sutartį gautas biudžeto lėšas verslo idėjai įgyvendinti.</w:t>
      </w:r>
    </w:p>
    <w:p w14:paraId="1F566E0D" w14:textId="77777777" w:rsidR="000649A8" w:rsidRPr="000649A8" w:rsidRDefault="000649A8" w:rsidP="000649A8">
      <w:pPr>
        <w:spacing w:line="276" w:lineRule="auto"/>
        <w:ind w:right="-142" w:firstLine="1134"/>
        <w:jc w:val="both"/>
        <w:rPr>
          <w:rFonts w:ascii="Times New Roman" w:hAnsi="Times New Roman" w:cs="Times New Roman"/>
          <w:sz w:val="24"/>
          <w:szCs w:val="24"/>
        </w:rPr>
      </w:pPr>
    </w:p>
    <w:p w14:paraId="51C89A1A" w14:textId="77777777" w:rsidR="000649A8" w:rsidRPr="000649A8" w:rsidRDefault="000649A8" w:rsidP="000649A8">
      <w:pPr>
        <w:tabs>
          <w:tab w:val="left" w:pos="851"/>
          <w:tab w:val="left" w:pos="1276"/>
        </w:tabs>
        <w:spacing w:line="276" w:lineRule="auto"/>
        <w:ind w:right="-142"/>
        <w:jc w:val="center"/>
        <w:rPr>
          <w:rFonts w:ascii="Times New Roman" w:hAnsi="Times New Roman" w:cs="Times New Roman"/>
          <w:b/>
          <w:sz w:val="24"/>
          <w:szCs w:val="24"/>
        </w:rPr>
      </w:pPr>
      <w:r w:rsidRPr="000649A8">
        <w:rPr>
          <w:rFonts w:ascii="Times New Roman" w:hAnsi="Times New Roman" w:cs="Times New Roman"/>
          <w:b/>
          <w:sz w:val="24"/>
          <w:szCs w:val="24"/>
        </w:rPr>
        <w:t>VI. BAIGIAMOSIOS NUOSTATOS</w:t>
      </w:r>
    </w:p>
    <w:p w14:paraId="17CCA5D3" w14:textId="77777777" w:rsidR="000649A8" w:rsidRPr="000649A8" w:rsidRDefault="000649A8" w:rsidP="000649A8">
      <w:pPr>
        <w:tabs>
          <w:tab w:val="left" w:pos="851"/>
          <w:tab w:val="left" w:pos="1276"/>
        </w:tabs>
        <w:spacing w:line="276" w:lineRule="auto"/>
        <w:ind w:right="-142"/>
        <w:jc w:val="center"/>
        <w:rPr>
          <w:rFonts w:ascii="Times New Roman" w:hAnsi="Times New Roman" w:cs="Times New Roman"/>
          <w:b/>
          <w:sz w:val="24"/>
          <w:szCs w:val="24"/>
        </w:rPr>
      </w:pPr>
    </w:p>
    <w:p w14:paraId="210242FB"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themeColor="text1"/>
          <w:sz w:val="24"/>
          <w:szCs w:val="24"/>
        </w:rPr>
      </w:pPr>
      <w:r w:rsidRPr="000649A8">
        <w:rPr>
          <w:rFonts w:ascii="Times New Roman" w:hAnsi="Times New Roman" w:cs="Times New Roman"/>
          <w:color w:val="000000" w:themeColor="text1"/>
          <w:sz w:val="24"/>
          <w:szCs w:val="24"/>
        </w:rPr>
        <w:t>44. Birštono savivaldybės administracijos Strateginio planavimo ir investicijų skyrius:</w:t>
      </w:r>
    </w:p>
    <w:p w14:paraId="6ED05AEB"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themeColor="text1"/>
          <w:sz w:val="24"/>
          <w:szCs w:val="24"/>
        </w:rPr>
      </w:pPr>
      <w:r w:rsidRPr="000649A8">
        <w:rPr>
          <w:rFonts w:ascii="Times New Roman" w:hAnsi="Times New Roman" w:cs="Times New Roman"/>
          <w:color w:val="000000" w:themeColor="text1"/>
          <w:sz w:val="24"/>
          <w:szCs w:val="24"/>
        </w:rPr>
        <w:t xml:space="preserve">44.1. administruoja Fondo ir Komisijos dokumentus, priima ir registruoja verslo subjektų pateiktas paraiškas finansinei paramai gauti, informuoja pareiškėją raštu apie Komisijos priimtą rekomendacinį sprendimą ir direktoriaus įsakymą; </w:t>
      </w:r>
    </w:p>
    <w:p w14:paraId="4A3CCB01" w14:textId="77777777" w:rsidR="000649A8" w:rsidRPr="000649A8" w:rsidRDefault="000649A8" w:rsidP="000649A8">
      <w:pPr>
        <w:tabs>
          <w:tab w:val="left" w:pos="851"/>
        </w:tabs>
        <w:spacing w:line="276" w:lineRule="auto"/>
        <w:ind w:right="-142" w:firstLine="1134"/>
        <w:jc w:val="both"/>
        <w:rPr>
          <w:bCs/>
          <w:szCs w:val="24"/>
        </w:rPr>
      </w:pPr>
      <w:bookmarkStart w:id="10" w:name="_Hlk85714715"/>
      <w:r w:rsidRPr="000649A8">
        <w:rPr>
          <w:rFonts w:ascii="Times New Roman" w:hAnsi="Times New Roman" w:cs="Times New Roman"/>
          <w:bCs/>
          <w:sz w:val="24"/>
          <w:szCs w:val="24"/>
        </w:rPr>
        <w:t>44.2. skelbia aktualią informaciją (</w:t>
      </w:r>
      <w:r w:rsidRPr="000649A8">
        <w:rPr>
          <w:rFonts w:ascii="Times New Roman" w:hAnsi="Times New Roman" w:cs="Times New Roman"/>
          <w:bCs/>
          <w:color w:val="000000"/>
          <w:sz w:val="24"/>
          <w:szCs w:val="24"/>
        </w:rPr>
        <w:t xml:space="preserve">apie visas vertintas paraiškų / projektų paraiškas (kurioms skirtas finansavimas ir kurioms neskirtas, prašytas finansinės paramos sumas, skirtas finansinės paramos sumas, </w:t>
      </w:r>
      <w:r w:rsidRPr="000649A8">
        <w:rPr>
          <w:rFonts w:ascii="Times New Roman" w:hAnsi="Times New Roman" w:cs="Times New Roman"/>
          <w:bCs/>
          <w:sz w:val="24"/>
          <w:szCs w:val="24"/>
        </w:rPr>
        <w:t xml:space="preserve">duomenų, </w:t>
      </w:r>
      <w:r w:rsidRPr="000649A8">
        <w:rPr>
          <w:rFonts w:ascii="Times New Roman" w:hAnsi="Times New Roman" w:cs="Times New Roman"/>
          <w:bCs/>
          <w:sz w:val="24"/>
          <w:szCs w:val="24"/>
          <w:shd w:val="clear" w:color="auto" w:fill="FFFFFF"/>
        </w:rPr>
        <w:t>kiek sutarčių neįvykdyta ir kiek lėšų susigrąžinta)</w:t>
      </w:r>
      <w:r w:rsidRPr="000649A8">
        <w:rPr>
          <w:rFonts w:ascii="Times New Roman" w:hAnsi="Times New Roman" w:cs="Times New Roman"/>
          <w:bCs/>
          <w:sz w:val="24"/>
          <w:szCs w:val="24"/>
        </w:rPr>
        <w:t xml:space="preserve">, teisės aktus, susijusius su finansinės paramos teikimu ir skyrimu SVV subjektams Birštono savivaldybės interneto svetainėje </w:t>
      </w:r>
      <w:hyperlink r:id="rId12" w:history="1">
        <w:r w:rsidRPr="000649A8">
          <w:rPr>
            <w:rFonts w:ascii="Times New Roman" w:hAnsi="Times New Roman" w:cs="Times New Roman"/>
            <w:bCs/>
            <w:sz w:val="24"/>
            <w:szCs w:val="24"/>
          </w:rPr>
          <w:t>www.birstonas.lt</w:t>
        </w:r>
      </w:hyperlink>
      <w:r w:rsidRPr="000649A8">
        <w:rPr>
          <w:bCs/>
          <w:szCs w:val="24"/>
        </w:rPr>
        <w:t>;</w:t>
      </w:r>
      <w:bookmarkEnd w:id="10"/>
    </w:p>
    <w:p w14:paraId="1944B2EB"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 xml:space="preserve">44.3. vadovaudamasis Suteiktos valstybės pagalbos ir nereikšmingos </w:t>
      </w:r>
      <w:r w:rsidRPr="000649A8">
        <w:rPr>
          <w:rFonts w:ascii="Times New Roman" w:hAnsi="Times New Roman" w:cs="Times New Roman"/>
          <w:i/>
          <w:iCs/>
          <w:sz w:val="24"/>
          <w:szCs w:val="24"/>
        </w:rPr>
        <w:t xml:space="preserve">(de </w:t>
      </w:r>
      <w:proofErr w:type="spellStart"/>
      <w:r w:rsidRPr="000649A8">
        <w:rPr>
          <w:rFonts w:ascii="Times New Roman" w:hAnsi="Times New Roman" w:cs="Times New Roman"/>
          <w:i/>
          <w:iCs/>
          <w:sz w:val="24"/>
          <w:szCs w:val="24"/>
        </w:rPr>
        <w:t>minimis</w:t>
      </w:r>
      <w:proofErr w:type="spellEnd"/>
      <w:r w:rsidRPr="000649A8">
        <w:rPr>
          <w:rFonts w:ascii="Times New Roman" w:hAnsi="Times New Roman" w:cs="Times New Roman"/>
          <w:i/>
          <w:iCs/>
          <w:sz w:val="24"/>
          <w:szCs w:val="24"/>
        </w:rPr>
        <w:t>)</w:t>
      </w:r>
      <w:r w:rsidRPr="000649A8">
        <w:rPr>
          <w:rFonts w:ascii="Times New Roman" w:hAnsi="Times New Roman" w:cs="Times New Roman"/>
          <w:sz w:val="24"/>
          <w:szCs w:val="24"/>
        </w:rPr>
        <w:t xml:space="preserve"> pagalbos registro nuostatais, patvirtintais Lietuvos Respublikos Vyriausybės 2005 m. sausio 19 d. nutarimu Nr.35 ir Suteiktos valstybės pagalbos ir nereikšmingos </w:t>
      </w:r>
      <w:r w:rsidRPr="000649A8">
        <w:rPr>
          <w:rFonts w:ascii="Times New Roman" w:hAnsi="Times New Roman" w:cs="Times New Roman"/>
          <w:i/>
          <w:iCs/>
          <w:sz w:val="24"/>
          <w:szCs w:val="24"/>
        </w:rPr>
        <w:t xml:space="preserve">(de </w:t>
      </w:r>
      <w:proofErr w:type="spellStart"/>
      <w:r w:rsidRPr="000649A8">
        <w:rPr>
          <w:rFonts w:ascii="Times New Roman" w:hAnsi="Times New Roman" w:cs="Times New Roman"/>
          <w:i/>
          <w:iCs/>
          <w:sz w:val="24"/>
          <w:szCs w:val="24"/>
        </w:rPr>
        <w:t>minimis</w:t>
      </w:r>
      <w:proofErr w:type="spellEnd"/>
      <w:r w:rsidRPr="000649A8">
        <w:rPr>
          <w:rFonts w:ascii="Times New Roman" w:hAnsi="Times New Roman" w:cs="Times New Roman"/>
          <w:i/>
          <w:iCs/>
          <w:sz w:val="24"/>
          <w:szCs w:val="24"/>
        </w:rPr>
        <w:t>)</w:t>
      </w:r>
      <w:r w:rsidRPr="000649A8">
        <w:rPr>
          <w:rFonts w:ascii="Times New Roman" w:hAnsi="Times New Roman" w:cs="Times New Roman"/>
          <w:sz w:val="24"/>
          <w:szCs w:val="24"/>
        </w:rPr>
        <w:t xml:space="preserve"> pagalbos duomenų tvarkymo taisyklėmis, patvirtintomis Lietuvos Respublikos konkurencijos tarybos 2015 m. lapkričio 13 d. nutarimu Nr. 1S-120/2015, skelbia duomenis apie suteiktą paramą (pagalbą) Suteiktos valstybės pagalbos ir nereikšmingos </w:t>
      </w:r>
      <w:r w:rsidRPr="000649A8">
        <w:rPr>
          <w:rFonts w:ascii="Times New Roman" w:hAnsi="Times New Roman" w:cs="Times New Roman"/>
          <w:i/>
          <w:iCs/>
          <w:sz w:val="24"/>
          <w:szCs w:val="24"/>
        </w:rPr>
        <w:t xml:space="preserve">(de </w:t>
      </w:r>
      <w:proofErr w:type="spellStart"/>
      <w:r w:rsidRPr="000649A8">
        <w:rPr>
          <w:rFonts w:ascii="Times New Roman" w:hAnsi="Times New Roman" w:cs="Times New Roman"/>
          <w:i/>
          <w:iCs/>
          <w:sz w:val="24"/>
          <w:szCs w:val="24"/>
        </w:rPr>
        <w:t>minimis</w:t>
      </w:r>
      <w:proofErr w:type="spellEnd"/>
      <w:r w:rsidRPr="000649A8">
        <w:rPr>
          <w:rFonts w:ascii="Times New Roman" w:hAnsi="Times New Roman" w:cs="Times New Roman"/>
          <w:i/>
          <w:iCs/>
          <w:sz w:val="24"/>
          <w:szCs w:val="24"/>
        </w:rPr>
        <w:t>)</w:t>
      </w:r>
      <w:r w:rsidRPr="000649A8">
        <w:rPr>
          <w:rFonts w:ascii="Times New Roman" w:hAnsi="Times New Roman" w:cs="Times New Roman"/>
          <w:sz w:val="24"/>
          <w:szCs w:val="24"/>
        </w:rPr>
        <w:t xml:space="preserve"> pagalbos registre.</w:t>
      </w:r>
    </w:p>
    <w:p w14:paraId="7B9094C5" w14:textId="77777777" w:rsidR="000649A8" w:rsidRPr="000649A8" w:rsidRDefault="000649A8" w:rsidP="000649A8">
      <w:pPr>
        <w:ind w:firstLine="1134"/>
        <w:rPr>
          <w:rFonts w:ascii="Calibri" w:hAnsi="Calibri" w:cs="Calibri"/>
          <w:color w:val="000000"/>
          <w:lang w:bidi="ar-SA"/>
        </w:rPr>
      </w:pPr>
      <w:r w:rsidRPr="000649A8">
        <w:rPr>
          <w:rFonts w:ascii="Times New Roman" w:hAnsi="Times New Roman" w:cs="Times New Roman"/>
          <w:sz w:val="24"/>
          <w:szCs w:val="24"/>
        </w:rPr>
        <w:t xml:space="preserve">45. Fondo lėšų panaudojimo kontrolę vykdo Savivaldybės kontrolės ir audito tarnyba. </w:t>
      </w:r>
    </w:p>
    <w:p w14:paraId="74A83AA1"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46. Komisija priima sprendimus dėl Fondo lėšų panaudojimo, vadovaudamasi patvirtintais Fondo nuostatais.</w:t>
      </w:r>
    </w:p>
    <w:p w14:paraId="74DE366F"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themeColor="text1"/>
          <w:sz w:val="24"/>
          <w:szCs w:val="24"/>
        </w:rPr>
      </w:pPr>
      <w:r w:rsidRPr="000649A8">
        <w:rPr>
          <w:rFonts w:ascii="Times New Roman" w:hAnsi="Times New Roman" w:cs="Times New Roman"/>
          <w:color w:val="000000" w:themeColor="text1"/>
          <w:sz w:val="24"/>
          <w:szCs w:val="24"/>
        </w:rPr>
        <w:t>47.  Administracijos direktoriaus įsakymai gali būti skundžiami įstatymų numatyta tvarka.</w:t>
      </w:r>
    </w:p>
    <w:p w14:paraId="0BDB3B96" w14:textId="77777777" w:rsidR="000649A8" w:rsidRPr="000649A8" w:rsidRDefault="000649A8" w:rsidP="000649A8">
      <w:pPr>
        <w:tabs>
          <w:tab w:val="left" w:pos="851"/>
        </w:tabs>
        <w:spacing w:line="276" w:lineRule="auto"/>
        <w:ind w:right="-142" w:firstLine="1134"/>
        <w:jc w:val="both"/>
        <w:rPr>
          <w:rFonts w:ascii="Times New Roman" w:hAnsi="Times New Roman" w:cs="Times New Roman"/>
          <w:color w:val="000000" w:themeColor="text1"/>
          <w:sz w:val="24"/>
          <w:szCs w:val="24"/>
        </w:rPr>
      </w:pPr>
      <w:r w:rsidRPr="000649A8">
        <w:rPr>
          <w:rFonts w:ascii="Times New Roman" w:hAnsi="Times New Roman" w:cs="Times New Roman"/>
          <w:color w:val="000000" w:themeColor="text1"/>
          <w:sz w:val="24"/>
          <w:szCs w:val="24"/>
        </w:rPr>
        <w:t xml:space="preserve">48.  Fondo nuostatus keisti ir papildyti gali Birštono savivaldybės taryba. </w:t>
      </w:r>
    </w:p>
    <w:p w14:paraId="74899553"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49. Fondas likviduojamas vadovaujantis Birštono savivaldybės tarybos sprendimu.</w:t>
      </w:r>
    </w:p>
    <w:p w14:paraId="5D3274F5" w14:textId="77777777" w:rsidR="000649A8" w:rsidRPr="000649A8" w:rsidRDefault="000649A8" w:rsidP="000649A8">
      <w:pPr>
        <w:tabs>
          <w:tab w:val="left" w:pos="851"/>
        </w:tabs>
        <w:spacing w:line="276" w:lineRule="auto"/>
        <w:ind w:right="-142" w:firstLine="1134"/>
        <w:jc w:val="both"/>
        <w:rPr>
          <w:rFonts w:ascii="Times New Roman" w:hAnsi="Times New Roman" w:cs="Times New Roman"/>
          <w:sz w:val="24"/>
          <w:szCs w:val="24"/>
        </w:rPr>
      </w:pPr>
      <w:r w:rsidRPr="000649A8">
        <w:rPr>
          <w:rFonts w:ascii="Times New Roman" w:hAnsi="Times New Roman" w:cs="Times New Roman"/>
          <w:sz w:val="24"/>
          <w:szCs w:val="24"/>
        </w:rPr>
        <w:t>50. Asmens duomenys bus renkami ir tvarkomi vadovaujantis Europos Sąjungos ir Lietuvos Respublikos teisės aktuose numatyta tvarka.</w:t>
      </w:r>
    </w:p>
    <w:p w14:paraId="73BDB2BE" w14:textId="77777777" w:rsidR="000649A8" w:rsidRPr="000649A8" w:rsidRDefault="000649A8" w:rsidP="000649A8">
      <w:pPr>
        <w:tabs>
          <w:tab w:val="left" w:pos="851"/>
        </w:tabs>
        <w:spacing w:line="360" w:lineRule="auto"/>
        <w:ind w:right="-142" w:firstLine="1134"/>
        <w:jc w:val="both"/>
        <w:rPr>
          <w:rFonts w:ascii="Times New Roman" w:hAnsi="Times New Roman" w:cs="Times New Roman"/>
          <w:sz w:val="24"/>
          <w:szCs w:val="24"/>
        </w:rPr>
      </w:pPr>
    </w:p>
    <w:p w14:paraId="0E57CE3E" w14:textId="2D1B800C" w:rsidR="000649A8" w:rsidRDefault="000649A8" w:rsidP="000649A8">
      <w:pPr>
        <w:tabs>
          <w:tab w:val="left" w:pos="851"/>
        </w:tabs>
        <w:spacing w:line="360" w:lineRule="auto"/>
        <w:jc w:val="center"/>
        <w:rPr>
          <w:rFonts w:ascii="Times New Roman" w:hAnsi="Times New Roman" w:cs="Times New Roman"/>
          <w:sz w:val="24"/>
          <w:szCs w:val="24"/>
        </w:rPr>
      </w:pPr>
      <w:r w:rsidRPr="000649A8">
        <w:rPr>
          <w:rFonts w:ascii="Times New Roman" w:hAnsi="Times New Roman" w:cs="Times New Roman"/>
          <w:sz w:val="24"/>
          <w:szCs w:val="24"/>
        </w:rPr>
        <w:t>______________________</w:t>
      </w:r>
    </w:p>
    <w:p w14:paraId="4444F2D3" w14:textId="77777777" w:rsidR="000649A8" w:rsidRPr="000649A8" w:rsidRDefault="000649A8" w:rsidP="000649A8">
      <w:pPr>
        <w:tabs>
          <w:tab w:val="left" w:pos="851"/>
        </w:tabs>
        <w:spacing w:line="360" w:lineRule="auto"/>
        <w:rPr>
          <w:rFonts w:ascii="Times New Roman" w:hAnsi="Times New Roman" w:cs="Times New Roman"/>
          <w:sz w:val="24"/>
          <w:szCs w:val="24"/>
        </w:rPr>
      </w:pPr>
    </w:p>
    <w:p w14:paraId="242464BE"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r w:rsidRPr="000649A8">
        <w:lastRenderedPageBreak/>
        <w:tab/>
      </w:r>
      <w:r w:rsidRPr="000649A8">
        <w:rPr>
          <w:rFonts w:ascii="Times New Roman" w:hAnsi="Times New Roman" w:cs="Times New Roman"/>
        </w:rPr>
        <w:t xml:space="preserve">                        Smulkiojo ir vidutinio verslo </w:t>
      </w:r>
    </w:p>
    <w:p w14:paraId="23398991"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r w:rsidRPr="000649A8">
        <w:rPr>
          <w:rFonts w:ascii="Times New Roman" w:hAnsi="Times New Roman" w:cs="Times New Roman"/>
        </w:rPr>
        <w:tab/>
        <w:t xml:space="preserve">                        rėmimo fondo nuostatų </w:t>
      </w:r>
    </w:p>
    <w:p w14:paraId="715F5085" w14:textId="77777777" w:rsidR="000649A8" w:rsidRPr="000649A8" w:rsidRDefault="000649A8" w:rsidP="000649A8">
      <w:pPr>
        <w:tabs>
          <w:tab w:val="left" w:pos="5670"/>
          <w:tab w:val="right" w:leader="underscore" w:pos="9639"/>
        </w:tabs>
        <w:spacing w:line="276" w:lineRule="auto"/>
        <w:rPr>
          <w:rFonts w:ascii="Times New Roman" w:hAnsi="Times New Roman" w:cs="Times New Roman"/>
          <w:szCs w:val="24"/>
        </w:rPr>
      </w:pPr>
      <w:r w:rsidRPr="000649A8">
        <w:rPr>
          <w:rFonts w:ascii="Times New Roman" w:hAnsi="Times New Roman" w:cs="Times New Roman"/>
        </w:rPr>
        <w:tab/>
        <w:t xml:space="preserve">                        1 priedas</w:t>
      </w:r>
    </w:p>
    <w:p w14:paraId="70A0FE24" w14:textId="77777777" w:rsidR="000649A8" w:rsidRPr="000649A8" w:rsidRDefault="000649A8" w:rsidP="000649A8">
      <w:pPr>
        <w:tabs>
          <w:tab w:val="right" w:leader="underscore" w:pos="9639"/>
        </w:tabs>
        <w:spacing w:line="276" w:lineRule="auto"/>
        <w:rPr>
          <w:rFonts w:ascii="Times New Roman" w:hAnsi="Times New Roman" w:cs="Times New Roman"/>
          <w:b/>
        </w:rPr>
      </w:pPr>
      <w:r w:rsidRPr="000649A8">
        <w:rPr>
          <w:rFonts w:ascii="Times New Roman" w:hAnsi="Times New Roman" w:cs="Times New Roman"/>
          <w:szCs w:val="24"/>
        </w:rPr>
        <w:t xml:space="preserve">  </w:t>
      </w:r>
    </w:p>
    <w:p w14:paraId="6B42A6C8" w14:textId="77777777" w:rsidR="000649A8" w:rsidRPr="000649A8" w:rsidRDefault="000649A8" w:rsidP="000649A8">
      <w:pPr>
        <w:spacing w:line="276" w:lineRule="auto"/>
        <w:jc w:val="center"/>
        <w:rPr>
          <w:rFonts w:ascii="Times New Roman" w:hAnsi="Times New Roman" w:cs="Times New Roman"/>
          <w:b/>
          <w:sz w:val="24"/>
          <w:szCs w:val="24"/>
        </w:rPr>
      </w:pPr>
      <w:r w:rsidRPr="000649A8">
        <w:rPr>
          <w:rFonts w:ascii="Times New Roman" w:hAnsi="Times New Roman" w:cs="Times New Roman"/>
          <w:b/>
          <w:sz w:val="24"/>
          <w:szCs w:val="24"/>
        </w:rPr>
        <w:t xml:space="preserve">P A R A I Š K A </w:t>
      </w:r>
    </w:p>
    <w:p w14:paraId="770542A9" w14:textId="77777777" w:rsidR="000649A8" w:rsidRPr="000649A8" w:rsidRDefault="000649A8" w:rsidP="000649A8">
      <w:pPr>
        <w:spacing w:line="276" w:lineRule="auto"/>
        <w:jc w:val="center"/>
        <w:rPr>
          <w:rFonts w:ascii="Times New Roman" w:hAnsi="Times New Roman" w:cs="Times New Roman"/>
          <w:sz w:val="24"/>
          <w:szCs w:val="24"/>
        </w:rPr>
      </w:pPr>
      <w:r w:rsidRPr="000649A8">
        <w:rPr>
          <w:rFonts w:ascii="Times New Roman" w:hAnsi="Times New Roman" w:cs="Times New Roman"/>
          <w:b/>
          <w:sz w:val="24"/>
          <w:szCs w:val="24"/>
        </w:rPr>
        <w:t xml:space="preserve">PARAMAI IŠ SMULKAUS IR VIDUTINIO VERSLO PARAMOS FONDO GAUTI </w:t>
      </w:r>
    </w:p>
    <w:p w14:paraId="1FDB3EEA" w14:textId="77777777" w:rsidR="000649A8" w:rsidRPr="000649A8" w:rsidRDefault="000649A8" w:rsidP="000649A8">
      <w:pPr>
        <w:spacing w:line="276" w:lineRule="auto"/>
        <w:jc w:val="center"/>
        <w:rPr>
          <w:rFonts w:ascii="Times New Roman" w:hAnsi="Times New Roman" w:cs="Times New Roman"/>
          <w:i/>
          <w:sz w:val="24"/>
          <w:szCs w:val="24"/>
        </w:rPr>
      </w:pPr>
      <w:r w:rsidRPr="000649A8">
        <w:rPr>
          <w:rFonts w:ascii="Times New Roman" w:hAnsi="Times New Roman" w:cs="Times New Roman"/>
          <w:sz w:val="24"/>
          <w:szCs w:val="24"/>
        </w:rPr>
        <w:t>__________________ Nr.</w:t>
      </w:r>
    </w:p>
    <w:p w14:paraId="390951AD" w14:textId="77777777" w:rsidR="000649A8" w:rsidRPr="000649A8" w:rsidRDefault="000649A8" w:rsidP="000649A8">
      <w:pPr>
        <w:spacing w:line="276" w:lineRule="auto"/>
        <w:jc w:val="center"/>
        <w:rPr>
          <w:rFonts w:ascii="Times New Roman" w:hAnsi="Times New Roman" w:cs="Times New Roman"/>
          <w:i/>
        </w:rPr>
      </w:pPr>
      <w:r w:rsidRPr="000649A8">
        <w:rPr>
          <w:rFonts w:ascii="Times New Roman" w:hAnsi="Times New Roman" w:cs="Times New Roman"/>
          <w:i/>
        </w:rPr>
        <w:t>(data)</w:t>
      </w:r>
    </w:p>
    <w:p w14:paraId="358F3C4E" w14:textId="77777777" w:rsidR="000649A8" w:rsidRPr="000649A8" w:rsidRDefault="000649A8" w:rsidP="000649A8">
      <w:pPr>
        <w:spacing w:line="276" w:lineRule="auto"/>
        <w:jc w:val="center"/>
        <w:rPr>
          <w:rFonts w:ascii="Times New Roman" w:hAnsi="Times New Roman" w:cs="Times New Roman"/>
          <w:iCs/>
          <w:szCs w:val="24"/>
        </w:rPr>
      </w:pPr>
      <w:r w:rsidRPr="000649A8">
        <w:rPr>
          <w:rFonts w:ascii="Times New Roman" w:hAnsi="Times New Roman" w:cs="Times New Roman"/>
          <w:iCs/>
          <w:szCs w:val="24"/>
        </w:rPr>
        <w:t>Birštonas</w:t>
      </w:r>
    </w:p>
    <w:p w14:paraId="530949BC" w14:textId="77777777" w:rsidR="000649A8" w:rsidRPr="000649A8" w:rsidRDefault="000649A8" w:rsidP="000649A8">
      <w:pPr>
        <w:spacing w:line="276" w:lineRule="auto"/>
        <w:rPr>
          <w:rFonts w:ascii="Times New Roman" w:hAnsi="Times New Roman" w:cs="Times New Roman"/>
        </w:rPr>
      </w:pPr>
    </w:p>
    <w:p w14:paraId="265EA37D" w14:textId="77777777" w:rsidR="000649A8" w:rsidRPr="000649A8" w:rsidRDefault="000649A8" w:rsidP="000649A8">
      <w:pPr>
        <w:keepNext/>
        <w:numPr>
          <w:ilvl w:val="2"/>
          <w:numId w:val="34"/>
        </w:numPr>
        <w:tabs>
          <w:tab w:val="num" w:pos="360"/>
        </w:tabs>
        <w:suppressAutoHyphens/>
        <w:spacing w:line="276" w:lineRule="auto"/>
        <w:ind w:left="0" w:firstLine="0"/>
        <w:outlineLvl w:val="2"/>
        <w:rPr>
          <w:rFonts w:ascii="Times New Roman" w:hAnsi="Times New Roman" w:cs="Times New Roman"/>
          <w:b/>
          <w:bCs/>
          <w:szCs w:val="22"/>
        </w:rPr>
      </w:pPr>
      <w:r w:rsidRPr="000649A8">
        <w:rPr>
          <w:rFonts w:ascii="Times New Roman" w:hAnsi="Times New Roman" w:cs="Times New Roman"/>
          <w:b/>
          <w:bCs/>
          <w:szCs w:val="22"/>
        </w:rPr>
        <w:t>I. INFORMACIJA APIE PAREIŠKĖJĄ</w:t>
      </w:r>
    </w:p>
    <w:p w14:paraId="17B2C55C" w14:textId="77777777" w:rsidR="000649A8" w:rsidRPr="000649A8" w:rsidRDefault="000649A8" w:rsidP="000649A8">
      <w:pPr>
        <w:rPr>
          <w:rFonts w:ascii="Times New Roman" w:hAnsi="Times New Roman" w:cs="Times New Roman"/>
        </w:rPr>
      </w:pPr>
    </w:p>
    <w:p w14:paraId="404A10D2" w14:textId="77777777" w:rsidR="000649A8" w:rsidRPr="000649A8" w:rsidRDefault="000649A8" w:rsidP="000649A8">
      <w:pPr>
        <w:numPr>
          <w:ilvl w:val="1"/>
          <w:numId w:val="36"/>
        </w:numPr>
        <w:suppressAutoHyphens/>
        <w:spacing w:line="276" w:lineRule="auto"/>
        <w:jc w:val="both"/>
        <w:rPr>
          <w:rFonts w:ascii="Times New Roman" w:hAnsi="Times New Roman" w:cs="Times New Roman"/>
          <w:b/>
          <w:bCs/>
        </w:rPr>
      </w:pPr>
      <w:r w:rsidRPr="000649A8">
        <w:rPr>
          <w:rFonts w:ascii="Times New Roman" w:hAnsi="Times New Roman" w:cs="Times New Roman"/>
          <w:b/>
          <w:bCs/>
          <w:i/>
        </w:rPr>
        <w:t>Juridinio / fizinio asmens, teikiančio paraišką, pavadinimas / vardas, pavardė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2FAD6900" w14:textId="77777777" w:rsidTr="00882160">
        <w:tc>
          <w:tcPr>
            <w:tcW w:w="9855" w:type="dxa"/>
            <w:shd w:val="clear" w:color="auto" w:fill="auto"/>
          </w:tcPr>
          <w:p w14:paraId="74741D2E" w14:textId="77777777" w:rsidR="000649A8" w:rsidRPr="000649A8" w:rsidRDefault="000649A8" w:rsidP="000649A8">
            <w:pPr>
              <w:spacing w:line="276" w:lineRule="auto"/>
              <w:rPr>
                <w:rFonts w:ascii="Times New Roman" w:hAnsi="Times New Roman" w:cs="Times New Roman"/>
              </w:rPr>
            </w:pPr>
            <w:bookmarkStart w:id="11" w:name="_Hlk57732093"/>
          </w:p>
          <w:p w14:paraId="25906633" w14:textId="77777777" w:rsidR="000649A8" w:rsidRPr="000649A8" w:rsidRDefault="000649A8" w:rsidP="000649A8">
            <w:pPr>
              <w:spacing w:line="276" w:lineRule="auto"/>
              <w:rPr>
                <w:rFonts w:ascii="Times New Roman" w:hAnsi="Times New Roman" w:cs="Times New Roman"/>
              </w:rPr>
            </w:pPr>
          </w:p>
        </w:tc>
      </w:tr>
      <w:bookmarkEnd w:id="11"/>
    </w:tbl>
    <w:p w14:paraId="2AA200DD" w14:textId="77777777" w:rsidR="000649A8" w:rsidRPr="000649A8" w:rsidRDefault="000649A8" w:rsidP="000649A8">
      <w:pPr>
        <w:spacing w:line="276" w:lineRule="auto"/>
        <w:rPr>
          <w:rFonts w:ascii="Times New Roman" w:hAnsi="Times New Roman" w:cs="Times New Roman"/>
        </w:rPr>
      </w:pPr>
    </w:p>
    <w:p w14:paraId="2407EC4A" w14:textId="77777777" w:rsidR="000649A8" w:rsidRPr="000649A8" w:rsidRDefault="000649A8" w:rsidP="000649A8">
      <w:pPr>
        <w:tabs>
          <w:tab w:val="left" w:pos="7230"/>
        </w:tabs>
        <w:spacing w:line="276" w:lineRule="auto"/>
        <w:rPr>
          <w:rFonts w:ascii="Times New Roman" w:hAnsi="Times New Roman" w:cs="Times New Roman"/>
          <w:b/>
          <w:bCs/>
          <w:i/>
        </w:rPr>
      </w:pPr>
      <w:r w:rsidRPr="000649A8">
        <w:rPr>
          <w:rFonts w:ascii="Times New Roman" w:hAnsi="Times New Roman" w:cs="Times New Roman"/>
          <w:b/>
          <w:bCs/>
          <w:i/>
        </w:rPr>
        <w:t>1.2. Įmonės kodas / pareiškėjo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3D749430" w14:textId="77777777" w:rsidTr="00882160">
        <w:tc>
          <w:tcPr>
            <w:tcW w:w="9855" w:type="dxa"/>
            <w:shd w:val="clear" w:color="auto" w:fill="auto"/>
          </w:tcPr>
          <w:p w14:paraId="5F0089BB" w14:textId="77777777" w:rsidR="000649A8" w:rsidRPr="000649A8" w:rsidRDefault="000649A8" w:rsidP="000649A8">
            <w:pPr>
              <w:spacing w:line="276" w:lineRule="auto"/>
              <w:rPr>
                <w:rFonts w:ascii="Times New Roman" w:hAnsi="Times New Roman" w:cs="Times New Roman"/>
              </w:rPr>
            </w:pPr>
          </w:p>
          <w:p w14:paraId="32B0A346" w14:textId="77777777" w:rsidR="000649A8" w:rsidRPr="000649A8" w:rsidRDefault="000649A8" w:rsidP="000649A8">
            <w:pPr>
              <w:spacing w:line="276" w:lineRule="auto"/>
              <w:rPr>
                <w:rFonts w:ascii="Times New Roman" w:hAnsi="Times New Roman" w:cs="Times New Roman"/>
              </w:rPr>
            </w:pPr>
          </w:p>
        </w:tc>
      </w:tr>
    </w:tbl>
    <w:p w14:paraId="3C65D486" w14:textId="77777777" w:rsidR="000649A8" w:rsidRPr="000649A8" w:rsidRDefault="000649A8" w:rsidP="000649A8">
      <w:pPr>
        <w:spacing w:line="276" w:lineRule="auto"/>
        <w:rPr>
          <w:rFonts w:ascii="Times New Roman" w:hAnsi="Times New Roman" w:cs="Times New Roman"/>
        </w:rPr>
      </w:pPr>
    </w:p>
    <w:p w14:paraId="2996DF6A" w14:textId="77777777" w:rsidR="000649A8" w:rsidRPr="000649A8" w:rsidRDefault="000649A8" w:rsidP="000649A8">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1.3. Registracijos adresas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6A32FC7D" w14:textId="77777777" w:rsidTr="00882160">
        <w:tc>
          <w:tcPr>
            <w:tcW w:w="9855" w:type="dxa"/>
            <w:shd w:val="clear" w:color="auto" w:fill="auto"/>
          </w:tcPr>
          <w:p w14:paraId="1C05AAF8" w14:textId="77777777" w:rsidR="000649A8" w:rsidRPr="000649A8" w:rsidRDefault="000649A8" w:rsidP="000649A8">
            <w:pPr>
              <w:spacing w:line="276" w:lineRule="auto"/>
              <w:rPr>
                <w:rFonts w:ascii="Times New Roman" w:hAnsi="Times New Roman" w:cs="Times New Roman"/>
              </w:rPr>
            </w:pPr>
          </w:p>
          <w:p w14:paraId="207CAE2F" w14:textId="77777777" w:rsidR="000649A8" w:rsidRPr="000649A8" w:rsidRDefault="000649A8" w:rsidP="000649A8">
            <w:pPr>
              <w:spacing w:line="276" w:lineRule="auto"/>
              <w:rPr>
                <w:rFonts w:ascii="Times New Roman" w:hAnsi="Times New Roman" w:cs="Times New Roman"/>
              </w:rPr>
            </w:pPr>
          </w:p>
        </w:tc>
      </w:tr>
    </w:tbl>
    <w:p w14:paraId="410D4930" w14:textId="77777777" w:rsidR="000649A8" w:rsidRPr="000649A8" w:rsidRDefault="000649A8" w:rsidP="000649A8">
      <w:pPr>
        <w:spacing w:line="276" w:lineRule="auto"/>
        <w:rPr>
          <w:rFonts w:ascii="Times New Roman" w:hAnsi="Times New Roman" w:cs="Times New Roman"/>
        </w:rPr>
      </w:pPr>
    </w:p>
    <w:p w14:paraId="35BD80FE" w14:textId="77777777" w:rsidR="000649A8" w:rsidRPr="000649A8" w:rsidRDefault="000649A8" w:rsidP="000649A8">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1.4. Telefono Nr., el. paštas, interneto puslapis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194D9BA0" w14:textId="77777777" w:rsidTr="00882160">
        <w:tc>
          <w:tcPr>
            <w:tcW w:w="9855" w:type="dxa"/>
            <w:shd w:val="clear" w:color="auto" w:fill="auto"/>
          </w:tcPr>
          <w:p w14:paraId="420A5FD9" w14:textId="77777777" w:rsidR="000649A8" w:rsidRPr="000649A8" w:rsidRDefault="000649A8" w:rsidP="000649A8">
            <w:pPr>
              <w:spacing w:line="276" w:lineRule="auto"/>
              <w:rPr>
                <w:rFonts w:ascii="Times New Roman" w:hAnsi="Times New Roman" w:cs="Times New Roman"/>
              </w:rPr>
            </w:pPr>
          </w:p>
          <w:p w14:paraId="230BDDED" w14:textId="77777777" w:rsidR="000649A8" w:rsidRPr="000649A8" w:rsidRDefault="000649A8" w:rsidP="000649A8">
            <w:pPr>
              <w:spacing w:line="276" w:lineRule="auto"/>
              <w:rPr>
                <w:rFonts w:ascii="Times New Roman" w:hAnsi="Times New Roman" w:cs="Times New Roman"/>
              </w:rPr>
            </w:pPr>
          </w:p>
        </w:tc>
      </w:tr>
    </w:tbl>
    <w:p w14:paraId="51580A63" w14:textId="77777777" w:rsidR="000649A8" w:rsidRPr="000649A8" w:rsidRDefault="000649A8" w:rsidP="000649A8">
      <w:pPr>
        <w:tabs>
          <w:tab w:val="right" w:leader="dot" w:pos="9639"/>
        </w:tabs>
        <w:spacing w:line="276" w:lineRule="auto"/>
        <w:rPr>
          <w:rFonts w:ascii="Times New Roman" w:hAnsi="Times New Roman" w:cs="Times New Roman"/>
        </w:rPr>
      </w:pPr>
    </w:p>
    <w:p w14:paraId="399359D2" w14:textId="77777777" w:rsidR="000649A8" w:rsidRPr="000649A8" w:rsidRDefault="000649A8" w:rsidP="000649A8">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1.5. Banko sąskaitos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03A64A53" w14:textId="77777777" w:rsidTr="00882160">
        <w:tc>
          <w:tcPr>
            <w:tcW w:w="9855" w:type="dxa"/>
            <w:shd w:val="clear" w:color="auto" w:fill="auto"/>
          </w:tcPr>
          <w:p w14:paraId="64E9AFAB" w14:textId="77777777" w:rsidR="000649A8" w:rsidRPr="000649A8" w:rsidRDefault="000649A8" w:rsidP="000649A8">
            <w:pPr>
              <w:spacing w:line="276" w:lineRule="auto"/>
              <w:rPr>
                <w:rFonts w:ascii="Times New Roman" w:hAnsi="Times New Roman" w:cs="Times New Roman"/>
              </w:rPr>
            </w:pPr>
          </w:p>
          <w:p w14:paraId="74051FEA" w14:textId="77777777" w:rsidR="000649A8" w:rsidRPr="000649A8" w:rsidRDefault="000649A8" w:rsidP="000649A8">
            <w:pPr>
              <w:spacing w:line="276" w:lineRule="auto"/>
              <w:rPr>
                <w:rFonts w:ascii="Times New Roman" w:hAnsi="Times New Roman" w:cs="Times New Roman"/>
              </w:rPr>
            </w:pPr>
          </w:p>
        </w:tc>
      </w:tr>
    </w:tbl>
    <w:p w14:paraId="1D7DFE70" w14:textId="77777777" w:rsidR="000649A8" w:rsidRPr="000649A8" w:rsidRDefault="000649A8" w:rsidP="000649A8">
      <w:pPr>
        <w:tabs>
          <w:tab w:val="left" w:pos="1380"/>
          <w:tab w:val="right" w:leader="dot" w:pos="9639"/>
        </w:tabs>
        <w:spacing w:line="276" w:lineRule="auto"/>
        <w:rPr>
          <w:rFonts w:ascii="Times New Roman" w:hAnsi="Times New Roman" w:cs="Times New Roman"/>
        </w:rPr>
      </w:pPr>
    </w:p>
    <w:p w14:paraId="0596CF94" w14:textId="77777777" w:rsidR="000649A8" w:rsidRPr="000649A8" w:rsidRDefault="000649A8" w:rsidP="000649A8">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1.6. EVRK kodas / veikla, kuria pareiškėjas užsiima; įmonės įkūrimo data (veiklos pradžios data); įmonės darbuotojų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08C9EAB8" w14:textId="77777777" w:rsidTr="00882160">
        <w:tc>
          <w:tcPr>
            <w:tcW w:w="9855" w:type="dxa"/>
            <w:shd w:val="clear" w:color="auto" w:fill="auto"/>
          </w:tcPr>
          <w:p w14:paraId="05A61FC9" w14:textId="77777777" w:rsidR="000649A8" w:rsidRPr="000649A8" w:rsidRDefault="000649A8" w:rsidP="000649A8">
            <w:pPr>
              <w:spacing w:line="276" w:lineRule="auto"/>
              <w:rPr>
                <w:rFonts w:ascii="Times New Roman" w:hAnsi="Times New Roman" w:cs="Times New Roman"/>
              </w:rPr>
            </w:pPr>
          </w:p>
          <w:p w14:paraId="511E0C47" w14:textId="77777777" w:rsidR="000649A8" w:rsidRPr="000649A8" w:rsidRDefault="000649A8" w:rsidP="000649A8">
            <w:pPr>
              <w:spacing w:line="276" w:lineRule="auto"/>
              <w:rPr>
                <w:rFonts w:ascii="Times New Roman" w:hAnsi="Times New Roman" w:cs="Times New Roman"/>
              </w:rPr>
            </w:pPr>
          </w:p>
        </w:tc>
      </w:tr>
    </w:tbl>
    <w:p w14:paraId="453E500A"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02915625" w14:textId="77777777" w:rsidR="000649A8" w:rsidRPr="000649A8" w:rsidRDefault="000649A8" w:rsidP="000649A8">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 PARAMOS FINANSAVIMO POREIKIS</w:t>
      </w:r>
    </w:p>
    <w:p w14:paraId="1CA279FF" w14:textId="77777777" w:rsidR="000649A8" w:rsidRPr="000649A8" w:rsidRDefault="000649A8" w:rsidP="000649A8">
      <w:pPr>
        <w:tabs>
          <w:tab w:val="right" w:leader="dot" w:pos="9639"/>
        </w:tabs>
        <w:spacing w:line="276" w:lineRule="auto"/>
        <w:rPr>
          <w:rFonts w:ascii="Times New Roman" w:hAnsi="Times New Roman" w:cs="Times New Roman"/>
        </w:rPr>
      </w:pPr>
    </w:p>
    <w:p w14:paraId="202EFA17" w14:textId="77777777" w:rsidR="000649A8" w:rsidRPr="000649A8" w:rsidRDefault="000649A8" w:rsidP="000649A8">
      <w:pPr>
        <w:tabs>
          <w:tab w:val="right" w:leader="dot" w:pos="9639"/>
        </w:tabs>
        <w:spacing w:line="276" w:lineRule="auto"/>
        <w:jc w:val="both"/>
        <w:rPr>
          <w:rFonts w:ascii="Times New Roman" w:hAnsi="Times New Roman" w:cs="Times New Roman"/>
        </w:rPr>
      </w:pPr>
      <w:r w:rsidRPr="000649A8">
        <w:rPr>
          <w:rFonts w:ascii="Times New Roman" w:hAnsi="Times New Roman" w:cs="Times New Roman"/>
        </w:rPr>
        <w:t>2.1. Vadovaujantis Birštono savivaldybės smulkiojo ir vidutinio verslo rėmimo fondo nuostatuose patvirtintomis finansinės paramos teikimo formomis, prašome skirti finansinę paramą šioms finansavimo priemonėms:</w:t>
      </w:r>
    </w:p>
    <w:p w14:paraId="453D15A7" w14:textId="77777777" w:rsidR="000649A8" w:rsidRPr="000649A8" w:rsidRDefault="000649A8" w:rsidP="000649A8">
      <w:pPr>
        <w:tabs>
          <w:tab w:val="right" w:leader="dot" w:pos="9639"/>
        </w:tabs>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3483"/>
      </w:tblGrid>
      <w:tr w:rsidR="000649A8" w:rsidRPr="000649A8" w14:paraId="5A002B74" w14:textId="77777777" w:rsidTr="00882160">
        <w:trPr>
          <w:trHeight w:val="533"/>
        </w:trPr>
        <w:tc>
          <w:tcPr>
            <w:tcW w:w="6345" w:type="dxa"/>
            <w:shd w:val="clear" w:color="auto" w:fill="auto"/>
          </w:tcPr>
          <w:p w14:paraId="53748494" w14:textId="77777777" w:rsidR="000649A8" w:rsidRPr="000649A8" w:rsidRDefault="000649A8" w:rsidP="000649A8">
            <w:pPr>
              <w:spacing w:line="276" w:lineRule="auto"/>
              <w:jc w:val="center"/>
              <w:rPr>
                <w:rFonts w:ascii="Times New Roman" w:hAnsi="Times New Roman" w:cs="Times New Roman"/>
              </w:rPr>
            </w:pPr>
            <w:r w:rsidRPr="000649A8">
              <w:rPr>
                <w:rFonts w:ascii="Times New Roman" w:hAnsi="Times New Roman" w:cs="Times New Roman"/>
              </w:rPr>
              <w:t>Finansavimo priemonė</w:t>
            </w:r>
          </w:p>
        </w:tc>
        <w:tc>
          <w:tcPr>
            <w:tcW w:w="3510" w:type="dxa"/>
            <w:shd w:val="clear" w:color="auto" w:fill="auto"/>
          </w:tcPr>
          <w:p w14:paraId="380F0499" w14:textId="77777777" w:rsidR="000649A8" w:rsidRPr="000649A8" w:rsidRDefault="000649A8" w:rsidP="000649A8">
            <w:pPr>
              <w:spacing w:line="276" w:lineRule="auto"/>
              <w:jc w:val="center"/>
              <w:rPr>
                <w:rFonts w:ascii="Times New Roman" w:hAnsi="Times New Roman" w:cs="Times New Roman"/>
              </w:rPr>
            </w:pPr>
            <w:r w:rsidRPr="000649A8">
              <w:rPr>
                <w:rFonts w:ascii="Times New Roman" w:hAnsi="Times New Roman" w:cs="Times New Roman"/>
              </w:rPr>
              <w:t xml:space="preserve">Prašoma paramos suma, Eur </w:t>
            </w:r>
          </w:p>
          <w:p w14:paraId="33302B76" w14:textId="77777777" w:rsidR="000649A8" w:rsidRPr="000649A8" w:rsidRDefault="000649A8" w:rsidP="000649A8">
            <w:pPr>
              <w:spacing w:line="276" w:lineRule="auto"/>
              <w:jc w:val="center"/>
              <w:rPr>
                <w:rFonts w:ascii="Times New Roman" w:hAnsi="Times New Roman" w:cs="Times New Roman"/>
                <w:i/>
                <w:iCs/>
              </w:rPr>
            </w:pPr>
            <w:r w:rsidRPr="000649A8">
              <w:rPr>
                <w:rFonts w:ascii="Times New Roman" w:hAnsi="Times New Roman" w:cs="Times New Roman"/>
                <w:i/>
                <w:iCs/>
              </w:rPr>
              <w:t>(su PVM, be PVM – pildoma, kai pareiškėjas PVM mokėtojas)</w:t>
            </w:r>
          </w:p>
        </w:tc>
      </w:tr>
      <w:tr w:rsidR="000649A8" w:rsidRPr="000649A8" w14:paraId="124A1447" w14:textId="77777777" w:rsidTr="00882160">
        <w:tc>
          <w:tcPr>
            <w:tcW w:w="6345" w:type="dxa"/>
            <w:shd w:val="clear" w:color="auto" w:fill="auto"/>
          </w:tcPr>
          <w:p w14:paraId="538FD5F5" w14:textId="77777777" w:rsidR="000649A8" w:rsidRPr="000649A8" w:rsidRDefault="000649A8" w:rsidP="000649A8">
            <w:pPr>
              <w:spacing w:line="276" w:lineRule="auto"/>
              <w:rPr>
                <w:rFonts w:ascii="Times New Roman" w:hAnsi="Times New Roman" w:cs="Times New Roman"/>
              </w:rPr>
            </w:pPr>
          </w:p>
        </w:tc>
        <w:tc>
          <w:tcPr>
            <w:tcW w:w="3510" w:type="dxa"/>
            <w:shd w:val="clear" w:color="auto" w:fill="auto"/>
          </w:tcPr>
          <w:p w14:paraId="50100985" w14:textId="77777777" w:rsidR="000649A8" w:rsidRPr="000649A8" w:rsidRDefault="000649A8" w:rsidP="000649A8">
            <w:pPr>
              <w:spacing w:line="276" w:lineRule="auto"/>
              <w:rPr>
                <w:rFonts w:ascii="Times New Roman" w:hAnsi="Times New Roman" w:cs="Times New Roman"/>
              </w:rPr>
            </w:pPr>
          </w:p>
        </w:tc>
      </w:tr>
      <w:tr w:rsidR="000649A8" w:rsidRPr="000649A8" w14:paraId="7D3080A4" w14:textId="77777777" w:rsidTr="00882160">
        <w:tc>
          <w:tcPr>
            <w:tcW w:w="6345" w:type="dxa"/>
            <w:shd w:val="clear" w:color="auto" w:fill="auto"/>
          </w:tcPr>
          <w:p w14:paraId="3EF89CEB" w14:textId="77777777" w:rsidR="000649A8" w:rsidRPr="000649A8" w:rsidRDefault="000649A8" w:rsidP="000649A8">
            <w:pPr>
              <w:spacing w:line="276" w:lineRule="auto"/>
              <w:rPr>
                <w:rFonts w:ascii="Times New Roman" w:hAnsi="Times New Roman" w:cs="Times New Roman"/>
              </w:rPr>
            </w:pPr>
          </w:p>
        </w:tc>
        <w:tc>
          <w:tcPr>
            <w:tcW w:w="3510" w:type="dxa"/>
            <w:shd w:val="clear" w:color="auto" w:fill="auto"/>
          </w:tcPr>
          <w:p w14:paraId="62A8B4E4" w14:textId="77777777" w:rsidR="000649A8" w:rsidRPr="000649A8" w:rsidRDefault="000649A8" w:rsidP="000649A8">
            <w:pPr>
              <w:spacing w:line="276" w:lineRule="auto"/>
              <w:rPr>
                <w:rFonts w:ascii="Times New Roman" w:hAnsi="Times New Roman" w:cs="Times New Roman"/>
              </w:rPr>
            </w:pPr>
          </w:p>
        </w:tc>
      </w:tr>
      <w:tr w:rsidR="000649A8" w:rsidRPr="000649A8" w14:paraId="023FDF92" w14:textId="77777777" w:rsidTr="00882160">
        <w:tc>
          <w:tcPr>
            <w:tcW w:w="6345" w:type="dxa"/>
            <w:shd w:val="clear" w:color="auto" w:fill="auto"/>
          </w:tcPr>
          <w:p w14:paraId="48C41069" w14:textId="77777777" w:rsidR="000649A8" w:rsidRPr="000649A8" w:rsidRDefault="000649A8" w:rsidP="000649A8">
            <w:pPr>
              <w:spacing w:line="276" w:lineRule="auto"/>
              <w:rPr>
                <w:rFonts w:ascii="Times New Roman" w:hAnsi="Times New Roman" w:cs="Times New Roman"/>
              </w:rPr>
            </w:pPr>
          </w:p>
        </w:tc>
        <w:tc>
          <w:tcPr>
            <w:tcW w:w="3510" w:type="dxa"/>
            <w:shd w:val="clear" w:color="auto" w:fill="auto"/>
          </w:tcPr>
          <w:p w14:paraId="24B6574D" w14:textId="77777777" w:rsidR="000649A8" w:rsidRPr="000649A8" w:rsidRDefault="000649A8" w:rsidP="000649A8">
            <w:pPr>
              <w:spacing w:line="276" w:lineRule="auto"/>
              <w:rPr>
                <w:rFonts w:ascii="Times New Roman" w:hAnsi="Times New Roman" w:cs="Times New Roman"/>
              </w:rPr>
            </w:pPr>
          </w:p>
        </w:tc>
      </w:tr>
      <w:tr w:rsidR="000649A8" w:rsidRPr="000649A8" w14:paraId="46A1281D" w14:textId="77777777" w:rsidTr="00882160">
        <w:tc>
          <w:tcPr>
            <w:tcW w:w="6345" w:type="dxa"/>
            <w:shd w:val="clear" w:color="auto" w:fill="auto"/>
          </w:tcPr>
          <w:p w14:paraId="67709929" w14:textId="77777777" w:rsidR="000649A8" w:rsidRPr="000649A8" w:rsidRDefault="000649A8" w:rsidP="000649A8">
            <w:pPr>
              <w:spacing w:line="276" w:lineRule="auto"/>
              <w:jc w:val="right"/>
              <w:rPr>
                <w:rFonts w:ascii="Times New Roman" w:hAnsi="Times New Roman" w:cs="Times New Roman"/>
              </w:rPr>
            </w:pPr>
            <w:r w:rsidRPr="000649A8">
              <w:rPr>
                <w:rFonts w:ascii="Times New Roman" w:hAnsi="Times New Roman" w:cs="Times New Roman"/>
              </w:rPr>
              <w:t>Iš viso:</w:t>
            </w:r>
          </w:p>
        </w:tc>
        <w:tc>
          <w:tcPr>
            <w:tcW w:w="3510" w:type="dxa"/>
            <w:shd w:val="clear" w:color="auto" w:fill="auto"/>
          </w:tcPr>
          <w:p w14:paraId="65B0B1C8" w14:textId="77777777" w:rsidR="000649A8" w:rsidRPr="000649A8" w:rsidRDefault="000649A8" w:rsidP="000649A8">
            <w:pPr>
              <w:spacing w:line="276" w:lineRule="auto"/>
              <w:rPr>
                <w:rFonts w:ascii="Times New Roman" w:hAnsi="Times New Roman" w:cs="Times New Roman"/>
              </w:rPr>
            </w:pPr>
          </w:p>
        </w:tc>
      </w:tr>
    </w:tbl>
    <w:p w14:paraId="2F8CADF0" w14:textId="77777777" w:rsidR="000649A8" w:rsidRPr="000649A8" w:rsidRDefault="000649A8" w:rsidP="000649A8">
      <w:pPr>
        <w:tabs>
          <w:tab w:val="right" w:leader="dot" w:pos="9639"/>
        </w:tabs>
        <w:spacing w:line="276" w:lineRule="auto"/>
        <w:rPr>
          <w:rFonts w:ascii="Times New Roman" w:hAnsi="Times New Roman" w:cs="Times New Roman"/>
        </w:rPr>
      </w:pPr>
    </w:p>
    <w:p w14:paraId="42F99C04"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2.2. Informacija apie vykdomą veiklą ir priemonės įgyvendinimą (kuriamos vertės pagrindimas, priemonės tęstinumas):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40E96FF8" w14:textId="77777777" w:rsidTr="00882160">
        <w:tc>
          <w:tcPr>
            <w:tcW w:w="9855" w:type="dxa"/>
            <w:shd w:val="clear" w:color="auto" w:fill="auto"/>
          </w:tcPr>
          <w:p w14:paraId="7CE31865" w14:textId="77777777" w:rsidR="000649A8" w:rsidRPr="000649A8" w:rsidRDefault="000649A8" w:rsidP="000649A8">
            <w:pPr>
              <w:tabs>
                <w:tab w:val="right" w:leader="dot" w:pos="9639"/>
              </w:tabs>
              <w:spacing w:line="276" w:lineRule="auto"/>
              <w:rPr>
                <w:rFonts w:ascii="Times New Roman" w:hAnsi="Times New Roman" w:cs="Times New Roman"/>
              </w:rPr>
            </w:pPr>
          </w:p>
          <w:p w14:paraId="2F2BDDD1" w14:textId="77777777" w:rsidR="000649A8" w:rsidRPr="000649A8" w:rsidRDefault="000649A8" w:rsidP="000649A8">
            <w:pPr>
              <w:tabs>
                <w:tab w:val="right" w:leader="dot" w:pos="9639"/>
              </w:tabs>
              <w:spacing w:line="276" w:lineRule="auto"/>
              <w:rPr>
                <w:rFonts w:ascii="Times New Roman" w:hAnsi="Times New Roman" w:cs="Times New Roman"/>
              </w:rPr>
            </w:pPr>
          </w:p>
        </w:tc>
      </w:tr>
    </w:tbl>
    <w:p w14:paraId="56795D27" w14:textId="77777777" w:rsidR="000649A8" w:rsidRPr="000649A8" w:rsidRDefault="000649A8" w:rsidP="000649A8">
      <w:pPr>
        <w:tabs>
          <w:tab w:val="right" w:leader="dot" w:pos="9639"/>
        </w:tabs>
        <w:spacing w:line="276" w:lineRule="auto"/>
        <w:rPr>
          <w:rFonts w:ascii="Times New Roman" w:hAnsi="Times New Roman" w:cs="Times New Roman"/>
        </w:rPr>
      </w:pPr>
    </w:p>
    <w:p w14:paraId="08F775C4" w14:textId="77777777" w:rsidR="000649A8" w:rsidRPr="000649A8" w:rsidRDefault="000649A8" w:rsidP="000649A8">
      <w:pPr>
        <w:tabs>
          <w:tab w:val="right" w:leader="dot" w:pos="9639"/>
        </w:tabs>
        <w:spacing w:line="276" w:lineRule="auto"/>
        <w:rPr>
          <w:rFonts w:ascii="Times New Roman" w:hAnsi="Times New Roman" w:cs="Times New Roman"/>
        </w:rPr>
      </w:pPr>
    </w:p>
    <w:p w14:paraId="186D9674" w14:textId="77777777" w:rsidR="000649A8" w:rsidRPr="000649A8" w:rsidRDefault="000649A8" w:rsidP="000649A8">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III. PRIDEDAMŲ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3478"/>
      </w:tblGrid>
      <w:tr w:rsidR="000649A8" w:rsidRPr="000649A8" w14:paraId="4622A580" w14:textId="77777777" w:rsidTr="00882160">
        <w:trPr>
          <w:trHeight w:val="533"/>
        </w:trPr>
        <w:tc>
          <w:tcPr>
            <w:tcW w:w="6345" w:type="dxa"/>
            <w:shd w:val="clear" w:color="auto" w:fill="auto"/>
          </w:tcPr>
          <w:p w14:paraId="3F31A719" w14:textId="77777777" w:rsidR="000649A8" w:rsidRPr="000649A8" w:rsidRDefault="000649A8" w:rsidP="000649A8">
            <w:pPr>
              <w:tabs>
                <w:tab w:val="right" w:leader="dot" w:pos="9639"/>
              </w:tabs>
              <w:spacing w:before="120" w:after="120" w:line="276" w:lineRule="auto"/>
              <w:jc w:val="center"/>
              <w:rPr>
                <w:rFonts w:ascii="Times New Roman" w:hAnsi="Times New Roman" w:cs="Times New Roman"/>
              </w:rPr>
            </w:pPr>
            <w:r w:rsidRPr="000649A8">
              <w:rPr>
                <w:rFonts w:ascii="Times New Roman" w:hAnsi="Times New Roman" w:cs="Times New Roman"/>
              </w:rPr>
              <w:lastRenderedPageBreak/>
              <w:t>Išlaidas pagrindžiantys dokumentai</w:t>
            </w:r>
          </w:p>
        </w:tc>
        <w:tc>
          <w:tcPr>
            <w:tcW w:w="3510" w:type="dxa"/>
            <w:shd w:val="clear" w:color="auto" w:fill="auto"/>
          </w:tcPr>
          <w:p w14:paraId="6EE44471" w14:textId="77777777" w:rsidR="000649A8" w:rsidRPr="000649A8" w:rsidRDefault="000649A8" w:rsidP="000649A8">
            <w:pPr>
              <w:tabs>
                <w:tab w:val="right" w:leader="dot" w:pos="9639"/>
              </w:tabs>
              <w:spacing w:line="276" w:lineRule="auto"/>
              <w:jc w:val="center"/>
              <w:rPr>
                <w:rFonts w:ascii="Times New Roman" w:hAnsi="Times New Roman" w:cs="Times New Roman"/>
              </w:rPr>
            </w:pPr>
            <w:r w:rsidRPr="000649A8">
              <w:rPr>
                <w:rFonts w:ascii="Times New Roman" w:hAnsi="Times New Roman" w:cs="Times New Roman"/>
              </w:rPr>
              <w:t>Lapų skaičius</w:t>
            </w:r>
          </w:p>
        </w:tc>
      </w:tr>
      <w:tr w:rsidR="000649A8" w:rsidRPr="000649A8" w14:paraId="303003D8" w14:textId="77777777" w:rsidTr="00882160">
        <w:tc>
          <w:tcPr>
            <w:tcW w:w="6345" w:type="dxa"/>
            <w:shd w:val="clear" w:color="auto" w:fill="auto"/>
          </w:tcPr>
          <w:p w14:paraId="3A34027B"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ESI išrašas/verslo liudijimas/individualios veiklos vykdymo pažymos kopijos</w:t>
            </w:r>
          </w:p>
        </w:tc>
        <w:tc>
          <w:tcPr>
            <w:tcW w:w="3510" w:type="dxa"/>
            <w:shd w:val="clear" w:color="auto" w:fill="auto"/>
          </w:tcPr>
          <w:p w14:paraId="7850007F"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69B9FB06" w14:textId="77777777" w:rsidTr="00882160">
        <w:tc>
          <w:tcPr>
            <w:tcW w:w="6345" w:type="dxa"/>
            <w:shd w:val="clear" w:color="auto" w:fill="auto"/>
          </w:tcPr>
          <w:p w14:paraId="3D104B1D"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Sutarčių su tiekėjais, nuomotoju kopijos </w:t>
            </w:r>
          </w:p>
        </w:tc>
        <w:tc>
          <w:tcPr>
            <w:tcW w:w="3510" w:type="dxa"/>
            <w:shd w:val="clear" w:color="auto" w:fill="auto"/>
          </w:tcPr>
          <w:p w14:paraId="351E629D"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0006C263" w14:textId="77777777" w:rsidTr="00882160">
        <w:tc>
          <w:tcPr>
            <w:tcW w:w="6345" w:type="dxa"/>
            <w:shd w:val="clear" w:color="auto" w:fill="auto"/>
          </w:tcPr>
          <w:p w14:paraId="1EDFF4CA"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Sąskaitų faktūrų kopijos, apmokėjimą pagrindžiančių dokumentų kopijos</w:t>
            </w:r>
          </w:p>
        </w:tc>
        <w:tc>
          <w:tcPr>
            <w:tcW w:w="3510" w:type="dxa"/>
            <w:shd w:val="clear" w:color="auto" w:fill="auto"/>
          </w:tcPr>
          <w:p w14:paraId="10BEBA89"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675C1610" w14:textId="77777777" w:rsidTr="00882160">
        <w:tc>
          <w:tcPr>
            <w:tcW w:w="6345" w:type="dxa"/>
            <w:shd w:val="clear" w:color="auto" w:fill="auto"/>
          </w:tcPr>
          <w:p w14:paraId="1E5BEE50"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Vaizdinė medžiaga (nuotraukos, kt.)</w:t>
            </w:r>
          </w:p>
        </w:tc>
        <w:tc>
          <w:tcPr>
            <w:tcW w:w="3510" w:type="dxa"/>
            <w:shd w:val="clear" w:color="auto" w:fill="auto"/>
          </w:tcPr>
          <w:p w14:paraId="47D23C32"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2A7B71E8" w14:textId="77777777" w:rsidTr="00882160">
        <w:tc>
          <w:tcPr>
            <w:tcW w:w="6345" w:type="dxa"/>
            <w:shd w:val="clear" w:color="auto" w:fill="auto"/>
          </w:tcPr>
          <w:p w14:paraId="52C76417"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sym w:font="Webdings" w:char="F063"/>
            </w:r>
            <w:r w:rsidRPr="000649A8">
              <w:rPr>
                <w:rFonts w:ascii="Times New Roman" w:hAnsi="Times New Roman" w:cs="Times New Roman"/>
              </w:rPr>
              <w:t xml:space="preserve"> Kita</w:t>
            </w:r>
          </w:p>
        </w:tc>
        <w:tc>
          <w:tcPr>
            <w:tcW w:w="3510" w:type="dxa"/>
            <w:shd w:val="clear" w:color="auto" w:fill="auto"/>
          </w:tcPr>
          <w:p w14:paraId="46579EFF"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3484BF9D" w14:textId="77777777" w:rsidTr="00882160">
        <w:tc>
          <w:tcPr>
            <w:tcW w:w="6345" w:type="dxa"/>
            <w:shd w:val="clear" w:color="auto" w:fill="auto"/>
          </w:tcPr>
          <w:p w14:paraId="5CCD9FE1" w14:textId="77777777" w:rsidR="000649A8" w:rsidRPr="000649A8" w:rsidRDefault="000649A8" w:rsidP="000649A8">
            <w:pPr>
              <w:tabs>
                <w:tab w:val="right" w:leader="dot" w:pos="9639"/>
              </w:tabs>
              <w:spacing w:line="276" w:lineRule="auto"/>
              <w:jc w:val="right"/>
              <w:rPr>
                <w:rFonts w:ascii="Times New Roman" w:hAnsi="Times New Roman" w:cs="Times New Roman"/>
              </w:rPr>
            </w:pPr>
            <w:r w:rsidRPr="000649A8">
              <w:rPr>
                <w:rFonts w:ascii="Times New Roman" w:hAnsi="Times New Roman" w:cs="Times New Roman"/>
              </w:rPr>
              <w:t>Iš viso:</w:t>
            </w:r>
          </w:p>
        </w:tc>
        <w:tc>
          <w:tcPr>
            <w:tcW w:w="3510" w:type="dxa"/>
            <w:shd w:val="clear" w:color="auto" w:fill="auto"/>
          </w:tcPr>
          <w:p w14:paraId="577B6955"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bl>
    <w:p w14:paraId="63B7CCCA"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1D384AA9"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1394F0BE" w14:textId="77777777" w:rsidR="000649A8" w:rsidRPr="000649A8" w:rsidRDefault="000649A8" w:rsidP="000649A8">
      <w:pPr>
        <w:spacing w:line="276" w:lineRule="auto"/>
        <w:rPr>
          <w:rFonts w:ascii="Times New Roman" w:hAnsi="Times New Roman" w:cs="Times New Roman"/>
          <w:b/>
        </w:rPr>
      </w:pPr>
      <w:r w:rsidRPr="000649A8">
        <w:rPr>
          <w:rFonts w:ascii="Times New Roman" w:hAnsi="Times New Roman" w:cs="Times New Roman"/>
          <w:b/>
        </w:rPr>
        <w:t>IV. PAREIŠKĖJO DEKLARACIJA</w:t>
      </w:r>
    </w:p>
    <w:p w14:paraId="53E4571A" w14:textId="77777777" w:rsidR="000649A8" w:rsidRPr="000649A8" w:rsidRDefault="000649A8" w:rsidP="000649A8">
      <w:pPr>
        <w:spacing w:line="276" w:lineRule="auto"/>
        <w:jc w:val="center"/>
        <w:rPr>
          <w:rFonts w:ascii="Times New Roman" w:hAnsi="Times New Roman" w:cs="Times New Roman"/>
          <w:b/>
        </w:rPr>
      </w:pPr>
    </w:p>
    <w:tbl>
      <w:tblPr>
        <w:tblW w:w="0" w:type="auto"/>
        <w:tblInd w:w="-77" w:type="dxa"/>
        <w:tblLayout w:type="fixed"/>
        <w:tblLook w:val="0000" w:firstRow="0" w:lastRow="0" w:firstColumn="0" w:lastColumn="0" w:noHBand="0" w:noVBand="0"/>
      </w:tblPr>
      <w:tblGrid>
        <w:gridCol w:w="9730"/>
      </w:tblGrid>
      <w:tr w:rsidR="000649A8" w:rsidRPr="000649A8" w14:paraId="405A3730" w14:textId="77777777" w:rsidTr="00882160">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79EE757B" w14:textId="77777777" w:rsidR="000649A8" w:rsidRPr="000649A8" w:rsidRDefault="000649A8" w:rsidP="000649A8">
            <w:pPr>
              <w:spacing w:line="276" w:lineRule="auto"/>
              <w:jc w:val="both"/>
              <w:rPr>
                <w:rFonts w:ascii="Times New Roman" w:hAnsi="Times New Roman" w:cs="Times New Roman"/>
              </w:rPr>
            </w:pPr>
            <w:r w:rsidRPr="000649A8">
              <w:rPr>
                <w:rFonts w:ascii="Times New Roman" w:hAnsi="Times New Roman" w:cs="Times New Roman"/>
              </w:rPr>
              <w:t>Tvirtinu, kad:</w:t>
            </w:r>
          </w:p>
          <w:p w14:paraId="4C1DE53F" w14:textId="77777777" w:rsidR="000649A8" w:rsidRPr="000649A8" w:rsidRDefault="000649A8" w:rsidP="000649A8">
            <w:pPr>
              <w:numPr>
                <w:ilvl w:val="0"/>
                <w:numId w:val="35"/>
              </w:numPr>
              <w:suppressAutoHyphens/>
              <w:spacing w:line="276" w:lineRule="auto"/>
              <w:jc w:val="both"/>
              <w:rPr>
                <w:rFonts w:ascii="Times New Roman" w:hAnsi="Times New Roman" w:cs="Times New Roman"/>
                <w:lang w:eastAsia="ar-SA" w:bidi="ar-SA"/>
              </w:rPr>
            </w:pPr>
            <w:r w:rsidRPr="000649A8">
              <w:rPr>
                <w:rFonts w:ascii="Times New Roman" w:hAnsi="Times New Roman" w:cs="Times New Roman"/>
                <w:lang w:eastAsia="ar-SA" w:bidi="ar-SA"/>
              </w:rPr>
              <w:t>šioje paraiškoje ir prie jos pridėtuose dokumentuose pateikta informacija yra teisinga;</w:t>
            </w:r>
          </w:p>
          <w:p w14:paraId="31F07B94" w14:textId="77777777" w:rsidR="000649A8" w:rsidRPr="000649A8" w:rsidRDefault="000649A8" w:rsidP="000649A8">
            <w:pPr>
              <w:numPr>
                <w:ilvl w:val="0"/>
                <w:numId w:val="35"/>
              </w:numPr>
              <w:tabs>
                <w:tab w:val="left" w:pos="960"/>
              </w:tabs>
              <w:suppressAutoHyphens/>
              <w:spacing w:line="276" w:lineRule="auto"/>
              <w:ind w:left="0" w:firstLine="639"/>
              <w:jc w:val="both"/>
              <w:rPr>
                <w:rFonts w:ascii="Times New Roman" w:hAnsi="Times New Roman" w:cs="Times New Roman"/>
                <w:lang w:eastAsia="ar-SA" w:bidi="ar-SA"/>
              </w:rPr>
            </w:pPr>
            <w:r w:rsidRPr="000649A8">
              <w:rPr>
                <w:rFonts w:ascii="Times New Roman" w:hAnsi="Times New Roman" w:cs="Times New Roman"/>
                <w:lang w:eastAsia="ar-SA" w:bidi="ar-SA"/>
              </w:rPr>
              <w:t>nesu pažeidęs jokios kitos sutarties dėl paramos skyrimo iš Europos Sąjungos arba Lietuvos Respublikos valstybės arba savivaldybių biudžeto lėšų;</w:t>
            </w:r>
          </w:p>
          <w:p w14:paraId="71C1A080" w14:textId="77777777" w:rsidR="000649A8" w:rsidRPr="000649A8" w:rsidRDefault="000649A8" w:rsidP="000649A8">
            <w:pPr>
              <w:numPr>
                <w:ilvl w:val="0"/>
                <w:numId w:val="35"/>
              </w:numPr>
              <w:suppressAutoHyphens/>
              <w:spacing w:line="276" w:lineRule="auto"/>
              <w:jc w:val="both"/>
              <w:rPr>
                <w:rFonts w:ascii="Times New Roman" w:hAnsi="Times New Roman" w:cs="Times New Roman"/>
              </w:rPr>
            </w:pPr>
            <w:r w:rsidRPr="000649A8">
              <w:rPr>
                <w:rFonts w:ascii="Times New Roman" w:hAnsi="Times New Roman" w:cs="Times New Roman"/>
              </w:rPr>
              <w:t>man nėra iškelta byla dėl bankroto, įmonė nėra likviduojama;</w:t>
            </w:r>
          </w:p>
          <w:p w14:paraId="2C373022"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 xml:space="preserve">esu smulkiojo ir vidutinio verslo subjektas ar verslininkas, kaip tai apibrėžia Lietuvos Respublikos smulkiojo ir vidutinio verslo plėtros įstatymas; </w:t>
            </w:r>
          </w:p>
          <w:p w14:paraId="5C3E55E7"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įregistruotas įmonės buveinės adresas ir pagrindinė veikla yra Birštono savivaldybėje;</w:t>
            </w:r>
          </w:p>
          <w:p w14:paraId="5E7258AE"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leisti Birštono savivaldybės administracijai patikrinti pateiktą informaciją, jeigu tai yra būtina;</w:t>
            </w:r>
          </w:p>
          <w:p w14:paraId="63C0FC47"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kad šioje paraiškoje mano nurodytus asmens duomenis Birštono savivaldybės administracija tvarkytų asmens tapatybės nustatymo, asmens duomenų teisingumo patikrinimo, statistikos tikslais.</w:t>
            </w:r>
          </w:p>
          <w:p w14:paraId="7D9B0D4D" w14:textId="77777777" w:rsidR="000649A8" w:rsidRPr="000649A8" w:rsidRDefault="000649A8" w:rsidP="000649A8">
            <w:pPr>
              <w:tabs>
                <w:tab w:val="left" w:pos="988"/>
              </w:tabs>
              <w:spacing w:line="276" w:lineRule="auto"/>
              <w:ind w:left="639" w:right="-1"/>
              <w:jc w:val="both"/>
              <w:rPr>
                <w:rFonts w:ascii="Times New Roman" w:hAnsi="Times New Roman" w:cs="Times New Roman"/>
              </w:rPr>
            </w:pPr>
          </w:p>
        </w:tc>
      </w:tr>
    </w:tbl>
    <w:p w14:paraId="6003FBC9" w14:textId="77777777" w:rsidR="000649A8" w:rsidRPr="000649A8" w:rsidRDefault="000649A8" w:rsidP="000649A8">
      <w:pPr>
        <w:keepNext/>
        <w:spacing w:line="276" w:lineRule="auto"/>
        <w:ind w:left="720" w:hanging="720"/>
        <w:jc w:val="center"/>
        <w:outlineLvl w:val="2"/>
        <w:rPr>
          <w:rFonts w:ascii="Times New Roman" w:hAnsi="Times New Roman" w:cs="Times New Roman"/>
          <w:b/>
          <w:bCs/>
          <w:szCs w:val="22"/>
        </w:rPr>
      </w:pPr>
    </w:p>
    <w:p w14:paraId="13DF3593" w14:textId="77777777" w:rsidR="000649A8" w:rsidRPr="000649A8" w:rsidRDefault="000649A8" w:rsidP="000649A8">
      <w:pPr>
        <w:rPr>
          <w:rFonts w:ascii="Times New Roman" w:hAnsi="Times New Roman" w:cs="Times New Roman"/>
        </w:rPr>
      </w:pPr>
    </w:p>
    <w:p w14:paraId="7516FCED" w14:textId="77777777" w:rsidR="000649A8" w:rsidRPr="000649A8" w:rsidRDefault="000649A8" w:rsidP="000649A8">
      <w:pPr>
        <w:rPr>
          <w:rFonts w:ascii="Times New Roman" w:hAnsi="Times New Roman" w:cs="Times New Roman"/>
        </w:rPr>
      </w:pPr>
    </w:p>
    <w:p w14:paraId="0DF1F69A" w14:textId="77777777" w:rsidR="000649A8" w:rsidRPr="000649A8" w:rsidRDefault="000649A8" w:rsidP="000649A8">
      <w:pPr>
        <w:rPr>
          <w:rFonts w:ascii="Times New Roman" w:hAnsi="Times New Roman" w:cs="Times New Roman"/>
        </w:rPr>
      </w:pPr>
    </w:p>
    <w:p w14:paraId="168E3802" w14:textId="77777777" w:rsidR="000649A8" w:rsidRPr="000649A8" w:rsidRDefault="000649A8" w:rsidP="000649A8">
      <w:pPr>
        <w:tabs>
          <w:tab w:val="right" w:leader="dot" w:pos="9639"/>
        </w:tabs>
        <w:spacing w:line="276" w:lineRule="auto"/>
        <w:rPr>
          <w:rFonts w:ascii="Times New Roman" w:hAnsi="Times New Roman" w:cs="Times New Roman"/>
          <w:sz w:val="18"/>
        </w:rPr>
      </w:pPr>
      <w:r w:rsidRPr="000649A8">
        <w:rPr>
          <w:rFonts w:ascii="Times New Roman" w:hAnsi="Times New Roman" w:cs="Times New Roman"/>
          <w:sz w:val="22"/>
        </w:rPr>
        <w:tab/>
      </w:r>
    </w:p>
    <w:p w14:paraId="690751D5" w14:textId="77777777" w:rsidR="000649A8" w:rsidRPr="000649A8" w:rsidRDefault="000649A8" w:rsidP="000649A8">
      <w:pPr>
        <w:keepNext/>
        <w:numPr>
          <w:ilvl w:val="4"/>
          <w:numId w:val="34"/>
        </w:numPr>
        <w:tabs>
          <w:tab w:val="num" w:pos="360"/>
          <w:tab w:val="left" w:pos="8505"/>
        </w:tabs>
        <w:suppressAutoHyphens/>
        <w:spacing w:line="276" w:lineRule="auto"/>
        <w:ind w:left="0" w:firstLine="0"/>
        <w:jc w:val="center"/>
        <w:outlineLvl w:val="4"/>
        <w:rPr>
          <w:rFonts w:ascii="Times New Roman" w:eastAsiaTheme="majorEastAsia" w:hAnsi="Times New Roman" w:cs="Times New Roman"/>
          <w:sz w:val="22"/>
        </w:rPr>
      </w:pPr>
      <w:r w:rsidRPr="000649A8">
        <w:rPr>
          <w:rFonts w:ascii="Times New Roman" w:eastAsiaTheme="majorEastAsia" w:hAnsi="Times New Roman" w:cs="Times New Roman"/>
          <w:sz w:val="18"/>
        </w:rPr>
        <w:t>(įmonės vadovo / fizinio asmens parašas, vardas, pavardė)</w:t>
      </w:r>
    </w:p>
    <w:p w14:paraId="58DB3F8E" w14:textId="77777777" w:rsidR="000649A8" w:rsidRPr="000649A8" w:rsidRDefault="000649A8" w:rsidP="000649A8">
      <w:pPr>
        <w:tabs>
          <w:tab w:val="right" w:leader="dot" w:pos="9639"/>
        </w:tabs>
        <w:spacing w:line="276" w:lineRule="auto"/>
        <w:rPr>
          <w:rFonts w:ascii="Times New Roman" w:hAnsi="Times New Roman" w:cs="Times New Roman"/>
          <w:sz w:val="22"/>
        </w:rPr>
      </w:pPr>
    </w:p>
    <w:p w14:paraId="6E2208FE" w14:textId="77777777" w:rsidR="000649A8" w:rsidRPr="000649A8" w:rsidRDefault="000649A8" w:rsidP="000649A8">
      <w:pPr>
        <w:numPr>
          <w:ilvl w:val="0"/>
          <w:numId w:val="37"/>
        </w:numPr>
        <w:suppressAutoHyphens/>
        <w:spacing w:line="276" w:lineRule="auto"/>
        <w:rPr>
          <w:rFonts w:ascii="Times New Roman" w:hAnsi="Times New Roman" w:cs="Times New Roman"/>
          <w:bCs/>
          <w:sz w:val="18"/>
        </w:rPr>
      </w:pPr>
      <w:r w:rsidRPr="000649A8">
        <w:rPr>
          <w:rFonts w:ascii="Times New Roman" w:hAnsi="Times New Roman" w:cs="Times New Roman"/>
          <w:bCs/>
          <w:sz w:val="18"/>
        </w:rPr>
        <w:t>V.)</w:t>
      </w:r>
      <w:r w:rsidRPr="000649A8">
        <w:rPr>
          <w:rFonts w:ascii="Times New Roman" w:hAnsi="Times New Roman" w:cs="Times New Roman"/>
          <w:bCs/>
          <w:sz w:val="18"/>
        </w:rPr>
        <w:tab/>
      </w:r>
      <w:r w:rsidRPr="000649A8">
        <w:rPr>
          <w:rFonts w:ascii="Times New Roman" w:hAnsi="Times New Roman" w:cs="Times New Roman"/>
          <w:bCs/>
          <w:sz w:val="18"/>
        </w:rPr>
        <w:tab/>
      </w:r>
    </w:p>
    <w:p w14:paraId="2ABFF362" w14:textId="77777777" w:rsidR="000649A8" w:rsidRPr="000649A8" w:rsidRDefault="000649A8" w:rsidP="000649A8">
      <w:pPr>
        <w:spacing w:line="276" w:lineRule="auto"/>
        <w:rPr>
          <w:rFonts w:ascii="Times New Roman" w:hAnsi="Times New Roman" w:cs="Times New Roman"/>
          <w:bCs/>
          <w:sz w:val="18"/>
        </w:rPr>
      </w:pPr>
    </w:p>
    <w:p w14:paraId="20E8BADD" w14:textId="77777777" w:rsidR="000649A8" w:rsidRPr="000649A8" w:rsidRDefault="000649A8" w:rsidP="000649A8">
      <w:pPr>
        <w:spacing w:line="276" w:lineRule="auto"/>
        <w:rPr>
          <w:rFonts w:ascii="Times New Roman" w:hAnsi="Times New Roman" w:cs="Times New Roman"/>
          <w:bCs/>
          <w:sz w:val="18"/>
        </w:rPr>
      </w:pPr>
    </w:p>
    <w:p w14:paraId="1B5575F9" w14:textId="77777777" w:rsidR="000649A8" w:rsidRPr="000649A8" w:rsidRDefault="000649A8" w:rsidP="000649A8">
      <w:pPr>
        <w:spacing w:line="276" w:lineRule="auto"/>
        <w:rPr>
          <w:rFonts w:ascii="Times New Roman" w:hAnsi="Times New Roman" w:cs="Times New Roman"/>
          <w:bCs/>
          <w:sz w:val="18"/>
        </w:rPr>
      </w:pPr>
    </w:p>
    <w:p w14:paraId="389B8216" w14:textId="77777777" w:rsidR="000649A8" w:rsidRPr="000649A8" w:rsidRDefault="000649A8" w:rsidP="000649A8">
      <w:pPr>
        <w:spacing w:line="276" w:lineRule="auto"/>
        <w:jc w:val="both"/>
        <w:rPr>
          <w:rFonts w:ascii="Times New Roman" w:hAnsi="Times New Roman" w:cs="Times New Roman"/>
          <w:bCs/>
          <w:sz w:val="18"/>
        </w:rPr>
      </w:pPr>
      <w:r w:rsidRPr="000649A8">
        <w:rPr>
          <w:rFonts w:ascii="Times New Roman" w:hAnsi="Times New Roman" w:cs="Times New Roman"/>
          <w:b/>
          <w:bCs/>
          <w:sz w:val="18"/>
        </w:rPr>
        <w:t>Jūsų asmens duomenų valdytojas:</w:t>
      </w:r>
      <w:r w:rsidRPr="000649A8">
        <w:rPr>
          <w:rFonts w:ascii="Times New Roman" w:hAnsi="Times New Roman" w:cs="Times New Roman"/>
          <w:bCs/>
          <w:sz w:val="18"/>
        </w:rPr>
        <w:t xml:space="preserve"> Birštono savivaldybės administracija (juridinio asmens kodas 188750166, adresas: Jaunimo g. 2</w:t>
      </w:r>
    </w:p>
    <w:p w14:paraId="40DA5B69" w14:textId="77777777" w:rsidR="000649A8" w:rsidRPr="000649A8" w:rsidRDefault="000649A8" w:rsidP="000649A8">
      <w:pPr>
        <w:spacing w:line="276" w:lineRule="auto"/>
        <w:jc w:val="both"/>
        <w:rPr>
          <w:rFonts w:ascii="Times New Roman" w:hAnsi="Times New Roman" w:cs="Times New Roman"/>
          <w:bCs/>
          <w:sz w:val="18"/>
        </w:rPr>
      </w:pPr>
      <w:r w:rsidRPr="000649A8">
        <w:rPr>
          <w:rFonts w:ascii="Times New Roman" w:hAnsi="Times New Roman" w:cs="Times New Roman"/>
          <w:bCs/>
          <w:sz w:val="18"/>
        </w:rPr>
        <w:t xml:space="preserve"> LT-59214 Birštonas, tel. (8 319) 65 555, el. p. </w:t>
      </w:r>
      <w:proofErr w:type="spellStart"/>
      <w:r w:rsidRPr="000649A8">
        <w:rPr>
          <w:rFonts w:ascii="Times New Roman" w:hAnsi="Times New Roman" w:cs="Times New Roman"/>
          <w:bCs/>
          <w:sz w:val="18"/>
        </w:rPr>
        <w:t>sekretore@birstonas.lt</w:t>
      </w:r>
      <w:proofErr w:type="spellEnd"/>
      <w:r w:rsidRPr="000649A8">
        <w:rPr>
          <w:rFonts w:ascii="Times New Roman" w:hAnsi="Times New Roman" w:cs="Times New Roman"/>
          <w:bCs/>
          <w:sz w:val="18"/>
        </w:rPr>
        <w:t>).</w:t>
      </w:r>
    </w:p>
    <w:p w14:paraId="13F1A7AF" w14:textId="77777777" w:rsidR="000649A8" w:rsidRPr="000649A8" w:rsidRDefault="000649A8" w:rsidP="000649A8">
      <w:pPr>
        <w:spacing w:line="276" w:lineRule="auto"/>
        <w:jc w:val="both"/>
        <w:rPr>
          <w:rFonts w:ascii="Times New Roman" w:hAnsi="Times New Roman" w:cs="Times New Roman"/>
          <w:bCs/>
          <w:sz w:val="18"/>
        </w:rPr>
      </w:pPr>
      <w:r w:rsidRPr="000649A8">
        <w:rPr>
          <w:rFonts w:ascii="Times New Roman" w:hAnsi="Times New Roman" w:cs="Times New Roman"/>
          <w:b/>
          <w:bCs/>
          <w:sz w:val="18"/>
        </w:rPr>
        <w:t>Asmens duomenų tvarkymo tikslas:</w:t>
      </w:r>
      <w:r w:rsidRPr="000649A8">
        <w:rPr>
          <w:rFonts w:ascii="Times New Roman" w:hAnsi="Times New Roman" w:cs="Times New Roman"/>
          <w:bCs/>
          <w:sz w:val="18"/>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38BAA490" w14:textId="77777777" w:rsidR="000649A8" w:rsidRPr="000649A8" w:rsidRDefault="000649A8" w:rsidP="000649A8">
      <w:pPr>
        <w:spacing w:line="276" w:lineRule="auto"/>
        <w:jc w:val="both"/>
        <w:rPr>
          <w:rFonts w:ascii="Times New Roman" w:hAnsi="Times New Roman" w:cs="Times New Roman"/>
          <w:bCs/>
          <w:sz w:val="18"/>
        </w:rPr>
      </w:pPr>
      <w:r w:rsidRPr="000649A8">
        <w:rPr>
          <w:rFonts w:ascii="Times New Roman" w:hAnsi="Times New Roman" w:cs="Times New Roman"/>
          <w:bCs/>
          <w:sz w:val="18"/>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13" w:history="1">
        <w:r w:rsidRPr="000649A8">
          <w:rPr>
            <w:rFonts w:ascii="Times New Roman" w:hAnsi="Times New Roman" w:cs="Times New Roman"/>
            <w:bCs/>
            <w:sz w:val="18"/>
          </w:rPr>
          <w:t>ada@ada.lt</w:t>
        </w:r>
      </w:hyperlink>
      <w:r w:rsidRPr="000649A8">
        <w:rPr>
          <w:rFonts w:ascii="Times New Roman" w:hAnsi="Times New Roman" w:cs="Times New Roman"/>
          <w:bCs/>
          <w:sz w:val="18"/>
        </w:rPr>
        <w:t>).</w:t>
      </w:r>
    </w:p>
    <w:p w14:paraId="6B4806CB" w14:textId="77777777" w:rsidR="000649A8" w:rsidRPr="000649A8" w:rsidRDefault="000649A8" w:rsidP="000649A8">
      <w:pPr>
        <w:spacing w:line="276" w:lineRule="auto"/>
        <w:rPr>
          <w:rFonts w:ascii="Times New Roman" w:hAnsi="Times New Roman" w:cs="Times New Roman"/>
          <w:bCs/>
          <w:sz w:val="18"/>
        </w:rPr>
      </w:pPr>
    </w:p>
    <w:p w14:paraId="45399BD2"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4E1BADB7"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16E42AF0"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4A4FEA6A" w14:textId="4DCB2B7B" w:rsidR="000649A8" w:rsidRDefault="000649A8" w:rsidP="000649A8">
      <w:pPr>
        <w:tabs>
          <w:tab w:val="left" w:pos="5670"/>
          <w:tab w:val="right" w:leader="underscore" w:pos="9639"/>
        </w:tabs>
        <w:spacing w:line="276" w:lineRule="auto"/>
        <w:rPr>
          <w:rFonts w:ascii="Times New Roman" w:hAnsi="Times New Roman" w:cs="Times New Roman"/>
        </w:rPr>
      </w:pPr>
    </w:p>
    <w:p w14:paraId="064FDDA3" w14:textId="40F6626C" w:rsidR="001765B1" w:rsidRDefault="001765B1" w:rsidP="000649A8">
      <w:pPr>
        <w:tabs>
          <w:tab w:val="left" w:pos="5670"/>
          <w:tab w:val="right" w:leader="underscore" w:pos="9639"/>
        </w:tabs>
        <w:spacing w:line="276" w:lineRule="auto"/>
        <w:rPr>
          <w:rFonts w:ascii="Times New Roman" w:hAnsi="Times New Roman" w:cs="Times New Roman"/>
        </w:rPr>
      </w:pPr>
    </w:p>
    <w:p w14:paraId="472AA984" w14:textId="77777777" w:rsidR="001765B1" w:rsidRPr="000649A8" w:rsidRDefault="001765B1" w:rsidP="000649A8">
      <w:pPr>
        <w:tabs>
          <w:tab w:val="left" w:pos="5670"/>
          <w:tab w:val="right" w:leader="underscore" w:pos="9639"/>
        </w:tabs>
        <w:spacing w:line="276" w:lineRule="auto"/>
        <w:rPr>
          <w:rFonts w:ascii="Times New Roman" w:hAnsi="Times New Roman" w:cs="Times New Roman"/>
        </w:rPr>
      </w:pPr>
    </w:p>
    <w:p w14:paraId="76E0CB4E"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28E477A2"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5FCE44E9"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07368E4B"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52FD7916"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611B106A"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p>
    <w:p w14:paraId="6651A106"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r w:rsidRPr="000649A8">
        <w:rPr>
          <w:rFonts w:ascii="Times New Roman" w:hAnsi="Times New Roman" w:cs="Times New Roman"/>
        </w:rPr>
        <w:lastRenderedPageBreak/>
        <w:tab/>
        <w:t xml:space="preserve">                   Smulkiojo ir vidutinio verslo </w:t>
      </w:r>
    </w:p>
    <w:p w14:paraId="649B604F" w14:textId="77777777" w:rsidR="000649A8" w:rsidRPr="000649A8" w:rsidRDefault="000649A8" w:rsidP="000649A8">
      <w:pPr>
        <w:tabs>
          <w:tab w:val="left" w:pos="5670"/>
          <w:tab w:val="right" w:leader="underscore" w:pos="9639"/>
        </w:tabs>
        <w:spacing w:line="276" w:lineRule="auto"/>
        <w:rPr>
          <w:rFonts w:ascii="Times New Roman" w:hAnsi="Times New Roman" w:cs="Times New Roman"/>
        </w:rPr>
      </w:pPr>
      <w:r w:rsidRPr="000649A8">
        <w:rPr>
          <w:rFonts w:ascii="Times New Roman" w:hAnsi="Times New Roman" w:cs="Times New Roman"/>
        </w:rPr>
        <w:tab/>
        <w:t xml:space="preserve">                   rėmimo fondo nuostatų </w:t>
      </w:r>
    </w:p>
    <w:p w14:paraId="37CA9D94" w14:textId="77777777" w:rsidR="000649A8" w:rsidRPr="000649A8" w:rsidRDefault="000649A8" w:rsidP="000649A8">
      <w:pPr>
        <w:tabs>
          <w:tab w:val="left" w:pos="5670"/>
          <w:tab w:val="right" w:leader="underscore" w:pos="9639"/>
        </w:tabs>
        <w:spacing w:line="276" w:lineRule="auto"/>
        <w:rPr>
          <w:rFonts w:ascii="Times New Roman" w:hAnsi="Times New Roman" w:cs="Times New Roman"/>
          <w:szCs w:val="24"/>
        </w:rPr>
      </w:pPr>
      <w:r w:rsidRPr="000649A8">
        <w:rPr>
          <w:rFonts w:ascii="Times New Roman" w:hAnsi="Times New Roman" w:cs="Times New Roman"/>
        </w:rPr>
        <w:tab/>
        <w:t xml:space="preserve">                   2 priedas</w:t>
      </w:r>
    </w:p>
    <w:p w14:paraId="730BF94D" w14:textId="77777777" w:rsidR="000649A8" w:rsidRPr="000649A8" w:rsidRDefault="000649A8" w:rsidP="000649A8">
      <w:pPr>
        <w:tabs>
          <w:tab w:val="right" w:leader="underscore" w:pos="9639"/>
        </w:tabs>
        <w:spacing w:line="276" w:lineRule="auto"/>
        <w:rPr>
          <w:rFonts w:ascii="Times New Roman" w:hAnsi="Times New Roman" w:cs="Times New Roman"/>
          <w:b/>
          <w:sz w:val="24"/>
          <w:szCs w:val="24"/>
        </w:rPr>
      </w:pPr>
      <w:r w:rsidRPr="000649A8">
        <w:rPr>
          <w:rFonts w:ascii="Times New Roman" w:hAnsi="Times New Roman" w:cs="Times New Roman"/>
          <w:szCs w:val="24"/>
        </w:rPr>
        <w:t xml:space="preserve">  </w:t>
      </w:r>
    </w:p>
    <w:p w14:paraId="2D67E434" w14:textId="77777777" w:rsidR="000649A8" w:rsidRPr="000649A8" w:rsidRDefault="000649A8" w:rsidP="000649A8">
      <w:pPr>
        <w:spacing w:line="276" w:lineRule="auto"/>
        <w:jc w:val="center"/>
        <w:rPr>
          <w:rFonts w:ascii="Times New Roman" w:hAnsi="Times New Roman" w:cs="Times New Roman"/>
          <w:b/>
          <w:sz w:val="24"/>
          <w:szCs w:val="24"/>
        </w:rPr>
      </w:pPr>
      <w:r w:rsidRPr="000649A8">
        <w:rPr>
          <w:rFonts w:ascii="Times New Roman" w:hAnsi="Times New Roman" w:cs="Times New Roman"/>
          <w:b/>
          <w:sz w:val="24"/>
          <w:szCs w:val="24"/>
        </w:rPr>
        <w:t xml:space="preserve">P A R A I Š K A </w:t>
      </w:r>
    </w:p>
    <w:p w14:paraId="05AA61A8" w14:textId="77777777" w:rsidR="000649A8" w:rsidRPr="000649A8" w:rsidRDefault="000649A8" w:rsidP="000649A8">
      <w:pPr>
        <w:spacing w:line="276" w:lineRule="auto"/>
        <w:jc w:val="center"/>
        <w:rPr>
          <w:rFonts w:ascii="Times New Roman" w:hAnsi="Times New Roman" w:cs="Times New Roman"/>
          <w:b/>
          <w:sz w:val="24"/>
          <w:szCs w:val="24"/>
        </w:rPr>
      </w:pPr>
      <w:r w:rsidRPr="000649A8">
        <w:rPr>
          <w:rFonts w:ascii="Times New Roman" w:hAnsi="Times New Roman" w:cs="Times New Roman"/>
          <w:b/>
          <w:sz w:val="24"/>
          <w:szCs w:val="24"/>
        </w:rPr>
        <w:t>SUBSIDIJAI VERSLO IDĖJOS PROJEKTO ĮGYVENDINIMUI</w:t>
      </w:r>
    </w:p>
    <w:p w14:paraId="7471176F" w14:textId="77777777" w:rsidR="000649A8" w:rsidRPr="000649A8" w:rsidRDefault="000649A8" w:rsidP="000649A8">
      <w:pPr>
        <w:spacing w:line="276" w:lineRule="auto"/>
        <w:jc w:val="center"/>
        <w:rPr>
          <w:rFonts w:ascii="Times New Roman" w:hAnsi="Times New Roman" w:cs="Times New Roman"/>
          <w:sz w:val="24"/>
          <w:szCs w:val="24"/>
        </w:rPr>
      </w:pPr>
      <w:r w:rsidRPr="000649A8">
        <w:rPr>
          <w:rFonts w:ascii="Times New Roman" w:hAnsi="Times New Roman" w:cs="Times New Roman"/>
          <w:b/>
          <w:sz w:val="24"/>
          <w:szCs w:val="24"/>
        </w:rPr>
        <w:t xml:space="preserve">IŠ SMULKAUS IR VIDUTINIO VERSLO PARAMOS FONDO GAUTI </w:t>
      </w:r>
    </w:p>
    <w:p w14:paraId="319D0060" w14:textId="77777777" w:rsidR="000649A8" w:rsidRPr="000649A8" w:rsidRDefault="000649A8" w:rsidP="000649A8">
      <w:pPr>
        <w:spacing w:line="276" w:lineRule="auto"/>
        <w:jc w:val="center"/>
        <w:rPr>
          <w:rFonts w:ascii="Times New Roman" w:hAnsi="Times New Roman" w:cs="Times New Roman"/>
          <w:i/>
        </w:rPr>
      </w:pPr>
      <w:r w:rsidRPr="000649A8">
        <w:rPr>
          <w:rFonts w:ascii="Times New Roman" w:hAnsi="Times New Roman" w:cs="Times New Roman"/>
        </w:rPr>
        <w:t>__________________ Nr.</w:t>
      </w:r>
    </w:p>
    <w:p w14:paraId="6F2430DF" w14:textId="77777777" w:rsidR="000649A8" w:rsidRPr="000649A8" w:rsidRDefault="000649A8" w:rsidP="000649A8">
      <w:pPr>
        <w:spacing w:line="276" w:lineRule="auto"/>
        <w:jc w:val="center"/>
        <w:rPr>
          <w:rFonts w:ascii="Times New Roman" w:hAnsi="Times New Roman" w:cs="Times New Roman"/>
          <w:i/>
        </w:rPr>
      </w:pPr>
      <w:r w:rsidRPr="000649A8">
        <w:rPr>
          <w:rFonts w:ascii="Times New Roman" w:hAnsi="Times New Roman" w:cs="Times New Roman"/>
          <w:i/>
        </w:rPr>
        <w:t>(data)</w:t>
      </w:r>
    </w:p>
    <w:p w14:paraId="5A73DE96" w14:textId="77777777" w:rsidR="000649A8" w:rsidRPr="000649A8" w:rsidRDefault="000649A8" w:rsidP="000649A8">
      <w:pPr>
        <w:spacing w:line="276" w:lineRule="auto"/>
        <w:jc w:val="center"/>
        <w:rPr>
          <w:rFonts w:ascii="Times New Roman" w:hAnsi="Times New Roman" w:cs="Times New Roman"/>
          <w:iCs/>
          <w:szCs w:val="24"/>
        </w:rPr>
      </w:pPr>
      <w:r w:rsidRPr="000649A8">
        <w:rPr>
          <w:rFonts w:ascii="Times New Roman" w:hAnsi="Times New Roman" w:cs="Times New Roman"/>
          <w:iCs/>
          <w:szCs w:val="24"/>
        </w:rPr>
        <w:t>Birštonas</w:t>
      </w:r>
    </w:p>
    <w:p w14:paraId="2A2EF8D6" w14:textId="77777777" w:rsidR="000649A8" w:rsidRPr="000649A8" w:rsidRDefault="000649A8" w:rsidP="000649A8">
      <w:pPr>
        <w:spacing w:line="276" w:lineRule="auto"/>
        <w:rPr>
          <w:rFonts w:ascii="Times New Roman" w:hAnsi="Times New Roman" w:cs="Times New Roman"/>
        </w:rPr>
      </w:pPr>
    </w:p>
    <w:p w14:paraId="670CE323" w14:textId="77777777" w:rsidR="000649A8" w:rsidRPr="000649A8" w:rsidRDefault="000649A8" w:rsidP="000649A8">
      <w:pPr>
        <w:keepNext/>
        <w:numPr>
          <w:ilvl w:val="2"/>
          <w:numId w:val="34"/>
        </w:numPr>
        <w:tabs>
          <w:tab w:val="num" w:pos="360"/>
        </w:tabs>
        <w:suppressAutoHyphens/>
        <w:spacing w:line="276" w:lineRule="auto"/>
        <w:ind w:left="0" w:firstLine="0"/>
        <w:outlineLvl w:val="2"/>
        <w:rPr>
          <w:rFonts w:ascii="Times New Roman" w:hAnsi="Times New Roman" w:cs="Times New Roman"/>
          <w:b/>
          <w:bCs/>
          <w:szCs w:val="22"/>
        </w:rPr>
      </w:pPr>
      <w:r w:rsidRPr="000649A8">
        <w:rPr>
          <w:rFonts w:ascii="Times New Roman" w:hAnsi="Times New Roman" w:cs="Times New Roman"/>
          <w:b/>
          <w:bCs/>
          <w:szCs w:val="22"/>
        </w:rPr>
        <w:t>I. INFORMACIJA APIE PAREIŠKĖJĄ</w:t>
      </w:r>
    </w:p>
    <w:p w14:paraId="747294CC" w14:textId="77777777" w:rsidR="000649A8" w:rsidRPr="000649A8" w:rsidRDefault="000649A8" w:rsidP="000649A8">
      <w:pPr>
        <w:rPr>
          <w:rFonts w:ascii="Times New Roman" w:hAnsi="Times New Roman" w:cs="Times New Roman"/>
        </w:rPr>
      </w:pPr>
    </w:p>
    <w:p w14:paraId="6AC34334" w14:textId="77777777" w:rsidR="000649A8" w:rsidRPr="000649A8" w:rsidRDefault="000649A8" w:rsidP="000649A8">
      <w:pPr>
        <w:numPr>
          <w:ilvl w:val="1"/>
          <w:numId w:val="36"/>
        </w:numPr>
        <w:suppressAutoHyphens/>
        <w:spacing w:line="276" w:lineRule="auto"/>
        <w:jc w:val="both"/>
        <w:rPr>
          <w:rFonts w:ascii="Times New Roman" w:hAnsi="Times New Roman" w:cs="Times New Roman"/>
          <w:b/>
          <w:bCs/>
        </w:rPr>
      </w:pPr>
      <w:r w:rsidRPr="000649A8">
        <w:rPr>
          <w:rFonts w:ascii="Times New Roman" w:hAnsi="Times New Roman" w:cs="Times New Roman"/>
          <w:b/>
          <w:bCs/>
          <w:i/>
        </w:rPr>
        <w:t>Juridinio / fizinio asmens, teikiančio paraišką, pavadinimas / vardas, pavardė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22588776" w14:textId="77777777" w:rsidTr="00882160">
        <w:tc>
          <w:tcPr>
            <w:tcW w:w="9855" w:type="dxa"/>
            <w:shd w:val="clear" w:color="auto" w:fill="auto"/>
          </w:tcPr>
          <w:p w14:paraId="5FF60DB6" w14:textId="77777777" w:rsidR="000649A8" w:rsidRPr="000649A8" w:rsidRDefault="000649A8" w:rsidP="000649A8">
            <w:pPr>
              <w:spacing w:line="276" w:lineRule="auto"/>
              <w:rPr>
                <w:rFonts w:ascii="Times New Roman" w:hAnsi="Times New Roman" w:cs="Times New Roman"/>
              </w:rPr>
            </w:pPr>
          </w:p>
          <w:p w14:paraId="7D78E790" w14:textId="77777777" w:rsidR="000649A8" w:rsidRPr="000649A8" w:rsidRDefault="000649A8" w:rsidP="000649A8">
            <w:pPr>
              <w:spacing w:line="276" w:lineRule="auto"/>
              <w:rPr>
                <w:rFonts w:ascii="Times New Roman" w:hAnsi="Times New Roman" w:cs="Times New Roman"/>
              </w:rPr>
            </w:pPr>
          </w:p>
        </w:tc>
      </w:tr>
    </w:tbl>
    <w:p w14:paraId="39516EFE" w14:textId="77777777" w:rsidR="000649A8" w:rsidRPr="000649A8" w:rsidRDefault="000649A8" w:rsidP="000649A8">
      <w:pPr>
        <w:spacing w:line="276" w:lineRule="auto"/>
        <w:rPr>
          <w:rFonts w:ascii="Times New Roman" w:hAnsi="Times New Roman" w:cs="Times New Roman"/>
        </w:rPr>
      </w:pPr>
    </w:p>
    <w:p w14:paraId="041BD7CD" w14:textId="77777777" w:rsidR="000649A8" w:rsidRPr="000649A8" w:rsidRDefault="000649A8" w:rsidP="000649A8">
      <w:pPr>
        <w:tabs>
          <w:tab w:val="left" w:pos="7230"/>
        </w:tabs>
        <w:spacing w:line="276" w:lineRule="auto"/>
        <w:rPr>
          <w:rFonts w:ascii="Times New Roman" w:hAnsi="Times New Roman" w:cs="Times New Roman"/>
          <w:b/>
          <w:bCs/>
          <w:i/>
        </w:rPr>
      </w:pPr>
      <w:r w:rsidRPr="000649A8">
        <w:rPr>
          <w:rFonts w:ascii="Times New Roman" w:hAnsi="Times New Roman" w:cs="Times New Roman"/>
          <w:b/>
          <w:bCs/>
          <w:i/>
        </w:rPr>
        <w:t>1.2. Įmonės kodas / pareiškėjo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579F7DA9" w14:textId="77777777" w:rsidTr="00882160">
        <w:tc>
          <w:tcPr>
            <w:tcW w:w="9855" w:type="dxa"/>
            <w:shd w:val="clear" w:color="auto" w:fill="auto"/>
          </w:tcPr>
          <w:p w14:paraId="3B327890" w14:textId="77777777" w:rsidR="000649A8" w:rsidRPr="000649A8" w:rsidRDefault="000649A8" w:rsidP="000649A8">
            <w:pPr>
              <w:spacing w:line="276" w:lineRule="auto"/>
              <w:rPr>
                <w:rFonts w:ascii="Times New Roman" w:hAnsi="Times New Roman" w:cs="Times New Roman"/>
              </w:rPr>
            </w:pPr>
          </w:p>
          <w:p w14:paraId="1A4802C8" w14:textId="77777777" w:rsidR="000649A8" w:rsidRPr="000649A8" w:rsidRDefault="000649A8" w:rsidP="000649A8">
            <w:pPr>
              <w:spacing w:line="276" w:lineRule="auto"/>
              <w:rPr>
                <w:rFonts w:ascii="Times New Roman" w:hAnsi="Times New Roman" w:cs="Times New Roman"/>
              </w:rPr>
            </w:pPr>
          </w:p>
        </w:tc>
      </w:tr>
    </w:tbl>
    <w:p w14:paraId="1CA48F6B" w14:textId="77777777" w:rsidR="000649A8" w:rsidRPr="000649A8" w:rsidRDefault="000649A8" w:rsidP="000649A8">
      <w:pPr>
        <w:spacing w:line="276" w:lineRule="auto"/>
        <w:rPr>
          <w:rFonts w:ascii="Times New Roman" w:hAnsi="Times New Roman" w:cs="Times New Roman"/>
        </w:rPr>
      </w:pPr>
    </w:p>
    <w:p w14:paraId="701EB93C" w14:textId="77777777" w:rsidR="000649A8" w:rsidRPr="000649A8" w:rsidRDefault="000649A8" w:rsidP="000649A8">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1.3. Registracijos adresas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657E4AD8" w14:textId="77777777" w:rsidTr="00882160">
        <w:tc>
          <w:tcPr>
            <w:tcW w:w="9855" w:type="dxa"/>
            <w:shd w:val="clear" w:color="auto" w:fill="auto"/>
          </w:tcPr>
          <w:p w14:paraId="65B529EE" w14:textId="77777777" w:rsidR="000649A8" w:rsidRPr="000649A8" w:rsidRDefault="000649A8" w:rsidP="000649A8">
            <w:pPr>
              <w:spacing w:line="276" w:lineRule="auto"/>
              <w:rPr>
                <w:rFonts w:ascii="Times New Roman" w:hAnsi="Times New Roman" w:cs="Times New Roman"/>
              </w:rPr>
            </w:pPr>
          </w:p>
          <w:p w14:paraId="72168878" w14:textId="77777777" w:rsidR="000649A8" w:rsidRPr="000649A8" w:rsidRDefault="000649A8" w:rsidP="000649A8">
            <w:pPr>
              <w:spacing w:line="276" w:lineRule="auto"/>
              <w:rPr>
                <w:rFonts w:ascii="Times New Roman" w:hAnsi="Times New Roman" w:cs="Times New Roman"/>
              </w:rPr>
            </w:pPr>
          </w:p>
        </w:tc>
      </w:tr>
    </w:tbl>
    <w:p w14:paraId="390A25FF" w14:textId="77777777" w:rsidR="000649A8" w:rsidRPr="000649A8" w:rsidRDefault="000649A8" w:rsidP="000649A8">
      <w:pPr>
        <w:spacing w:line="276" w:lineRule="auto"/>
        <w:rPr>
          <w:rFonts w:ascii="Times New Roman" w:hAnsi="Times New Roman" w:cs="Times New Roman"/>
        </w:rPr>
      </w:pPr>
    </w:p>
    <w:p w14:paraId="55608632" w14:textId="77777777" w:rsidR="000649A8" w:rsidRPr="000649A8" w:rsidRDefault="000649A8" w:rsidP="000649A8">
      <w:pPr>
        <w:tabs>
          <w:tab w:val="left" w:pos="7230"/>
        </w:tabs>
        <w:spacing w:line="276" w:lineRule="auto"/>
        <w:rPr>
          <w:rFonts w:ascii="Times New Roman" w:hAnsi="Times New Roman" w:cs="Times New Roman"/>
          <w:b/>
          <w:bCs/>
          <w:i/>
          <w:iCs/>
        </w:rPr>
      </w:pPr>
      <w:r w:rsidRPr="000649A8">
        <w:rPr>
          <w:rFonts w:ascii="Times New Roman" w:hAnsi="Times New Roman" w:cs="Times New Roman"/>
          <w:b/>
          <w:bCs/>
          <w:i/>
          <w:iCs/>
        </w:rPr>
        <w:t>1.4. Telefono Nr., el. paštas, interneto puslapis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258CCFC2" w14:textId="77777777" w:rsidTr="00882160">
        <w:tc>
          <w:tcPr>
            <w:tcW w:w="9855" w:type="dxa"/>
            <w:shd w:val="clear" w:color="auto" w:fill="auto"/>
          </w:tcPr>
          <w:p w14:paraId="73090ED8" w14:textId="77777777" w:rsidR="000649A8" w:rsidRPr="000649A8" w:rsidRDefault="000649A8" w:rsidP="000649A8">
            <w:pPr>
              <w:spacing w:line="276" w:lineRule="auto"/>
              <w:rPr>
                <w:rFonts w:ascii="Times New Roman" w:hAnsi="Times New Roman" w:cs="Times New Roman"/>
              </w:rPr>
            </w:pPr>
          </w:p>
          <w:p w14:paraId="3D8B56C6" w14:textId="77777777" w:rsidR="000649A8" w:rsidRPr="000649A8" w:rsidRDefault="000649A8" w:rsidP="000649A8">
            <w:pPr>
              <w:spacing w:line="276" w:lineRule="auto"/>
              <w:rPr>
                <w:rFonts w:ascii="Times New Roman" w:hAnsi="Times New Roman" w:cs="Times New Roman"/>
              </w:rPr>
            </w:pPr>
          </w:p>
        </w:tc>
      </w:tr>
    </w:tbl>
    <w:p w14:paraId="260B198C" w14:textId="77777777" w:rsidR="000649A8" w:rsidRPr="000649A8" w:rsidRDefault="000649A8" w:rsidP="000649A8">
      <w:pPr>
        <w:tabs>
          <w:tab w:val="right" w:leader="dot" w:pos="9639"/>
        </w:tabs>
        <w:spacing w:line="276" w:lineRule="auto"/>
        <w:rPr>
          <w:rFonts w:ascii="Times New Roman" w:hAnsi="Times New Roman" w:cs="Times New Roman"/>
        </w:rPr>
      </w:pPr>
    </w:p>
    <w:p w14:paraId="12DFE20F" w14:textId="77777777" w:rsidR="000649A8" w:rsidRPr="000649A8" w:rsidRDefault="000649A8" w:rsidP="000649A8">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1.5. Banko sąskaitos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5541AF6A" w14:textId="77777777" w:rsidTr="00882160">
        <w:tc>
          <w:tcPr>
            <w:tcW w:w="9855" w:type="dxa"/>
            <w:shd w:val="clear" w:color="auto" w:fill="auto"/>
          </w:tcPr>
          <w:p w14:paraId="31F016E4" w14:textId="77777777" w:rsidR="000649A8" w:rsidRPr="000649A8" w:rsidRDefault="000649A8" w:rsidP="000649A8">
            <w:pPr>
              <w:spacing w:line="276" w:lineRule="auto"/>
              <w:rPr>
                <w:rFonts w:ascii="Times New Roman" w:hAnsi="Times New Roman" w:cs="Times New Roman"/>
              </w:rPr>
            </w:pPr>
          </w:p>
          <w:p w14:paraId="62AB0091" w14:textId="77777777" w:rsidR="000649A8" w:rsidRPr="000649A8" w:rsidRDefault="000649A8" w:rsidP="000649A8">
            <w:pPr>
              <w:spacing w:line="276" w:lineRule="auto"/>
              <w:rPr>
                <w:rFonts w:ascii="Times New Roman" w:hAnsi="Times New Roman" w:cs="Times New Roman"/>
              </w:rPr>
            </w:pPr>
          </w:p>
        </w:tc>
      </w:tr>
    </w:tbl>
    <w:p w14:paraId="53F34F32" w14:textId="77777777" w:rsidR="000649A8" w:rsidRPr="000649A8" w:rsidRDefault="000649A8" w:rsidP="000649A8">
      <w:pPr>
        <w:tabs>
          <w:tab w:val="left" w:pos="1380"/>
          <w:tab w:val="right" w:leader="dot" w:pos="9639"/>
        </w:tabs>
        <w:spacing w:line="276" w:lineRule="auto"/>
        <w:rPr>
          <w:rFonts w:ascii="Times New Roman" w:hAnsi="Times New Roman" w:cs="Times New Roman"/>
        </w:rPr>
      </w:pPr>
    </w:p>
    <w:p w14:paraId="38321B43" w14:textId="77777777" w:rsidR="000649A8" w:rsidRPr="000649A8" w:rsidRDefault="000649A8" w:rsidP="000649A8">
      <w:pPr>
        <w:tabs>
          <w:tab w:val="left" w:pos="7230"/>
        </w:tabs>
        <w:spacing w:line="276" w:lineRule="auto"/>
        <w:rPr>
          <w:rFonts w:ascii="Times New Roman" w:hAnsi="Times New Roman" w:cs="Times New Roman"/>
          <w:b/>
          <w:bCs/>
        </w:rPr>
      </w:pPr>
      <w:r w:rsidRPr="000649A8">
        <w:rPr>
          <w:rFonts w:ascii="Times New Roman" w:hAnsi="Times New Roman" w:cs="Times New Roman"/>
          <w:b/>
          <w:bCs/>
          <w:i/>
        </w:rPr>
        <w:t>1.6. EVRK kodas/veikla, kuria pareiškėjas užsiima; įmonės įkūrimo data (veiklos pradžios data); įmonės darbuotojų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714336C4" w14:textId="77777777" w:rsidTr="00882160">
        <w:tc>
          <w:tcPr>
            <w:tcW w:w="9855" w:type="dxa"/>
            <w:shd w:val="clear" w:color="auto" w:fill="auto"/>
          </w:tcPr>
          <w:p w14:paraId="754CBAF8" w14:textId="77777777" w:rsidR="000649A8" w:rsidRPr="000649A8" w:rsidRDefault="000649A8" w:rsidP="000649A8">
            <w:pPr>
              <w:spacing w:line="276" w:lineRule="auto"/>
              <w:rPr>
                <w:rFonts w:ascii="Times New Roman" w:hAnsi="Times New Roman" w:cs="Times New Roman"/>
              </w:rPr>
            </w:pPr>
          </w:p>
          <w:p w14:paraId="1BADAFEF" w14:textId="77777777" w:rsidR="000649A8" w:rsidRPr="000649A8" w:rsidRDefault="000649A8" w:rsidP="000649A8">
            <w:pPr>
              <w:spacing w:line="276" w:lineRule="auto"/>
              <w:rPr>
                <w:rFonts w:ascii="Times New Roman" w:hAnsi="Times New Roman" w:cs="Times New Roman"/>
              </w:rPr>
            </w:pPr>
          </w:p>
        </w:tc>
      </w:tr>
    </w:tbl>
    <w:p w14:paraId="3A990054"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1AAE6B90" w14:textId="77777777" w:rsidR="000649A8" w:rsidRPr="000649A8" w:rsidRDefault="000649A8" w:rsidP="000649A8">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 PARAMOS FINANSAVIMO POREIKIS</w:t>
      </w:r>
    </w:p>
    <w:p w14:paraId="30612D02" w14:textId="77777777" w:rsidR="000649A8" w:rsidRPr="000649A8" w:rsidRDefault="000649A8" w:rsidP="000649A8">
      <w:pPr>
        <w:tabs>
          <w:tab w:val="right" w:leader="dot" w:pos="9639"/>
        </w:tabs>
        <w:spacing w:line="276" w:lineRule="auto"/>
        <w:rPr>
          <w:rFonts w:ascii="Times New Roman" w:hAnsi="Times New Roman" w:cs="Times New Roman"/>
        </w:rPr>
      </w:pPr>
    </w:p>
    <w:p w14:paraId="1B087A53" w14:textId="77777777" w:rsidR="000649A8" w:rsidRPr="000649A8" w:rsidRDefault="000649A8" w:rsidP="000649A8">
      <w:pPr>
        <w:tabs>
          <w:tab w:val="right" w:leader="dot" w:pos="9639"/>
        </w:tabs>
        <w:spacing w:line="276" w:lineRule="auto"/>
        <w:jc w:val="both"/>
        <w:rPr>
          <w:rFonts w:ascii="Times New Roman" w:hAnsi="Times New Roman" w:cs="Times New Roman"/>
        </w:rPr>
      </w:pPr>
      <w:r w:rsidRPr="000649A8">
        <w:rPr>
          <w:rFonts w:ascii="Times New Roman" w:hAnsi="Times New Roman" w:cs="Times New Roman"/>
        </w:rPr>
        <w:t>2.1. Vadovaujantis Birštono savivaldybės smulkiojo ir vidutinio verslo rėmimo fondo nuostatuose patvirtinta finansinės paramos teikimo forma – SUBSIDIJA VERSLO IDĖJOS PROJEKTO ĮGYVENDINIMUI, prašome skirti finansinę paramą šiai finansavimo priemonei:</w:t>
      </w:r>
    </w:p>
    <w:p w14:paraId="2F497867" w14:textId="77777777" w:rsidR="000649A8" w:rsidRPr="000649A8" w:rsidRDefault="000649A8" w:rsidP="000649A8">
      <w:pPr>
        <w:tabs>
          <w:tab w:val="right" w:leader="dot" w:pos="9639"/>
        </w:tabs>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0AA6133E" w14:textId="77777777" w:rsidTr="00882160">
        <w:trPr>
          <w:trHeight w:val="533"/>
        </w:trPr>
        <w:tc>
          <w:tcPr>
            <w:tcW w:w="9889" w:type="dxa"/>
            <w:shd w:val="clear" w:color="auto" w:fill="auto"/>
          </w:tcPr>
          <w:p w14:paraId="309CCE60" w14:textId="77777777" w:rsidR="000649A8" w:rsidRPr="000649A8" w:rsidRDefault="000649A8" w:rsidP="000649A8">
            <w:pPr>
              <w:spacing w:line="276" w:lineRule="auto"/>
              <w:jc w:val="center"/>
              <w:rPr>
                <w:rFonts w:ascii="Times New Roman" w:hAnsi="Times New Roman" w:cs="Times New Roman"/>
              </w:rPr>
            </w:pPr>
            <w:r w:rsidRPr="000649A8">
              <w:rPr>
                <w:rFonts w:ascii="Times New Roman" w:hAnsi="Times New Roman" w:cs="Times New Roman"/>
              </w:rPr>
              <w:t>Finansavimo priemonės – SUBSIDIJA, VERSLO IDĖJOS PROJEKTO ĮGYVENDINIMUI, SUKURIANT NE MAŽIAU VIENĄ DARBO VIETĄ, aprašymas, idėjos pristatymas</w:t>
            </w:r>
          </w:p>
        </w:tc>
      </w:tr>
      <w:tr w:rsidR="000649A8" w:rsidRPr="000649A8" w14:paraId="5B803ECA" w14:textId="77777777" w:rsidTr="00882160">
        <w:tc>
          <w:tcPr>
            <w:tcW w:w="9889" w:type="dxa"/>
            <w:shd w:val="clear" w:color="auto" w:fill="auto"/>
          </w:tcPr>
          <w:p w14:paraId="203CE740" w14:textId="77777777" w:rsidR="000649A8" w:rsidRPr="000649A8" w:rsidRDefault="000649A8" w:rsidP="000649A8">
            <w:pPr>
              <w:spacing w:line="276" w:lineRule="auto"/>
              <w:rPr>
                <w:rFonts w:ascii="Times New Roman" w:hAnsi="Times New Roman" w:cs="Times New Roman"/>
              </w:rPr>
            </w:pPr>
          </w:p>
        </w:tc>
      </w:tr>
      <w:tr w:rsidR="000649A8" w:rsidRPr="000649A8" w14:paraId="2C371AAF" w14:textId="77777777" w:rsidTr="00882160">
        <w:tc>
          <w:tcPr>
            <w:tcW w:w="9889" w:type="dxa"/>
            <w:shd w:val="clear" w:color="auto" w:fill="auto"/>
          </w:tcPr>
          <w:p w14:paraId="61F5C298" w14:textId="77777777" w:rsidR="000649A8" w:rsidRPr="000649A8" w:rsidRDefault="000649A8" w:rsidP="000649A8">
            <w:pPr>
              <w:spacing w:line="276" w:lineRule="auto"/>
              <w:rPr>
                <w:rFonts w:ascii="Times New Roman" w:hAnsi="Times New Roman" w:cs="Times New Roman"/>
              </w:rPr>
            </w:pPr>
          </w:p>
        </w:tc>
      </w:tr>
      <w:tr w:rsidR="000649A8" w:rsidRPr="000649A8" w14:paraId="0FE3CD33" w14:textId="77777777" w:rsidTr="00882160">
        <w:tc>
          <w:tcPr>
            <w:tcW w:w="9889" w:type="dxa"/>
            <w:shd w:val="clear" w:color="auto" w:fill="auto"/>
          </w:tcPr>
          <w:p w14:paraId="590780C4" w14:textId="77777777" w:rsidR="000649A8" w:rsidRPr="000649A8" w:rsidRDefault="000649A8" w:rsidP="000649A8">
            <w:pPr>
              <w:spacing w:line="276" w:lineRule="auto"/>
              <w:rPr>
                <w:rFonts w:ascii="Times New Roman" w:hAnsi="Times New Roman" w:cs="Times New Roman"/>
              </w:rPr>
            </w:pPr>
          </w:p>
        </w:tc>
      </w:tr>
      <w:tr w:rsidR="000649A8" w:rsidRPr="000649A8" w14:paraId="15703A1A" w14:textId="77777777" w:rsidTr="00882160">
        <w:tc>
          <w:tcPr>
            <w:tcW w:w="9889" w:type="dxa"/>
            <w:shd w:val="clear" w:color="auto" w:fill="auto"/>
          </w:tcPr>
          <w:p w14:paraId="3143E9E1" w14:textId="77777777" w:rsidR="000649A8" w:rsidRPr="000649A8" w:rsidRDefault="000649A8" w:rsidP="000649A8">
            <w:pPr>
              <w:spacing w:line="276" w:lineRule="auto"/>
              <w:jc w:val="right"/>
              <w:rPr>
                <w:rFonts w:ascii="Times New Roman" w:hAnsi="Times New Roman" w:cs="Times New Roman"/>
              </w:rPr>
            </w:pPr>
          </w:p>
        </w:tc>
      </w:tr>
    </w:tbl>
    <w:p w14:paraId="0D71B75D" w14:textId="77777777" w:rsidR="000649A8" w:rsidRPr="000649A8" w:rsidRDefault="000649A8" w:rsidP="000649A8">
      <w:pPr>
        <w:tabs>
          <w:tab w:val="right" w:leader="dot" w:pos="9639"/>
        </w:tabs>
        <w:spacing w:line="276" w:lineRule="auto"/>
        <w:rPr>
          <w:rFonts w:ascii="Times New Roman" w:hAnsi="Times New Roman" w:cs="Times New Roman"/>
        </w:rPr>
      </w:pPr>
    </w:p>
    <w:p w14:paraId="5E941BF0"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2.2. Detalus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0649A8" w:rsidRPr="000649A8" w14:paraId="15B174C7" w14:textId="77777777" w:rsidTr="00882160">
        <w:tc>
          <w:tcPr>
            <w:tcW w:w="9855" w:type="dxa"/>
            <w:shd w:val="clear" w:color="auto" w:fill="auto"/>
          </w:tcPr>
          <w:p w14:paraId="7300A605" w14:textId="77777777" w:rsidR="000649A8" w:rsidRPr="000649A8" w:rsidRDefault="000649A8" w:rsidP="000649A8">
            <w:pPr>
              <w:tabs>
                <w:tab w:val="right" w:leader="dot" w:pos="9639"/>
              </w:tabs>
              <w:spacing w:line="276" w:lineRule="auto"/>
              <w:rPr>
                <w:rFonts w:ascii="Times New Roman" w:hAnsi="Times New Roman" w:cs="Times New Roman"/>
              </w:rPr>
            </w:pPr>
          </w:p>
          <w:p w14:paraId="7AEDF3DE"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Projekto įgyvendinimo laikotarpis</w:t>
            </w:r>
          </w:p>
        </w:tc>
      </w:tr>
      <w:tr w:rsidR="000649A8" w:rsidRPr="000649A8" w14:paraId="6B0B324B" w14:textId="77777777" w:rsidTr="00882160">
        <w:tc>
          <w:tcPr>
            <w:tcW w:w="9855" w:type="dxa"/>
            <w:shd w:val="clear" w:color="auto" w:fill="auto"/>
          </w:tcPr>
          <w:p w14:paraId="53D9A3C6" w14:textId="77777777" w:rsidR="000649A8" w:rsidRPr="000649A8" w:rsidRDefault="000649A8" w:rsidP="000649A8">
            <w:pPr>
              <w:tabs>
                <w:tab w:val="right" w:leader="dot" w:pos="9639"/>
              </w:tabs>
              <w:spacing w:line="276" w:lineRule="auto"/>
              <w:rPr>
                <w:rFonts w:ascii="Times New Roman" w:hAnsi="Times New Roman" w:cs="Times New Roman"/>
              </w:rPr>
            </w:pPr>
          </w:p>
          <w:p w14:paraId="5F6CC695"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Projekto tikslas</w:t>
            </w:r>
          </w:p>
        </w:tc>
      </w:tr>
      <w:tr w:rsidR="000649A8" w:rsidRPr="000649A8" w14:paraId="1F7BE3DF" w14:textId="77777777" w:rsidTr="00882160">
        <w:tc>
          <w:tcPr>
            <w:tcW w:w="9855" w:type="dxa"/>
            <w:shd w:val="clear" w:color="auto" w:fill="auto"/>
          </w:tcPr>
          <w:p w14:paraId="2795643A" w14:textId="77777777" w:rsidR="000649A8" w:rsidRPr="000649A8" w:rsidRDefault="000649A8" w:rsidP="000649A8">
            <w:pPr>
              <w:tabs>
                <w:tab w:val="right" w:leader="dot" w:pos="9639"/>
              </w:tabs>
              <w:spacing w:line="276" w:lineRule="auto"/>
              <w:rPr>
                <w:rFonts w:ascii="Times New Roman" w:hAnsi="Times New Roman" w:cs="Times New Roman"/>
              </w:rPr>
            </w:pPr>
          </w:p>
          <w:p w14:paraId="2932DE03"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Projekto uždaviniai</w:t>
            </w:r>
          </w:p>
        </w:tc>
      </w:tr>
      <w:tr w:rsidR="000649A8" w:rsidRPr="000649A8" w14:paraId="14A1F17F" w14:textId="77777777" w:rsidTr="00882160">
        <w:tc>
          <w:tcPr>
            <w:tcW w:w="9855" w:type="dxa"/>
            <w:shd w:val="clear" w:color="auto" w:fill="auto"/>
          </w:tcPr>
          <w:p w14:paraId="6EE1A020" w14:textId="77777777" w:rsidR="000649A8" w:rsidRPr="000649A8" w:rsidRDefault="000649A8" w:rsidP="000649A8">
            <w:pPr>
              <w:tabs>
                <w:tab w:val="right" w:leader="dot" w:pos="9639"/>
              </w:tabs>
              <w:spacing w:line="276" w:lineRule="auto"/>
              <w:rPr>
                <w:rFonts w:ascii="Times New Roman" w:hAnsi="Times New Roman" w:cs="Times New Roman"/>
              </w:rPr>
            </w:pPr>
          </w:p>
          <w:p w14:paraId="60C8DBB7"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Laukiami rezultatai</w:t>
            </w:r>
          </w:p>
        </w:tc>
      </w:tr>
      <w:tr w:rsidR="000649A8" w:rsidRPr="000649A8" w14:paraId="2EAA4271" w14:textId="77777777" w:rsidTr="00882160">
        <w:tc>
          <w:tcPr>
            <w:tcW w:w="9855" w:type="dxa"/>
            <w:shd w:val="clear" w:color="auto" w:fill="auto"/>
          </w:tcPr>
          <w:p w14:paraId="23BA4BD6" w14:textId="77777777" w:rsidR="000649A8" w:rsidRPr="000649A8" w:rsidRDefault="000649A8" w:rsidP="000649A8">
            <w:pPr>
              <w:tabs>
                <w:tab w:val="right" w:leader="dot" w:pos="9639"/>
              </w:tabs>
              <w:spacing w:line="276" w:lineRule="auto"/>
              <w:rPr>
                <w:rFonts w:ascii="Times New Roman" w:hAnsi="Times New Roman" w:cs="Times New Roman"/>
              </w:rPr>
            </w:pPr>
          </w:p>
          <w:p w14:paraId="3CFC1B26" w14:textId="77777777" w:rsidR="000649A8" w:rsidRPr="000649A8" w:rsidRDefault="000649A8" w:rsidP="000649A8">
            <w:pPr>
              <w:tabs>
                <w:tab w:val="right" w:leader="dot" w:pos="9639"/>
              </w:tabs>
              <w:spacing w:line="276" w:lineRule="auto"/>
              <w:rPr>
                <w:rFonts w:ascii="Times New Roman" w:hAnsi="Times New Roman" w:cs="Times New Roman"/>
              </w:rPr>
            </w:pPr>
            <w:r w:rsidRPr="000649A8">
              <w:rPr>
                <w:rFonts w:ascii="Times New Roman" w:hAnsi="Times New Roman" w:cs="Times New Roman"/>
              </w:rPr>
              <w:t>Projekto tęstinumas</w:t>
            </w:r>
          </w:p>
        </w:tc>
      </w:tr>
    </w:tbl>
    <w:p w14:paraId="54C3C762" w14:textId="77777777" w:rsidR="000649A8" w:rsidRPr="000649A8" w:rsidRDefault="000649A8" w:rsidP="000649A8">
      <w:pPr>
        <w:tabs>
          <w:tab w:val="right" w:leader="dot" w:pos="9639"/>
        </w:tabs>
        <w:spacing w:line="276" w:lineRule="auto"/>
        <w:rPr>
          <w:rFonts w:ascii="Times New Roman" w:hAnsi="Times New Roman" w:cs="Times New Roman"/>
        </w:rPr>
      </w:pPr>
    </w:p>
    <w:p w14:paraId="75C4EEBD" w14:textId="77777777" w:rsidR="000649A8" w:rsidRPr="000649A8" w:rsidRDefault="000649A8" w:rsidP="000649A8">
      <w:pPr>
        <w:tabs>
          <w:tab w:val="right" w:leader="dot" w:pos="9639"/>
        </w:tabs>
        <w:spacing w:line="276" w:lineRule="auto"/>
        <w:rPr>
          <w:rFonts w:ascii="Times New Roman" w:hAnsi="Times New Roman" w:cs="Times New Roman"/>
          <w:b/>
          <w:bCs/>
        </w:rPr>
      </w:pPr>
      <w:r w:rsidRPr="000649A8">
        <w:rPr>
          <w:rFonts w:ascii="Times New Roman" w:hAnsi="Times New Roman" w:cs="Times New Roman"/>
          <w:b/>
          <w:bCs/>
        </w:rPr>
        <w:t>III. PROJEKTO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532"/>
        <w:gridCol w:w="2107"/>
      </w:tblGrid>
      <w:tr w:rsidR="000649A8" w:rsidRPr="000649A8" w14:paraId="4DE7A9FB" w14:textId="77777777" w:rsidTr="00882160">
        <w:trPr>
          <w:trHeight w:val="533"/>
        </w:trPr>
        <w:tc>
          <w:tcPr>
            <w:tcW w:w="5211" w:type="dxa"/>
            <w:shd w:val="clear" w:color="auto" w:fill="auto"/>
          </w:tcPr>
          <w:p w14:paraId="1F07B755" w14:textId="77777777" w:rsidR="000649A8" w:rsidRPr="000649A8" w:rsidRDefault="000649A8" w:rsidP="000649A8">
            <w:pPr>
              <w:tabs>
                <w:tab w:val="right" w:leader="dot" w:pos="9639"/>
              </w:tabs>
              <w:spacing w:before="120" w:after="120" w:line="276" w:lineRule="auto"/>
              <w:jc w:val="center"/>
              <w:rPr>
                <w:rFonts w:ascii="Times New Roman" w:hAnsi="Times New Roman" w:cs="Times New Roman"/>
              </w:rPr>
            </w:pPr>
            <w:r w:rsidRPr="000649A8">
              <w:rPr>
                <w:rFonts w:ascii="Times New Roman" w:hAnsi="Times New Roman" w:cs="Times New Roman"/>
              </w:rPr>
              <w:t>Išlaidų detalizavimas</w:t>
            </w:r>
          </w:p>
        </w:tc>
        <w:tc>
          <w:tcPr>
            <w:tcW w:w="2556" w:type="dxa"/>
            <w:shd w:val="clear" w:color="auto" w:fill="auto"/>
          </w:tcPr>
          <w:p w14:paraId="0610F64C" w14:textId="77777777" w:rsidR="000649A8" w:rsidRPr="000649A8" w:rsidRDefault="000649A8" w:rsidP="000649A8">
            <w:pPr>
              <w:tabs>
                <w:tab w:val="right" w:leader="dot" w:pos="9639"/>
              </w:tabs>
              <w:spacing w:line="276" w:lineRule="auto"/>
              <w:jc w:val="center"/>
              <w:rPr>
                <w:rFonts w:ascii="Times New Roman" w:hAnsi="Times New Roman" w:cs="Times New Roman"/>
              </w:rPr>
            </w:pPr>
            <w:r w:rsidRPr="000649A8">
              <w:rPr>
                <w:rFonts w:ascii="Times New Roman" w:hAnsi="Times New Roman" w:cs="Times New Roman"/>
              </w:rPr>
              <w:t>Reikalingas suma projekto veiklų įgyvendinimui</w:t>
            </w:r>
          </w:p>
          <w:p w14:paraId="53C580D9" w14:textId="77777777" w:rsidR="000649A8" w:rsidRPr="000649A8" w:rsidRDefault="000649A8" w:rsidP="000649A8">
            <w:pPr>
              <w:tabs>
                <w:tab w:val="right" w:leader="dot" w:pos="9639"/>
              </w:tabs>
              <w:spacing w:line="276" w:lineRule="auto"/>
              <w:jc w:val="center"/>
              <w:rPr>
                <w:rFonts w:ascii="Times New Roman" w:hAnsi="Times New Roman" w:cs="Times New Roman"/>
              </w:rPr>
            </w:pPr>
            <w:r w:rsidRPr="000649A8">
              <w:rPr>
                <w:rFonts w:ascii="Times New Roman" w:hAnsi="Times New Roman" w:cs="Times New Roman"/>
              </w:rPr>
              <w:t>(Eur)</w:t>
            </w:r>
          </w:p>
        </w:tc>
        <w:tc>
          <w:tcPr>
            <w:tcW w:w="2122" w:type="dxa"/>
          </w:tcPr>
          <w:p w14:paraId="5AECEA5C" w14:textId="77777777" w:rsidR="000649A8" w:rsidRPr="000649A8" w:rsidRDefault="000649A8" w:rsidP="000649A8">
            <w:pPr>
              <w:tabs>
                <w:tab w:val="right" w:leader="dot" w:pos="9639"/>
              </w:tabs>
              <w:spacing w:line="276" w:lineRule="auto"/>
              <w:jc w:val="center"/>
              <w:rPr>
                <w:rFonts w:ascii="Times New Roman" w:hAnsi="Times New Roman" w:cs="Times New Roman"/>
              </w:rPr>
            </w:pPr>
            <w:r w:rsidRPr="000649A8">
              <w:rPr>
                <w:rFonts w:ascii="Times New Roman" w:hAnsi="Times New Roman" w:cs="Times New Roman"/>
              </w:rPr>
              <w:t>Prašoma suma projekto veiklų įgyvendinimui (Eur)</w:t>
            </w:r>
          </w:p>
        </w:tc>
      </w:tr>
      <w:tr w:rsidR="000649A8" w:rsidRPr="000649A8" w14:paraId="21652FA5" w14:textId="77777777" w:rsidTr="00882160">
        <w:tc>
          <w:tcPr>
            <w:tcW w:w="5211" w:type="dxa"/>
            <w:shd w:val="clear" w:color="auto" w:fill="auto"/>
          </w:tcPr>
          <w:p w14:paraId="4B70E4DD" w14:textId="77777777" w:rsidR="000649A8" w:rsidRPr="000649A8" w:rsidRDefault="000649A8" w:rsidP="000649A8">
            <w:pPr>
              <w:tabs>
                <w:tab w:val="right" w:leader="dot" w:pos="9639"/>
              </w:tabs>
              <w:spacing w:line="276" w:lineRule="auto"/>
              <w:rPr>
                <w:rFonts w:ascii="Times New Roman" w:hAnsi="Times New Roman" w:cs="Times New Roman"/>
              </w:rPr>
            </w:pPr>
          </w:p>
        </w:tc>
        <w:tc>
          <w:tcPr>
            <w:tcW w:w="2556" w:type="dxa"/>
            <w:shd w:val="clear" w:color="auto" w:fill="auto"/>
          </w:tcPr>
          <w:p w14:paraId="4508D497"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7ED08AAE"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76EA693A" w14:textId="77777777" w:rsidTr="00882160">
        <w:tc>
          <w:tcPr>
            <w:tcW w:w="5211" w:type="dxa"/>
            <w:shd w:val="clear" w:color="auto" w:fill="auto"/>
          </w:tcPr>
          <w:p w14:paraId="41E19F4A" w14:textId="77777777" w:rsidR="000649A8" w:rsidRPr="000649A8" w:rsidRDefault="000649A8" w:rsidP="000649A8">
            <w:pPr>
              <w:tabs>
                <w:tab w:val="right" w:leader="dot" w:pos="9639"/>
              </w:tabs>
              <w:spacing w:line="276" w:lineRule="auto"/>
              <w:rPr>
                <w:rFonts w:ascii="Times New Roman" w:hAnsi="Times New Roman" w:cs="Times New Roman"/>
              </w:rPr>
            </w:pPr>
          </w:p>
        </w:tc>
        <w:tc>
          <w:tcPr>
            <w:tcW w:w="2556" w:type="dxa"/>
            <w:shd w:val="clear" w:color="auto" w:fill="auto"/>
          </w:tcPr>
          <w:p w14:paraId="07A8A544"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6BD8CAD6"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6C11718A" w14:textId="77777777" w:rsidTr="00882160">
        <w:tc>
          <w:tcPr>
            <w:tcW w:w="5211" w:type="dxa"/>
            <w:shd w:val="clear" w:color="auto" w:fill="auto"/>
          </w:tcPr>
          <w:p w14:paraId="19D3CF15" w14:textId="77777777" w:rsidR="000649A8" w:rsidRPr="000649A8" w:rsidRDefault="000649A8" w:rsidP="000649A8">
            <w:pPr>
              <w:tabs>
                <w:tab w:val="right" w:leader="dot" w:pos="9639"/>
              </w:tabs>
              <w:spacing w:line="276" w:lineRule="auto"/>
              <w:rPr>
                <w:rFonts w:ascii="Times New Roman" w:hAnsi="Times New Roman" w:cs="Times New Roman"/>
              </w:rPr>
            </w:pPr>
          </w:p>
        </w:tc>
        <w:tc>
          <w:tcPr>
            <w:tcW w:w="2556" w:type="dxa"/>
            <w:shd w:val="clear" w:color="auto" w:fill="auto"/>
          </w:tcPr>
          <w:p w14:paraId="6DBC1997"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642EA233"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6F75A526" w14:textId="77777777" w:rsidTr="00882160">
        <w:tc>
          <w:tcPr>
            <w:tcW w:w="5211" w:type="dxa"/>
            <w:shd w:val="clear" w:color="auto" w:fill="auto"/>
          </w:tcPr>
          <w:p w14:paraId="743DB45D" w14:textId="77777777" w:rsidR="000649A8" w:rsidRPr="000649A8" w:rsidRDefault="000649A8" w:rsidP="000649A8">
            <w:pPr>
              <w:tabs>
                <w:tab w:val="right" w:leader="dot" w:pos="9639"/>
              </w:tabs>
              <w:spacing w:line="276" w:lineRule="auto"/>
              <w:rPr>
                <w:rFonts w:ascii="Times New Roman" w:hAnsi="Times New Roman" w:cs="Times New Roman"/>
              </w:rPr>
            </w:pPr>
          </w:p>
        </w:tc>
        <w:tc>
          <w:tcPr>
            <w:tcW w:w="2556" w:type="dxa"/>
            <w:shd w:val="clear" w:color="auto" w:fill="auto"/>
          </w:tcPr>
          <w:p w14:paraId="7E3D5016"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11366963"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3DDBB1FA" w14:textId="77777777" w:rsidTr="00882160">
        <w:tc>
          <w:tcPr>
            <w:tcW w:w="5211" w:type="dxa"/>
            <w:shd w:val="clear" w:color="auto" w:fill="auto"/>
          </w:tcPr>
          <w:p w14:paraId="0F4D86C3" w14:textId="77777777" w:rsidR="000649A8" w:rsidRPr="000649A8" w:rsidRDefault="000649A8" w:rsidP="000649A8">
            <w:pPr>
              <w:tabs>
                <w:tab w:val="right" w:leader="dot" w:pos="9639"/>
              </w:tabs>
              <w:spacing w:line="276" w:lineRule="auto"/>
              <w:rPr>
                <w:rFonts w:ascii="Times New Roman" w:hAnsi="Times New Roman" w:cs="Times New Roman"/>
              </w:rPr>
            </w:pPr>
          </w:p>
        </w:tc>
        <w:tc>
          <w:tcPr>
            <w:tcW w:w="2556" w:type="dxa"/>
            <w:shd w:val="clear" w:color="auto" w:fill="auto"/>
          </w:tcPr>
          <w:p w14:paraId="2C37A64E"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6DF3D267"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r w:rsidR="000649A8" w:rsidRPr="000649A8" w14:paraId="52FC5312" w14:textId="77777777" w:rsidTr="00882160">
        <w:tc>
          <w:tcPr>
            <w:tcW w:w="5211" w:type="dxa"/>
            <w:shd w:val="clear" w:color="auto" w:fill="auto"/>
          </w:tcPr>
          <w:p w14:paraId="3047A7B3" w14:textId="77777777" w:rsidR="000649A8" w:rsidRPr="000649A8" w:rsidRDefault="000649A8" w:rsidP="000649A8">
            <w:pPr>
              <w:tabs>
                <w:tab w:val="right" w:leader="dot" w:pos="9639"/>
              </w:tabs>
              <w:spacing w:line="276" w:lineRule="auto"/>
              <w:jc w:val="right"/>
              <w:rPr>
                <w:rFonts w:ascii="Times New Roman" w:hAnsi="Times New Roman" w:cs="Times New Roman"/>
              </w:rPr>
            </w:pPr>
            <w:r w:rsidRPr="000649A8">
              <w:rPr>
                <w:rFonts w:ascii="Times New Roman" w:hAnsi="Times New Roman" w:cs="Times New Roman"/>
              </w:rPr>
              <w:t>Iš viso:</w:t>
            </w:r>
          </w:p>
        </w:tc>
        <w:tc>
          <w:tcPr>
            <w:tcW w:w="2556" w:type="dxa"/>
            <w:shd w:val="clear" w:color="auto" w:fill="auto"/>
          </w:tcPr>
          <w:p w14:paraId="47F95CBD"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c>
          <w:tcPr>
            <w:tcW w:w="2122" w:type="dxa"/>
          </w:tcPr>
          <w:p w14:paraId="446788EA" w14:textId="77777777" w:rsidR="000649A8" w:rsidRPr="000649A8" w:rsidRDefault="000649A8" w:rsidP="000649A8">
            <w:pPr>
              <w:tabs>
                <w:tab w:val="right" w:leader="dot" w:pos="9639"/>
              </w:tabs>
              <w:spacing w:line="276" w:lineRule="auto"/>
              <w:rPr>
                <w:rFonts w:ascii="Times New Roman" w:hAnsi="Times New Roman" w:cs="Times New Roman"/>
                <w:szCs w:val="24"/>
              </w:rPr>
            </w:pPr>
          </w:p>
        </w:tc>
      </w:tr>
    </w:tbl>
    <w:p w14:paraId="350BC01E"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1ED60BED" w14:textId="77777777" w:rsidR="000649A8" w:rsidRPr="000649A8" w:rsidRDefault="000649A8" w:rsidP="000649A8">
      <w:pPr>
        <w:tabs>
          <w:tab w:val="right" w:leader="dot" w:pos="9639"/>
        </w:tabs>
        <w:spacing w:line="276" w:lineRule="auto"/>
        <w:rPr>
          <w:rFonts w:ascii="Times New Roman" w:hAnsi="Times New Roman" w:cs="Times New Roman"/>
          <w:b/>
          <w:bCs/>
          <w:szCs w:val="24"/>
        </w:rPr>
      </w:pPr>
      <w:r w:rsidRPr="000649A8">
        <w:rPr>
          <w:rFonts w:ascii="Times New Roman" w:hAnsi="Times New Roman" w:cs="Times New Roman"/>
          <w:b/>
          <w:bCs/>
          <w:szCs w:val="24"/>
        </w:rPr>
        <w:t>IV. PAPILDOMA INFORMACIJA IR DOKUMENTAI:</w:t>
      </w:r>
    </w:p>
    <w:p w14:paraId="14945273" w14:textId="77777777" w:rsidR="000649A8" w:rsidRPr="000649A8" w:rsidRDefault="000649A8" w:rsidP="000649A8">
      <w:pPr>
        <w:tabs>
          <w:tab w:val="right" w:leader="dot" w:pos="9639"/>
        </w:tabs>
        <w:spacing w:line="276" w:lineRule="auto"/>
        <w:rPr>
          <w:rFonts w:ascii="Times New Roman" w:hAnsi="Times New Roman" w:cs="Times New Roman"/>
          <w:szCs w:val="24"/>
        </w:rPr>
      </w:pPr>
      <w:r w:rsidRPr="000649A8">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w:t>
      </w:r>
    </w:p>
    <w:p w14:paraId="192BC6F8" w14:textId="77777777" w:rsidR="000649A8" w:rsidRPr="000649A8" w:rsidRDefault="000649A8" w:rsidP="000649A8">
      <w:pPr>
        <w:tabs>
          <w:tab w:val="right" w:leader="dot" w:pos="9639"/>
        </w:tabs>
        <w:spacing w:line="276" w:lineRule="auto"/>
        <w:rPr>
          <w:rFonts w:ascii="Times New Roman" w:hAnsi="Times New Roman" w:cs="Times New Roman"/>
          <w:szCs w:val="24"/>
        </w:rPr>
      </w:pPr>
    </w:p>
    <w:p w14:paraId="3F7CCC9E" w14:textId="77777777" w:rsidR="000649A8" w:rsidRPr="000649A8" w:rsidRDefault="000649A8" w:rsidP="000649A8">
      <w:pPr>
        <w:spacing w:line="276" w:lineRule="auto"/>
        <w:rPr>
          <w:rFonts w:ascii="Times New Roman" w:hAnsi="Times New Roman" w:cs="Times New Roman"/>
          <w:b/>
        </w:rPr>
      </w:pPr>
      <w:r w:rsidRPr="000649A8">
        <w:rPr>
          <w:rFonts w:ascii="Times New Roman" w:hAnsi="Times New Roman" w:cs="Times New Roman"/>
          <w:b/>
        </w:rPr>
        <w:t>V. PAREIŠKĖJO DEKLARACIJA</w:t>
      </w:r>
    </w:p>
    <w:p w14:paraId="31C2AFE7" w14:textId="77777777" w:rsidR="000649A8" w:rsidRPr="000649A8" w:rsidRDefault="000649A8" w:rsidP="000649A8">
      <w:pPr>
        <w:spacing w:line="276" w:lineRule="auto"/>
        <w:jc w:val="center"/>
        <w:rPr>
          <w:rFonts w:ascii="Times New Roman" w:hAnsi="Times New Roman" w:cs="Times New Roman"/>
          <w:b/>
        </w:rPr>
      </w:pPr>
    </w:p>
    <w:tbl>
      <w:tblPr>
        <w:tblW w:w="0" w:type="auto"/>
        <w:tblInd w:w="-77" w:type="dxa"/>
        <w:tblLayout w:type="fixed"/>
        <w:tblLook w:val="0000" w:firstRow="0" w:lastRow="0" w:firstColumn="0" w:lastColumn="0" w:noHBand="0" w:noVBand="0"/>
      </w:tblPr>
      <w:tblGrid>
        <w:gridCol w:w="9730"/>
      </w:tblGrid>
      <w:tr w:rsidR="000649A8" w:rsidRPr="000649A8" w14:paraId="6E88E7E4" w14:textId="77777777" w:rsidTr="00882160">
        <w:tc>
          <w:tcPr>
            <w:tcW w:w="9730" w:type="dxa"/>
            <w:tcBorders>
              <w:top w:val="single" w:sz="4" w:space="0" w:color="000000"/>
              <w:left w:val="single" w:sz="4" w:space="0" w:color="000000"/>
              <w:bottom w:val="single" w:sz="4" w:space="0" w:color="000000"/>
              <w:right w:val="single" w:sz="4" w:space="0" w:color="000000"/>
            </w:tcBorders>
            <w:shd w:val="clear" w:color="auto" w:fill="auto"/>
          </w:tcPr>
          <w:p w14:paraId="14E2F6FB" w14:textId="77777777" w:rsidR="000649A8" w:rsidRPr="000649A8" w:rsidRDefault="000649A8" w:rsidP="000649A8">
            <w:pPr>
              <w:spacing w:line="276" w:lineRule="auto"/>
              <w:jc w:val="both"/>
              <w:rPr>
                <w:rFonts w:ascii="Times New Roman" w:hAnsi="Times New Roman" w:cs="Times New Roman"/>
              </w:rPr>
            </w:pPr>
            <w:r w:rsidRPr="000649A8">
              <w:rPr>
                <w:rFonts w:ascii="Times New Roman" w:hAnsi="Times New Roman" w:cs="Times New Roman"/>
              </w:rPr>
              <w:t>Tvirtinu, kad:</w:t>
            </w:r>
          </w:p>
          <w:p w14:paraId="6229A84A" w14:textId="77777777" w:rsidR="000649A8" w:rsidRPr="000649A8" w:rsidRDefault="000649A8" w:rsidP="000649A8">
            <w:pPr>
              <w:numPr>
                <w:ilvl w:val="0"/>
                <w:numId w:val="35"/>
              </w:numPr>
              <w:suppressAutoHyphens/>
              <w:spacing w:line="276" w:lineRule="auto"/>
              <w:jc w:val="both"/>
              <w:rPr>
                <w:rFonts w:ascii="Times New Roman" w:hAnsi="Times New Roman" w:cs="Times New Roman"/>
                <w:lang w:eastAsia="ar-SA" w:bidi="ar-SA"/>
              </w:rPr>
            </w:pPr>
            <w:r w:rsidRPr="000649A8">
              <w:rPr>
                <w:rFonts w:ascii="Times New Roman" w:hAnsi="Times New Roman" w:cs="Times New Roman"/>
                <w:lang w:eastAsia="ar-SA" w:bidi="ar-SA"/>
              </w:rPr>
              <w:t>šioje paraiškoje ir prie jos pridėtuose dokumentuose pateikta informacija yra teisinga;</w:t>
            </w:r>
          </w:p>
          <w:p w14:paraId="732A060E" w14:textId="77777777" w:rsidR="000649A8" w:rsidRPr="000649A8" w:rsidRDefault="000649A8" w:rsidP="000649A8">
            <w:pPr>
              <w:numPr>
                <w:ilvl w:val="0"/>
                <w:numId w:val="35"/>
              </w:numPr>
              <w:tabs>
                <w:tab w:val="left" w:pos="960"/>
              </w:tabs>
              <w:suppressAutoHyphens/>
              <w:spacing w:line="276" w:lineRule="auto"/>
              <w:ind w:left="0" w:firstLine="639"/>
              <w:jc w:val="both"/>
              <w:rPr>
                <w:rFonts w:ascii="Times New Roman" w:hAnsi="Times New Roman" w:cs="Times New Roman"/>
                <w:lang w:eastAsia="ar-SA" w:bidi="ar-SA"/>
              </w:rPr>
            </w:pPr>
            <w:r w:rsidRPr="000649A8">
              <w:rPr>
                <w:rFonts w:ascii="Times New Roman" w:hAnsi="Times New Roman" w:cs="Times New Roman"/>
                <w:lang w:eastAsia="ar-SA" w:bidi="ar-SA"/>
              </w:rPr>
              <w:t>nesu pažeidęs jokios kitos sutarties dėl paramos skyrimo iš Europos Sąjungos arba Lietuvos Respublikos valstybės arba savivaldybių biudžeto lėšų;</w:t>
            </w:r>
          </w:p>
          <w:p w14:paraId="2E374BDC" w14:textId="77777777" w:rsidR="000649A8" w:rsidRPr="000649A8" w:rsidRDefault="000649A8" w:rsidP="000649A8">
            <w:pPr>
              <w:numPr>
                <w:ilvl w:val="0"/>
                <w:numId w:val="35"/>
              </w:numPr>
              <w:suppressAutoHyphens/>
              <w:spacing w:line="276" w:lineRule="auto"/>
              <w:jc w:val="both"/>
              <w:rPr>
                <w:rFonts w:ascii="Times New Roman" w:hAnsi="Times New Roman" w:cs="Times New Roman"/>
              </w:rPr>
            </w:pPr>
            <w:r w:rsidRPr="000649A8">
              <w:rPr>
                <w:rFonts w:ascii="Times New Roman" w:hAnsi="Times New Roman" w:cs="Times New Roman"/>
              </w:rPr>
              <w:t>man nėra iškelta byla dėl bankroto, įmonė nėra likviduojama;</w:t>
            </w:r>
          </w:p>
          <w:p w14:paraId="1A660BAB"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 xml:space="preserve">esu smulkiojo ir vidutinio verslo subjektas ar verslininkas, kaip tai apibrėžia Lietuvos Respublikos smulkiojo ir vidutinio verslo plėtros įstatymas; </w:t>
            </w:r>
          </w:p>
          <w:p w14:paraId="57DA634E"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įregistruotas įmonės buveinės adresas ir pagrindinė veikla yra Birštono savivaldybėje;</w:t>
            </w:r>
          </w:p>
          <w:p w14:paraId="70208C69"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leisti Birštono savivaldybės administracijai patikrinti pateiktą informaciją, jeigu tai yra būtina;</w:t>
            </w:r>
          </w:p>
          <w:p w14:paraId="2BB7999F" w14:textId="77777777" w:rsidR="000649A8" w:rsidRPr="000649A8" w:rsidRDefault="000649A8" w:rsidP="000649A8">
            <w:pPr>
              <w:numPr>
                <w:ilvl w:val="0"/>
                <w:numId w:val="35"/>
              </w:numPr>
              <w:tabs>
                <w:tab w:val="left" w:pos="988"/>
              </w:tabs>
              <w:suppressAutoHyphens/>
              <w:spacing w:line="276" w:lineRule="auto"/>
              <w:ind w:left="0" w:right="-1" w:firstLine="639"/>
              <w:jc w:val="both"/>
              <w:rPr>
                <w:rFonts w:ascii="Times New Roman" w:hAnsi="Times New Roman" w:cs="Times New Roman"/>
              </w:rPr>
            </w:pPr>
            <w:r w:rsidRPr="000649A8">
              <w:rPr>
                <w:rFonts w:ascii="Times New Roman" w:hAnsi="Times New Roman" w:cs="Times New Roman"/>
              </w:rPr>
              <w:t>sutinku, kad šioje paraiškoje mano nurodytus asmens duomenis Birštono savivaldybės administracija tvarkytų asmens tapatybės nustatymo, asmens duomenų teisingumo patikrinimo, statistikos tikslais.</w:t>
            </w:r>
          </w:p>
          <w:p w14:paraId="3D8D3DCE" w14:textId="77777777" w:rsidR="000649A8" w:rsidRPr="000649A8" w:rsidRDefault="000649A8" w:rsidP="000649A8">
            <w:pPr>
              <w:tabs>
                <w:tab w:val="left" w:pos="988"/>
              </w:tabs>
              <w:spacing w:line="276" w:lineRule="auto"/>
              <w:ind w:left="639" w:right="-1"/>
              <w:jc w:val="both"/>
              <w:rPr>
                <w:rFonts w:ascii="Times New Roman" w:hAnsi="Times New Roman" w:cs="Times New Roman"/>
              </w:rPr>
            </w:pPr>
          </w:p>
        </w:tc>
      </w:tr>
    </w:tbl>
    <w:p w14:paraId="153510CA" w14:textId="77777777" w:rsidR="000649A8" w:rsidRPr="000649A8" w:rsidRDefault="000649A8" w:rsidP="000649A8">
      <w:pPr>
        <w:keepNext/>
        <w:spacing w:line="276" w:lineRule="auto"/>
        <w:ind w:left="720" w:hanging="720"/>
        <w:jc w:val="center"/>
        <w:outlineLvl w:val="2"/>
        <w:rPr>
          <w:rFonts w:ascii="Times New Roman" w:hAnsi="Times New Roman" w:cs="Times New Roman"/>
          <w:b/>
          <w:bCs/>
          <w:szCs w:val="22"/>
        </w:rPr>
      </w:pPr>
    </w:p>
    <w:p w14:paraId="2FD1CBB5" w14:textId="77777777" w:rsidR="000649A8" w:rsidRPr="000649A8" w:rsidRDefault="000649A8" w:rsidP="000649A8">
      <w:pPr>
        <w:rPr>
          <w:rFonts w:ascii="Times New Roman" w:hAnsi="Times New Roman" w:cs="Times New Roman"/>
        </w:rPr>
      </w:pPr>
    </w:p>
    <w:p w14:paraId="1E80ACAF" w14:textId="77777777" w:rsidR="000649A8" w:rsidRPr="000649A8" w:rsidRDefault="000649A8" w:rsidP="000649A8">
      <w:pPr>
        <w:rPr>
          <w:rFonts w:ascii="Times New Roman" w:hAnsi="Times New Roman" w:cs="Times New Roman"/>
        </w:rPr>
      </w:pPr>
    </w:p>
    <w:p w14:paraId="496D6574" w14:textId="77777777" w:rsidR="000649A8" w:rsidRPr="000649A8" w:rsidRDefault="000649A8" w:rsidP="000649A8">
      <w:pPr>
        <w:tabs>
          <w:tab w:val="right" w:leader="dot" w:pos="9639"/>
        </w:tabs>
        <w:spacing w:line="276" w:lineRule="auto"/>
        <w:rPr>
          <w:rFonts w:ascii="Times New Roman" w:hAnsi="Times New Roman" w:cs="Times New Roman"/>
          <w:sz w:val="18"/>
        </w:rPr>
      </w:pPr>
      <w:r w:rsidRPr="000649A8">
        <w:rPr>
          <w:rFonts w:ascii="Times New Roman" w:hAnsi="Times New Roman" w:cs="Times New Roman"/>
          <w:sz w:val="22"/>
        </w:rPr>
        <w:tab/>
      </w:r>
    </w:p>
    <w:p w14:paraId="04D9EF9B" w14:textId="77777777" w:rsidR="000649A8" w:rsidRPr="000649A8" w:rsidRDefault="000649A8" w:rsidP="000649A8">
      <w:pPr>
        <w:keepNext/>
        <w:numPr>
          <w:ilvl w:val="4"/>
          <w:numId w:val="34"/>
        </w:numPr>
        <w:tabs>
          <w:tab w:val="num" w:pos="360"/>
          <w:tab w:val="left" w:pos="8505"/>
        </w:tabs>
        <w:suppressAutoHyphens/>
        <w:spacing w:line="276" w:lineRule="auto"/>
        <w:ind w:left="0" w:firstLine="0"/>
        <w:jc w:val="center"/>
        <w:outlineLvl w:val="4"/>
        <w:rPr>
          <w:rFonts w:ascii="Times New Roman" w:eastAsiaTheme="majorEastAsia" w:hAnsi="Times New Roman" w:cs="Times New Roman"/>
          <w:sz w:val="22"/>
        </w:rPr>
      </w:pPr>
      <w:r w:rsidRPr="000649A8">
        <w:rPr>
          <w:rFonts w:ascii="Times New Roman" w:eastAsiaTheme="majorEastAsia" w:hAnsi="Times New Roman" w:cs="Times New Roman"/>
          <w:sz w:val="18"/>
        </w:rPr>
        <w:t>(įmonės vadovo / fizinio asmens parašas, vardas, pavardė)</w:t>
      </w:r>
    </w:p>
    <w:p w14:paraId="37C9C654" w14:textId="77777777" w:rsidR="000649A8" w:rsidRPr="000649A8" w:rsidRDefault="000649A8" w:rsidP="000649A8">
      <w:pPr>
        <w:tabs>
          <w:tab w:val="right" w:leader="dot" w:pos="9639"/>
        </w:tabs>
        <w:spacing w:line="276" w:lineRule="auto"/>
        <w:rPr>
          <w:rFonts w:ascii="Times New Roman" w:hAnsi="Times New Roman" w:cs="Times New Roman"/>
          <w:sz w:val="22"/>
        </w:rPr>
      </w:pPr>
    </w:p>
    <w:p w14:paraId="52CA671F" w14:textId="77777777" w:rsidR="000649A8" w:rsidRPr="000649A8" w:rsidRDefault="000649A8" w:rsidP="000649A8">
      <w:pPr>
        <w:numPr>
          <w:ilvl w:val="0"/>
          <w:numId w:val="38"/>
        </w:numPr>
        <w:tabs>
          <w:tab w:val="left" w:pos="851"/>
        </w:tabs>
        <w:spacing w:line="360" w:lineRule="auto"/>
        <w:jc w:val="center"/>
        <w:rPr>
          <w:rFonts w:ascii="Times New Roman" w:hAnsi="Times New Roman" w:cs="Times New Roman"/>
          <w:bCs/>
          <w:sz w:val="18"/>
        </w:rPr>
      </w:pPr>
      <w:r w:rsidRPr="000649A8">
        <w:rPr>
          <w:rFonts w:ascii="Times New Roman" w:hAnsi="Times New Roman" w:cs="Times New Roman"/>
          <w:bCs/>
          <w:sz w:val="18"/>
        </w:rPr>
        <w:t>V.)</w:t>
      </w:r>
    </w:p>
    <w:p w14:paraId="39E2EB9A" w14:textId="77777777" w:rsidR="000649A8" w:rsidRPr="000649A8" w:rsidRDefault="000649A8" w:rsidP="000649A8">
      <w:pPr>
        <w:tabs>
          <w:tab w:val="left" w:pos="851"/>
        </w:tabs>
        <w:spacing w:line="360" w:lineRule="auto"/>
        <w:rPr>
          <w:rFonts w:ascii="Times New Roman" w:hAnsi="Times New Roman" w:cs="Times New Roman"/>
          <w:bCs/>
          <w:sz w:val="18"/>
        </w:rPr>
      </w:pPr>
    </w:p>
    <w:p w14:paraId="51753688" w14:textId="77777777" w:rsidR="000649A8" w:rsidRPr="000649A8" w:rsidRDefault="000649A8" w:rsidP="000649A8">
      <w:pPr>
        <w:tabs>
          <w:tab w:val="left" w:pos="851"/>
        </w:tabs>
        <w:spacing w:line="360" w:lineRule="auto"/>
        <w:jc w:val="both"/>
        <w:rPr>
          <w:rFonts w:ascii="Times New Roman" w:hAnsi="Times New Roman" w:cs="Times New Roman"/>
          <w:bCs/>
          <w:sz w:val="18"/>
        </w:rPr>
      </w:pPr>
      <w:r w:rsidRPr="000649A8">
        <w:rPr>
          <w:rFonts w:ascii="Times New Roman" w:hAnsi="Times New Roman" w:cs="Times New Roman"/>
          <w:b/>
          <w:bCs/>
          <w:sz w:val="18"/>
        </w:rPr>
        <w:t>Jūsų asmens duomenų valdytojas:</w:t>
      </w:r>
      <w:r w:rsidRPr="000649A8">
        <w:rPr>
          <w:rFonts w:ascii="Times New Roman" w:hAnsi="Times New Roman" w:cs="Times New Roman"/>
          <w:bCs/>
          <w:sz w:val="18"/>
        </w:rPr>
        <w:t xml:space="preserve"> Birštono savivaldybės administracija (juridinio asmens kodas 188750166, adresas: Jaunimo g. 2</w:t>
      </w:r>
    </w:p>
    <w:p w14:paraId="18B9D31B" w14:textId="77777777" w:rsidR="000649A8" w:rsidRPr="000649A8" w:rsidRDefault="000649A8" w:rsidP="000649A8">
      <w:pPr>
        <w:tabs>
          <w:tab w:val="left" w:pos="851"/>
        </w:tabs>
        <w:spacing w:line="360" w:lineRule="auto"/>
        <w:jc w:val="both"/>
        <w:rPr>
          <w:rFonts w:ascii="Times New Roman" w:hAnsi="Times New Roman" w:cs="Times New Roman"/>
          <w:bCs/>
          <w:sz w:val="18"/>
        </w:rPr>
      </w:pPr>
      <w:r w:rsidRPr="000649A8">
        <w:rPr>
          <w:rFonts w:ascii="Times New Roman" w:hAnsi="Times New Roman" w:cs="Times New Roman"/>
          <w:bCs/>
          <w:sz w:val="18"/>
        </w:rPr>
        <w:t xml:space="preserve"> LT-59214 Birštonas, tel. (8 319) 65 555, el. p. </w:t>
      </w:r>
      <w:proofErr w:type="spellStart"/>
      <w:r w:rsidRPr="000649A8">
        <w:rPr>
          <w:rFonts w:ascii="Times New Roman" w:hAnsi="Times New Roman" w:cs="Times New Roman"/>
          <w:bCs/>
          <w:sz w:val="18"/>
        </w:rPr>
        <w:t>sekretore@birstonas.lt</w:t>
      </w:r>
      <w:proofErr w:type="spellEnd"/>
      <w:r w:rsidRPr="000649A8">
        <w:rPr>
          <w:rFonts w:ascii="Times New Roman" w:hAnsi="Times New Roman" w:cs="Times New Roman"/>
          <w:bCs/>
          <w:sz w:val="18"/>
        </w:rPr>
        <w:t>).</w:t>
      </w:r>
    </w:p>
    <w:p w14:paraId="2BE4622A" w14:textId="77777777" w:rsidR="000649A8" w:rsidRPr="000649A8" w:rsidRDefault="000649A8" w:rsidP="000649A8">
      <w:pPr>
        <w:tabs>
          <w:tab w:val="left" w:pos="851"/>
        </w:tabs>
        <w:spacing w:line="360" w:lineRule="auto"/>
        <w:jc w:val="both"/>
        <w:rPr>
          <w:rFonts w:ascii="Times New Roman" w:hAnsi="Times New Roman" w:cs="Times New Roman"/>
          <w:bCs/>
          <w:sz w:val="18"/>
        </w:rPr>
      </w:pPr>
      <w:r w:rsidRPr="000649A8">
        <w:rPr>
          <w:rFonts w:ascii="Times New Roman" w:hAnsi="Times New Roman" w:cs="Times New Roman"/>
          <w:b/>
          <w:bCs/>
          <w:sz w:val="18"/>
        </w:rPr>
        <w:t>Asmens duomenų tvarkymo tikslas:</w:t>
      </w:r>
      <w:r w:rsidRPr="000649A8">
        <w:rPr>
          <w:rFonts w:ascii="Times New Roman" w:hAnsi="Times New Roman" w:cs="Times New Roman"/>
          <w:bCs/>
          <w:sz w:val="18"/>
        </w:rPr>
        <w:t xml:space="preserve"> nustatyti Jūsų asmens tapatybę, patikrinti asmens duomenų teisingumą. Netvarkant Jūsų duomenų negalėsime gauti reikalingos informacijos, todėl neturėsime teisinio pagrindo Jums suteikti prašomų paslaugų. Jūsų duomenys Savivaldybės administracijoje bus saugomi Birštono savivaldybės administracijos nustatyta tvarka ir terminais.</w:t>
      </w:r>
    </w:p>
    <w:p w14:paraId="7396B74D" w14:textId="77777777" w:rsidR="000649A8" w:rsidRPr="000649A8" w:rsidRDefault="000649A8" w:rsidP="000649A8">
      <w:pPr>
        <w:tabs>
          <w:tab w:val="left" w:pos="851"/>
        </w:tabs>
        <w:spacing w:line="360" w:lineRule="auto"/>
        <w:jc w:val="both"/>
        <w:rPr>
          <w:rFonts w:ascii="Times New Roman" w:hAnsi="Times New Roman" w:cs="Times New Roman"/>
          <w:b/>
          <w:sz w:val="24"/>
          <w:szCs w:val="24"/>
        </w:rPr>
      </w:pPr>
      <w:r w:rsidRPr="000649A8">
        <w:rPr>
          <w:rFonts w:ascii="Times New Roman" w:hAnsi="Times New Roman" w:cs="Times New Roman"/>
          <w:bCs/>
          <w:sz w:val="18"/>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proofErr w:type="spellStart"/>
      <w:r w:rsidRPr="000649A8">
        <w:rPr>
          <w:rFonts w:ascii="Times New Roman" w:hAnsi="Times New Roman" w:cs="Times New Roman"/>
          <w:bCs/>
          <w:sz w:val="18"/>
        </w:rPr>
        <w:t>ada@ada.lt</w:t>
      </w:r>
      <w:proofErr w:type="spellEnd"/>
      <w:r w:rsidRPr="000649A8">
        <w:rPr>
          <w:rFonts w:ascii="Times New Roman" w:hAnsi="Times New Roman" w:cs="Times New Roman"/>
          <w:bCs/>
          <w:sz w:val="18"/>
        </w:rPr>
        <w:t>).</w:t>
      </w:r>
    </w:p>
    <w:p w14:paraId="2DB1189A" w14:textId="7E099692" w:rsidR="00E16A4C" w:rsidRDefault="00E16A4C" w:rsidP="00E75695">
      <w:pPr>
        <w:tabs>
          <w:tab w:val="left" w:pos="1134"/>
        </w:tabs>
        <w:spacing w:line="360" w:lineRule="auto"/>
        <w:jc w:val="both"/>
        <w:rPr>
          <w:rFonts w:ascii="Times New Roman" w:hAnsi="Times New Roman"/>
          <w:sz w:val="22"/>
          <w:szCs w:val="22"/>
        </w:rPr>
      </w:pPr>
    </w:p>
    <w:p w14:paraId="50E25BF2" w14:textId="77777777" w:rsidR="00E16A4C" w:rsidRDefault="00E16A4C" w:rsidP="00E75695">
      <w:pPr>
        <w:tabs>
          <w:tab w:val="left" w:pos="1134"/>
        </w:tabs>
        <w:spacing w:line="360" w:lineRule="auto"/>
        <w:jc w:val="both"/>
        <w:rPr>
          <w:rFonts w:ascii="Times New Roman" w:hAnsi="Times New Roman"/>
          <w:sz w:val="22"/>
          <w:szCs w:val="22"/>
        </w:rPr>
      </w:pPr>
    </w:p>
    <w:sectPr w:rsidR="00E16A4C"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D11DE" w14:textId="77777777" w:rsidR="00032128" w:rsidRDefault="00032128">
      <w:r>
        <w:separator/>
      </w:r>
    </w:p>
  </w:endnote>
  <w:endnote w:type="continuationSeparator" w:id="0">
    <w:p w14:paraId="172F4B91" w14:textId="77777777" w:rsidR="00032128" w:rsidRDefault="0003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charset w:val="BA"/>
    <w:family w:val="swiss"/>
    <w:pitch w:val="variable"/>
    <w:sig w:usb0="E7002EFF" w:usb1="D200FDFF" w:usb2="0A042029" w:usb3="00000000" w:csb0="8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DAC63" w14:textId="77777777" w:rsidR="00032128" w:rsidRDefault="00032128">
      <w:r>
        <w:separator/>
      </w:r>
    </w:p>
  </w:footnote>
  <w:footnote w:type="continuationSeparator" w:id="0">
    <w:p w14:paraId="4D2AC591" w14:textId="77777777" w:rsidR="00032128" w:rsidRDefault="00032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0"/>
        </w:tabs>
        <w:ind w:left="999" w:hanging="360"/>
      </w:pPr>
      <w:rPr>
        <w:rFonts w:ascii="Times New Roman" w:hAnsi="Times New Roman" w:cs="Times New Roman" w:hint="default"/>
        <w:szCs w:val="24"/>
      </w:rPr>
    </w:lvl>
  </w:abstractNum>
  <w:abstractNum w:abstractNumId="2" w15:restartNumberingAfterBreak="0">
    <w:nsid w:val="039C180E"/>
    <w:multiLevelType w:val="hybridMultilevel"/>
    <w:tmpl w:val="2ACE758E"/>
    <w:lvl w:ilvl="0" w:tplc="DC4E315E">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8" w15:restartNumberingAfterBreak="0">
    <w:nsid w:val="25D93569"/>
    <w:multiLevelType w:val="multilevel"/>
    <w:tmpl w:val="859417C6"/>
    <w:lvl w:ilvl="0">
      <w:start w:val="1"/>
      <w:numFmt w:val="decimal"/>
      <w:lvlText w:val="%1."/>
      <w:lvlJc w:val="left"/>
      <w:pPr>
        <w:ind w:left="360" w:hanging="360"/>
      </w:pPr>
      <w:rPr>
        <w:rFonts w:hint="default"/>
        <w:i/>
        <w:sz w:val="22"/>
      </w:rPr>
    </w:lvl>
    <w:lvl w:ilvl="1">
      <w:start w:val="1"/>
      <w:numFmt w:val="decimal"/>
      <w:lvlText w:val="%1.%2."/>
      <w:lvlJc w:val="left"/>
      <w:pPr>
        <w:ind w:left="360" w:hanging="360"/>
      </w:pPr>
      <w:rPr>
        <w:rFonts w:hint="default"/>
        <w:i/>
        <w:sz w:val="22"/>
      </w:rPr>
    </w:lvl>
    <w:lvl w:ilvl="2">
      <w:start w:val="1"/>
      <w:numFmt w:val="decimal"/>
      <w:lvlText w:val="%1.%2.%3."/>
      <w:lvlJc w:val="left"/>
      <w:pPr>
        <w:ind w:left="720" w:hanging="720"/>
      </w:pPr>
      <w:rPr>
        <w:rFonts w:hint="default"/>
        <w:i/>
        <w:sz w:val="22"/>
      </w:rPr>
    </w:lvl>
    <w:lvl w:ilvl="3">
      <w:start w:val="1"/>
      <w:numFmt w:val="decimal"/>
      <w:lvlText w:val="%1.%2.%3.%4."/>
      <w:lvlJc w:val="left"/>
      <w:pPr>
        <w:ind w:left="720" w:hanging="72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9"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1"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9"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4"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26"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9"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8407813"/>
    <w:multiLevelType w:val="hybridMultilevel"/>
    <w:tmpl w:val="6CC40B3E"/>
    <w:lvl w:ilvl="0" w:tplc="F4CE2596">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5"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16cid:durableId="438837916">
    <w:abstractNumId w:val="10"/>
  </w:num>
  <w:num w:numId="2" w16cid:durableId="1005671248">
    <w:abstractNumId w:val="22"/>
  </w:num>
  <w:num w:numId="3" w16cid:durableId="1412970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779155">
    <w:abstractNumId w:val="13"/>
  </w:num>
  <w:num w:numId="5" w16cid:durableId="1206287684">
    <w:abstractNumId w:val="21"/>
  </w:num>
  <w:num w:numId="6" w16cid:durableId="1183980857">
    <w:abstractNumId w:val="35"/>
  </w:num>
  <w:num w:numId="7" w16cid:durableId="1254170687">
    <w:abstractNumId w:val="7"/>
  </w:num>
  <w:num w:numId="8" w16cid:durableId="361053425">
    <w:abstractNumId w:val="9"/>
  </w:num>
  <w:num w:numId="9" w16cid:durableId="1635603519">
    <w:abstractNumId w:val="30"/>
  </w:num>
  <w:num w:numId="10" w16cid:durableId="1026635123">
    <w:abstractNumId w:val="14"/>
  </w:num>
  <w:num w:numId="11" w16cid:durableId="1472749795">
    <w:abstractNumId w:val="3"/>
  </w:num>
  <w:num w:numId="12" w16cid:durableId="1275791817">
    <w:abstractNumId w:val="5"/>
  </w:num>
  <w:num w:numId="13" w16cid:durableId="1417440390">
    <w:abstractNumId w:val="27"/>
  </w:num>
  <w:num w:numId="14" w16cid:durableId="1646397245">
    <w:abstractNumId w:val="6"/>
  </w:num>
  <w:num w:numId="15" w16cid:durableId="27878530">
    <w:abstractNumId w:val="20"/>
  </w:num>
  <w:num w:numId="16" w16cid:durableId="2061439695">
    <w:abstractNumId w:val="11"/>
  </w:num>
  <w:num w:numId="17" w16cid:durableId="544367757">
    <w:abstractNumId w:val="18"/>
  </w:num>
  <w:num w:numId="18" w16cid:durableId="1315065991">
    <w:abstractNumId w:val="23"/>
  </w:num>
  <w:num w:numId="19" w16cid:durableId="1969508097">
    <w:abstractNumId w:val="24"/>
  </w:num>
  <w:num w:numId="20" w16cid:durableId="748677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407472">
    <w:abstractNumId w:val="32"/>
  </w:num>
  <w:num w:numId="22" w16cid:durableId="705444646">
    <w:abstractNumId w:val="15"/>
  </w:num>
  <w:num w:numId="23" w16cid:durableId="334723799">
    <w:abstractNumId w:val="17"/>
  </w:num>
  <w:num w:numId="24" w16cid:durableId="1237009377">
    <w:abstractNumId w:val="25"/>
  </w:num>
  <w:num w:numId="25" w16cid:durableId="1097871705">
    <w:abstractNumId w:val="12"/>
  </w:num>
  <w:num w:numId="26" w16cid:durableId="292029329">
    <w:abstractNumId w:val="4"/>
  </w:num>
  <w:num w:numId="27" w16cid:durableId="2109890046">
    <w:abstractNumId w:val="29"/>
  </w:num>
  <w:num w:numId="28" w16cid:durableId="1464806183">
    <w:abstractNumId w:val="26"/>
  </w:num>
  <w:num w:numId="29" w16cid:durableId="908880409">
    <w:abstractNumId w:val="31"/>
  </w:num>
  <w:num w:numId="30" w16cid:durableId="2141461371">
    <w:abstractNumId w:val="28"/>
  </w:num>
  <w:num w:numId="31" w16cid:durableId="518156866">
    <w:abstractNumId w:val="33"/>
  </w:num>
  <w:num w:numId="32" w16cid:durableId="749696445">
    <w:abstractNumId w:val="36"/>
  </w:num>
  <w:num w:numId="33" w16cid:durableId="1882815066">
    <w:abstractNumId w:val="16"/>
  </w:num>
  <w:num w:numId="34" w16cid:durableId="1107306954">
    <w:abstractNumId w:val="0"/>
  </w:num>
  <w:num w:numId="35" w16cid:durableId="1526746246">
    <w:abstractNumId w:val="1"/>
  </w:num>
  <w:num w:numId="36" w16cid:durableId="277302642">
    <w:abstractNumId w:val="8"/>
  </w:num>
  <w:num w:numId="37" w16cid:durableId="1697845033">
    <w:abstractNumId w:val="2"/>
  </w:num>
  <w:num w:numId="38" w16cid:durableId="394488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77C3"/>
    <w:rsid w:val="000101D0"/>
    <w:rsid w:val="00012225"/>
    <w:rsid w:val="0001243D"/>
    <w:rsid w:val="00012A4E"/>
    <w:rsid w:val="00012C79"/>
    <w:rsid w:val="000130B4"/>
    <w:rsid w:val="00013794"/>
    <w:rsid w:val="00013B69"/>
    <w:rsid w:val="00013B92"/>
    <w:rsid w:val="00013CA3"/>
    <w:rsid w:val="00013F7D"/>
    <w:rsid w:val="00014BC2"/>
    <w:rsid w:val="00014BE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990"/>
    <w:rsid w:val="00026C56"/>
    <w:rsid w:val="00026F78"/>
    <w:rsid w:val="00027298"/>
    <w:rsid w:val="000308F4"/>
    <w:rsid w:val="00031552"/>
    <w:rsid w:val="000315A6"/>
    <w:rsid w:val="00032128"/>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9A8"/>
    <w:rsid w:val="00064B5D"/>
    <w:rsid w:val="00064C24"/>
    <w:rsid w:val="0006503D"/>
    <w:rsid w:val="000651A1"/>
    <w:rsid w:val="0006551F"/>
    <w:rsid w:val="000655E8"/>
    <w:rsid w:val="00065827"/>
    <w:rsid w:val="00065AE7"/>
    <w:rsid w:val="00065D49"/>
    <w:rsid w:val="00066873"/>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6791"/>
    <w:rsid w:val="00076CE7"/>
    <w:rsid w:val="00077066"/>
    <w:rsid w:val="000770C4"/>
    <w:rsid w:val="000774F9"/>
    <w:rsid w:val="000779E0"/>
    <w:rsid w:val="00077D71"/>
    <w:rsid w:val="000807EE"/>
    <w:rsid w:val="00080C52"/>
    <w:rsid w:val="00080FA4"/>
    <w:rsid w:val="0008102D"/>
    <w:rsid w:val="000826D6"/>
    <w:rsid w:val="00082770"/>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854"/>
    <w:rsid w:val="000F2944"/>
    <w:rsid w:val="000F319A"/>
    <w:rsid w:val="000F35A0"/>
    <w:rsid w:val="000F38A5"/>
    <w:rsid w:val="000F4F2D"/>
    <w:rsid w:val="000F5C41"/>
    <w:rsid w:val="000F61E1"/>
    <w:rsid w:val="000F6A25"/>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B15"/>
    <w:rsid w:val="00111597"/>
    <w:rsid w:val="00111CDE"/>
    <w:rsid w:val="00111E31"/>
    <w:rsid w:val="00112024"/>
    <w:rsid w:val="001121C7"/>
    <w:rsid w:val="00112D89"/>
    <w:rsid w:val="00113109"/>
    <w:rsid w:val="0011367F"/>
    <w:rsid w:val="001136E9"/>
    <w:rsid w:val="0011371C"/>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69A"/>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5B1"/>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3808"/>
    <w:rsid w:val="001C40FB"/>
    <w:rsid w:val="001C4EDE"/>
    <w:rsid w:val="001C5097"/>
    <w:rsid w:val="001C50AC"/>
    <w:rsid w:val="001C5249"/>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B35"/>
    <w:rsid w:val="001D5D2B"/>
    <w:rsid w:val="001D5F58"/>
    <w:rsid w:val="001D6AE5"/>
    <w:rsid w:val="001D781E"/>
    <w:rsid w:val="001E0462"/>
    <w:rsid w:val="001E11A1"/>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A2"/>
    <w:rsid w:val="001F716A"/>
    <w:rsid w:val="001F7456"/>
    <w:rsid w:val="002009F2"/>
    <w:rsid w:val="002012F4"/>
    <w:rsid w:val="002013E8"/>
    <w:rsid w:val="002018DE"/>
    <w:rsid w:val="00202801"/>
    <w:rsid w:val="00202D22"/>
    <w:rsid w:val="0020432D"/>
    <w:rsid w:val="00204F7E"/>
    <w:rsid w:val="00205647"/>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202AD"/>
    <w:rsid w:val="002204E2"/>
    <w:rsid w:val="0022070F"/>
    <w:rsid w:val="00221701"/>
    <w:rsid w:val="00221B4B"/>
    <w:rsid w:val="00222272"/>
    <w:rsid w:val="002226BA"/>
    <w:rsid w:val="00224BD0"/>
    <w:rsid w:val="00225120"/>
    <w:rsid w:val="0022598F"/>
    <w:rsid w:val="0022652E"/>
    <w:rsid w:val="002266F6"/>
    <w:rsid w:val="00226A35"/>
    <w:rsid w:val="00226ED3"/>
    <w:rsid w:val="002275A5"/>
    <w:rsid w:val="002302AD"/>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4322"/>
    <w:rsid w:val="00245BCA"/>
    <w:rsid w:val="00246632"/>
    <w:rsid w:val="00246880"/>
    <w:rsid w:val="0024736F"/>
    <w:rsid w:val="002473B5"/>
    <w:rsid w:val="002476F2"/>
    <w:rsid w:val="00247795"/>
    <w:rsid w:val="00247DE1"/>
    <w:rsid w:val="00247E57"/>
    <w:rsid w:val="0025043A"/>
    <w:rsid w:val="0025052C"/>
    <w:rsid w:val="0025063B"/>
    <w:rsid w:val="00250B54"/>
    <w:rsid w:val="00250BD4"/>
    <w:rsid w:val="00250DFA"/>
    <w:rsid w:val="00251439"/>
    <w:rsid w:val="00251C4F"/>
    <w:rsid w:val="0025220A"/>
    <w:rsid w:val="002522D0"/>
    <w:rsid w:val="00252ECB"/>
    <w:rsid w:val="0025327F"/>
    <w:rsid w:val="00253B98"/>
    <w:rsid w:val="0025438B"/>
    <w:rsid w:val="00254637"/>
    <w:rsid w:val="00254744"/>
    <w:rsid w:val="002551E3"/>
    <w:rsid w:val="0025563D"/>
    <w:rsid w:val="00255A13"/>
    <w:rsid w:val="002560CB"/>
    <w:rsid w:val="002561D4"/>
    <w:rsid w:val="002564D6"/>
    <w:rsid w:val="0025683B"/>
    <w:rsid w:val="00257F3F"/>
    <w:rsid w:val="00260C8D"/>
    <w:rsid w:val="00260D5C"/>
    <w:rsid w:val="00261441"/>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AF4"/>
    <w:rsid w:val="00276B03"/>
    <w:rsid w:val="002771B1"/>
    <w:rsid w:val="00277CB9"/>
    <w:rsid w:val="00280C5F"/>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6DA4"/>
    <w:rsid w:val="00287203"/>
    <w:rsid w:val="00287268"/>
    <w:rsid w:val="002877EB"/>
    <w:rsid w:val="00287811"/>
    <w:rsid w:val="00287D10"/>
    <w:rsid w:val="002901BF"/>
    <w:rsid w:val="0029088B"/>
    <w:rsid w:val="002914C4"/>
    <w:rsid w:val="00291FFF"/>
    <w:rsid w:val="002927C0"/>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2A35"/>
    <w:rsid w:val="002B3721"/>
    <w:rsid w:val="002B4C2F"/>
    <w:rsid w:val="002B517B"/>
    <w:rsid w:val="002B5726"/>
    <w:rsid w:val="002B582D"/>
    <w:rsid w:val="002B5868"/>
    <w:rsid w:val="002B5D48"/>
    <w:rsid w:val="002B5F3D"/>
    <w:rsid w:val="002B608F"/>
    <w:rsid w:val="002B62EE"/>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BE5"/>
    <w:rsid w:val="002E4108"/>
    <w:rsid w:val="002E43CA"/>
    <w:rsid w:val="002E44AA"/>
    <w:rsid w:val="002E46D0"/>
    <w:rsid w:val="002E4FBD"/>
    <w:rsid w:val="002E544D"/>
    <w:rsid w:val="002E5758"/>
    <w:rsid w:val="002E5A28"/>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7FF6"/>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100CD"/>
    <w:rsid w:val="003107B9"/>
    <w:rsid w:val="00310D09"/>
    <w:rsid w:val="003115F2"/>
    <w:rsid w:val="00311FD2"/>
    <w:rsid w:val="003128F8"/>
    <w:rsid w:val="00312C75"/>
    <w:rsid w:val="00313C2C"/>
    <w:rsid w:val="00313CE9"/>
    <w:rsid w:val="003142ED"/>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4113"/>
    <w:rsid w:val="00344555"/>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C0356"/>
    <w:rsid w:val="003C0D3F"/>
    <w:rsid w:val="003C17F5"/>
    <w:rsid w:val="003C2D58"/>
    <w:rsid w:val="003C3011"/>
    <w:rsid w:val="003C30F5"/>
    <w:rsid w:val="003C39DE"/>
    <w:rsid w:val="003C3F61"/>
    <w:rsid w:val="003C4466"/>
    <w:rsid w:val="003C46DD"/>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2FA4"/>
    <w:rsid w:val="00483A74"/>
    <w:rsid w:val="00483D79"/>
    <w:rsid w:val="004841A3"/>
    <w:rsid w:val="0048434E"/>
    <w:rsid w:val="00484A6E"/>
    <w:rsid w:val="00485F70"/>
    <w:rsid w:val="00486C3E"/>
    <w:rsid w:val="004870A4"/>
    <w:rsid w:val="00487EFF"/>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A43"/>
    <w:rsid w:val="004A3AE0"/>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3B22"/>
    <w:rsid w:val="004C3E13"/>
    <w:rsid w:val="004C4105"/>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01F"/>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6F2"/>
    <w:rsid w:val="005023F1"/>
    <w:rsid w:val="00502828"/>
    <w:rsid w:val="00502AB1"/>
    <w:rsid w:val="00502C98"/>
    <w:rsid w:val="00503D3A"/>
    <w:rsid w:val="00503E39"/>
    <w:rsid w:val="00504064"/>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31A"/>
    <w:rsid w:val="00531B36"/>
    <w:rsid w:val="00532612"/>
    <w:rsid w:val="005329E4"/>
    <w:rsid w:val="005339E1"/>
    <w:rsid w:val="00533AFE"/>
    <w:rsid w:val="00533D84"/>
    <w:rsid w:val="00533F7E"/>
    <w:rsid w:val="0053418B"/>
    <w:rsid w:val="005348C4"/>
    <w:rsid w:val="00534A67"/>
    <w:rsid w:val="00535E94"/>
    <w:rsid w:val="00535F7F"/>
    <w:rsid w:val="0053664F"/>
    <w:rsid w:val="00536DD9"/>
    <w:rsid w:val="00536FBA"/>
    <w:rsid w:val="00537947"/>
    <w:rsid w:val="00540093"/>
    <w:rsid w:val="005406B7"/>
    <w:rsid w:val="005416D4"/>
    <w:rsid w:val="005419FB"/>
    <w:rsid w:val="00541E46"/>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41AC"/>
    <w:rsid w:val="005554C4"/>
    <w:rsid w:val="00555609"/>
    <w:rsid w:val="00556343"/>
    <w:rsid w:val="00556344"/>
    <w:rsid w:val="00556817"/>
    <w:rsid w:val="00557214"/>
    <w:rsid w:val="005574C5"/>
    <w:rsid w:val="00560247"/>
    <w:rsid w:val="00560B79"/>
    <w:rsid w:val="00561F1D"/>
    <w:rsid w:val="005620FA"/>
    <w:rsid w:val="00562636"/>
    <w:rsid w:val="0056353E"/>
    <w:rsid w:val="00563D3D"/>
    <w:rsid w:val="0056450C"/>
    <w:rsid w:val="0056480C"/>
    <w:rsid w:val="005649F2"/>
    <w:rsid w:val="00564E16"/>
    <w:rsid w:val="00565F06"/>
    <w:rsid w:val="00565FF8"/>
    <w:rsid w:val="005677E0"/>
    <w:rsid w:val="005678DC"/>
    <w:rsid w:val="00567AC4"/>
    <w:rsid w:val="00570366"/>
    <w:rsid w:val="00570519"/>
    <w:rsid w:val="00570B30"/>
    <w:rsid w:val="00571853"/>
    <w:rsid w:val="00572C29"/>
    <w:rsid w:val="005730A0"/>
    <w:rsid w:val="00573845"/>
    <w:rsid w:val="00574143"/>
    <w:rsid w:val="00574B82"/>
    <w:rsid w:val="00574CE2"/>
    <w:rsid w:val="00574EEC"/>
    <w:rsid w:val="005751DD"/>
    <w:rsid w:val="00575D13"/>
    <w:rsid w:val="0057777F"/>
    <w:rsid w:val="005777F0"/>
    <w:rsid w:val="00577D8F"/>
    <w:rsid w:val="0058037C"/>
    <w:rsid w:val="00580780"/>
    <w:rsid w:val="00580F2B"/>
    <w:rsid w:val="00581C36"/>
    <w:rsid w:val="00582351"/>
    <w:rsid w:val="00582971"/>
    <w:rsid w:val="00582D56"/>
    <w:rsid w:val="0058371C"/>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EA8"/>
    <w:rsid w:val="00593269"/>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F030E"/>
    <w:rsid w:val="005F0951"/>
    <w:rsid w:val="005F0B10"/>
    <w:rsid w:val="005F11F8"/>
    <w:rsid w:val="005F335A"/>
    <w:rsid w:val="005F3A2C"/>
    <w:rsid w:val="005F3CE2"/>
    <w:rsid w:val="005F4589"/>
    <w:rsid w:val="005F478C"/>
    <w:rsid w:val="005F49D8"/>
    <w:rsid w:val="005F5A54"/>
    <w:rsid w:val="005F6964"/>
    <w:rsid w:val="005F6C3D"/>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E1D"/>
    <w:rsid w:val="00610A80"/>
    <w:rsid w:val="00610F78"/>
    <w:rsid w:val="00611BBF"/>
    <w:rsid w:val="00614639"/>
    <w:rsid w:val="00614E09"/>
    <w:rsid w:val="00616225"/>
    <w:rsid w:val="0061702F"/>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53C"/>
    <w:rsid w:val="00674646"/>
    <w:rsid w:val="00674898"/>
    <w:rsid w:val="00674F5B"/>
    <w:rsid w:val="006752A8"/>
    <w:rsid w:val="00675B27"/>
    <w:rsid w:val="00675C12"/>
    <w:rsid w:val="00675F50"/>
    <w:rsid w:val="0067777B"/>
    <w:rsid w:val="00680577"/>
    <w:rsid w:val="00680796"/>
    <w:rsid w:val="00680E4A"/>
    <w:rsid w:val="00680F85"/>
    <w:rsid w:val="0068230F"/>
    <w:rsid w:val="00682C63"/>
    <w:rsid w:val="0068321F"/>
    <w:rsid w:val="00683253"/>
    <w:rsid w:val="006833DC"/>
    <w:rsid w:val="006833E6"/>
    <w:rsid w:val="00683FB6"/>
    <w:rsid w:val="00683FD6"/>
    <w:rsid w:val="006844F5"/>
    <w:rsid w:val="006853D6"/>
    <w:rsid w:val="00685842"/>
    <w:rsid w:val="00685D0D"/>
    <w:rsid w:val="006861F0"/>
    <w:rsid w:val="006867AB"/>
    <w:rsid w:val="00686CB4"/>
    <w:rsid w:val="00686E01"/>
    <w:rsid w:val="00687C49"/>
    <w:rsid w:val="0069029A"/>
    <w:rsid w:val="00690338"/>
    <w:rsid w:val="00690B1A"/>
    <w:rsid w:val="00690CFB"/>
    <w:rsid w:val="00690D9B"/>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636"/>
    <w:rsid w:val="006E1674"/>
    <w:rsid w:val="006E208F"/>
    <w:rsid w:val="006E25DF"/>
    <w:rsid w:val="006E2738"/>
    <w:rsid w:val="006E2A19"/>
    <w:rsid w:val="006E2AEE"/>
    <w:rsid w:val="006E2D26"/>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C26"/>
    <w:rsid w:val="00733D56"/>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24A9"/>
    <w:rsid w:val="00743C2D"/>
    <w:rsid w:val="00743DB7"/>
    <w:rsid w:val="0074528E"/>
    <w:rsid w:val="00745608"/>
    <w:rsid w:val="00745BE2"/>
    <w:rsid w:val="00745DE2"/>
    <w:rsid w:val="00745DF7"/>
    <w:rsid w:val="00745F59"/>
    <w:rsid w:val="007460E3"/>
    <w:rsid w:val="007473C7"/>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F7"/>
    <w:rsid w:val="007A0674"/>
    <w:rsid w:val="007A0785"/>
    <w:rsid w:val="007A0A9D"/>
    <w:rsid w:val="007A19EB"/>
    <w:rsid w:val="007A1BCD"/>
    <w:rsid w:val="007A3003"/>
    <w:rsid w:val="007A35EE"/>
    <w:rsid w:val="007A3B83"/>
    <w:rsid w:val="007A3CA6"/>
    <w:rsid w:val="007A46DD"/>
    <w:rsid w:val="007A4954"/>
    <w:rsid w:val="007A556A"/>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E02"/>
    <w:rsid w:val="007C6C35"/>
    <w:rsid w:val="007C70A0"/>
    <w:rsid w:val="007C7450"/>
    <w:rsid w:val="007C7976"/>
    <w:rsid w:val="007D18D1"/>
    <w:rsid w:val="007D2269"/>
    <w:rsid w:val="007D2622"/>
    <w:rsid w:val="007D27E5"/>
    <w:rsid w:val="007D2CF1"/>
    <w:rsid w:val="007D3167"/>
    <w:rsid w:val="007D3619"/>
    <w:rsid w:val="007D3CF8"/>
    <w:rsid w:val="007D53CF"/>
    <w:rsid w:val="007D5ACC"/>
    <w:rsid w:val="007D5D9D"/>
    <w:rsid w:val="007D789B"/>
    <w:rsid w:val="007D7FC7"/>
    <w:rsid w:val="007E1570"/>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57A"/>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208"/>
    <w:rsid w:val="008077A7"/>
    <w:rsid w:val="00807982"/>
    <w:rsid w:val="0081053B"/>
    <w:rsid w:val="008105B2"/>
    <w:rsid w:val="00811A70"/>
    <w:rsid w:val="00811CFB"/>
    <w:rsid w:val="00816261"/>
    <w:rsid w:val="0081664C"/>
    <w:rsid w:val="0081691C"/>
    <w:rsid w:val="00817D59"/>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754"/>
    <w:rsid w:val="00871D14"/>
    <w:rsid w:val="00872F5E"/>
    <w:rsid w:val="0087317F"/>
    <w:rsid w:val="008755DE"/>
    <w:rsid w:val="00875CFF"/>
    <w:rsid w:val="00876115"/>
    <w:rsid w:val="008763B5"/>
    <w:rsid w:val="008766E9"/>
    <w:rsid w:val="008800CE"/>
    <w:rsid w:val="00880685"/>
    <w:rsid w:val="00880D76"/>
    <w:rsid w:val="00881868"/>
    <w:rsid w:val="00881FF1"/>
    <w:rsid w:val="008824F5"/>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E7C"/>
    <w:rsid w:val="008A38A0"/>
    <w:rsid w:val="008A408B"/>
    <w:rsid w:val="008A4D1C"/>
    <w:rsid w:val="008A4F07"/>
    <w:rsid w:val="008A51E0"/>
    <w:rsid w:val="008A52F5"/>
    <w:rsid w:val="008A5E20"/>
    <w:rsid w:val="008A5F81"/>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D1E"/>
    <w:rsid w:val="008F3F3D"/>
    <w:rsid w:val="008F4167"/>
    <w:rsid w:val="008F44A8"/>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1508"/>
    <w:rsid w:val="00941566"/>
    <w:rsid w:val="009422CB"/>
    <w:rsid w:val="0094232C"/>
    <w:rsid w:val="00942A87"/>
    <w:rsid w:val="00942FD6"/>
    <w:rsid w:val="009432AC"/>
    <w:rsid w:val="00943331"/>
    <w:rsid w:val="009433B2"/>
    <w:rsid w:val="009439B5"/>
    <w:rsid w:val="009444F2"/>
    <w:rsid w:val="0094509A"/>
    <w:rsid w:val="00945442"/>
    <w:rsid w:val="00945996"/>
    <w:rsid w:val="009465F1"/>
    <w:rsid w:val="009476CA"/>
    <w:rsid w:val="00950173"/>
    <w:rsid w:val="00952045"/>
    <w:rsid w:val="00953319"/>
    <w:rsid w:val="00953481"/>
    <w:rsid w:val="00953CF0"/>
    <w:rsid w:val="00954B39"/>
    <w:rsid w:val="0095535E"/>
    <w:rsid w:val="00955972"/>
    <w:rsid w:val="00955D51"/>
    <w:rsid w:val="00955DA2"/>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1B7"/>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A03BA"/>
    <w:rsid w:val="009A1089"/>
    <w:rsid w:val="009A13FB"/>
    <w:rsid w:val="009A251F"/>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CA5"/>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724B"/>
    <w:rsid w:val="00A1766D"/>
    <w:rsid w:val="00A17B01"/>
    <w:rsid w:val="00A20254"/>
    <w:rsid w:val="00A21266"/>
    <w:rsid w:val="00A21598"/>
    <w:rsid w:val="00A21ABA"/>
    <w:rsid w:val="00A22688"/>
    <w:rsid w:val="00A22F37"/>
    <w:rsid w:val="00A23DE1"/>
    <w:rsid w:val="00A23E56"/>
    <w:rsid w:val="00A2408B"/>
    <w:rsid w:val="00A248C2"/>
    <w:rsid w:val="00A24939"/>
    <w:rsid w:val="00A249E1"/>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DB1"/>
    <w:rsid w:val="00A60719"/>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BAC"/>
    <w:rsid w:val="00AA0C1D"/>
    <w:rsid w:val="00AA1D66"/>
    <w:rsid w:val="00AA2126"/>
    <w:rsid w:val="00AA254D"/>
    <w:rsid w:val="00AA2E28"/>
    <w:rsid w:val="00AA3015"/>
    <w:rsid w:val="00AA3998"/>
    <w:rsid w:val="00AA4076"/>
    <w:rsid w:val="00AA419A"/>
    <w:rsid w:val="00AA439C"/>
    <w:rsid w:val="00AA48E4"/>
    <w:rsid w:val="00AA4A8B"/>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711"/>
    <w:rsid w:val="00AF4232"/>
    <w:rsid w:val="00AF4DC1"/>
    <w:rsid w:val="00AF4E6B"/>
    <w:rsid w:val="00AF5036"/>
    <w:rsid w:val="00AF697C"/>
    <w:rsid w:val="00AF6B14"/>
    <w:rsid w:val="00AF6B5B"/>
    <w:rsid w:val="00AF7342"/>
    <w:rsid w:val="00B00713"/>
    <w:rsid w:val="00B02D02"/>
    <w:rsid w:val="00B02D38"/>
    <w:rsid w:val="00B02F14"/>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D65"/>
    <w:rsid w:val="00B4404A"/>
    <w:rsid w:val="00B44165"/>
    <w:rsid w:val="00B441E8"/>
    <w:rsid w:val="00B4460F"/>
    <w:rsid w:val="00B448A0"/>
    <w:rsid w:val="00B44BE9"/>
    <w:rsid w:val="00B46473"/>
    <w:rsid w:val="00B46597"/>
    <w:rsid w:val="00B46C02"/>
    <w:rsid w:val="00B47054"/>
    <w:rsid w:val="00B471B0"/>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818"/>
    <w:rsid w:val="00BB7D6B"/>
    <w:rsid w:val="00BC0EE8"/>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DDC"/>
    <w:rsid w:val="00BF3431"/>
    <w:rsid w:val="00BF35D9"/>
    <w:rsid w:val="00BF3998"/>
    <w:rsid w:val="00BF3A6B"/>
    <w:rsid w:val="00BF443E"/>
    <w:rsid w:val="00BF4F1A"/>
    <w:rsid w:val="00BF5140"/>
    <w:rsid w:val="00BF6212"/>
    <w:rsid w:val="00BF63CF"/>
    <w:rsid w:val="00BF6F75"/>
    <w:rsid w:val="00BF7015"/>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4B"/>
    <w:rsid w:val="00C4768B"/>
    <w:rsid w:val="00C47957"/>
    <w:rsid w:val="00C47E53"/>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70F"/>
    <w:rsid w:val="00D30B9A"/>
    <w:rsid w:val="00D31475"/>
    <w:rsid w:val="00D3151C"/>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3A7"/>
    <w:rsid w:val="00E87648"/>
    <w:rsid w:val="00E87B3D"/>
    <w:rsid w:val="00E87DF3"/>
    <w:rsid w:val="00E9052B"/>
    <w:rsid w:val="00E90DD1"/>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3C4"/>
    <w:rsid w:val="00EF501D"/>
    <w:rsid w:val="00EF5E48"/>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695"/>
    <w:rsid w:val="00F13991"/>
    <w:rsid w:val="00F148B9"/>
    <w:rsid w:val="00F15A35"/>
    <w:rsid w:val="00F16B9B"/>
    <w:rsid w:val="00F17256"/>
    <w:rsid w:val="00F17A53"/>
    <w:rsid w:val="00F17A6C"/>
    <w:rsid w:val="00F2025F"/>
    <w:rsid w:val="00F20946"/>
    <w:rsid w:val="00F20C3E"/>
    <w:rsid w:val="00F20CC1"/>
    <w:rsid w:val="00F211DD"/>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C52"/>
    <w:rsid w:val="00F44687"/>
    <w:rsid w:val="00F44C81"/>
    <w:rsid w:val="00F4599F"/>
    <w:rsid w:val="00F46B47"/>
    <w:rsid w:val="00F46DC2"/>
    <w:rsid w:val="00F4709A"/>
    <w:rsid w:val="00F471B1"/>
    <w:rsid w:val="00F475AA"/>
    <w:rsid w:val="00F47CAE"/>
    <w:rsid w:val="00F47FE0"/>
    <w:rsid w:val="00F502D1"/>
    <w:rsid w:val="00F504C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A0D"/>
    <w:rsid w:val="00FB115A"/>
    <w:rsid w:val="00FB195E"/>
    <w:rsid w:val="00FB1BD1"/>
    <w:rsid w:val="00FB1DF7"/>
    <w:rsid w:val="00FB1EE4"/>
    <w:rsid w:val="00FB1F34"/>
    <w:rsid w:val="00FB227D"/>
    <w:rsid w:val="00FB3747"/>
    <w:rsid w:val="00FB43C6"/>
    <w:rsid w:val="00FB4A8D"/>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8CB"/>
    <w:rsid w:val="00FC7440"/>
    <w:rsid w:val="00FD016E"/>
    <w:rsid w:val="00FD0728"/>
    <w:rsid w:val="00FD0A9E"/>
    <w:rsid w:val="00FD0E80"/>
    <w:rsid w:val="00FD0FDA"/>
    <w:rsid w:val="00FD110D"/>
    <w:rsid w:val="00FD1530"/>
    <w:rsid w:val="00FD34AF"/>
    <w:rsid w:val="00FD3666"/>
    <w:rsid w:val="00FD3F32"/>
    <w:rsid w:val="00FD4745"/>
    <w:rsid w:val="00FD6C5E"/>
    <w:rsid w:val="00FD71F4"/>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qFormat/>
    <w:rsid w:val="002E43CA"/>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43CA"/>
    <w:pPr>
      <w:tabs>
        <w:tab w:val="center" w:pos="4320"/>
        <w:tab w:val="right" w:pos="8640"/>
      </w:tabs>
    </w:pPr>
  </w:style>
  <w:style w:type="paragraph" w:styleId="Porat">
    <w:name w:val="footer"/>
    <w:basedOn w:val="prastasis"/>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uiPriority w:val="99"/>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a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sto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ore@birston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stona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18387</Words>
  <Characters>10481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Jurgita Suchockienė</cp:lastModifiedBy>
  <cp:revision>6</cp:revision>
  <cp:lastPrinted>2022-03-08T11:43:00Z</cp:lastPrinted>
  <dcterms:created xsi:type="dcterms:W3CDTF">2021-12-21T06:43:00Z</dcterms:created>
  <dcterms:modified xsi:type="dcterms:W3CDTF">2024-10-21T08:43:00Z</dcterms:modified>
</cp:coreProperties>
</file>