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0" w:type="dxa"/>
        <w:tblLayout w:type="fixed"/>
        <w:tblLook w:val="0000" w:firstRow="0" w:lastRow="0" w:firstColumn="0" w:lastColumn="0" w:noHBand="0" w:noVBand="0"/>
      </w:tblPr>
      <w:tblGrid>
        <w:gridCol w:w="9639"/>
      </w:tblGrid>
      <w:tr w:rsidR="00A3789E" w14:paraId="10E43E4E" w14:textId="77777777">
        <w:tc>
          <w:tcPr>
            <w:tcW w:w="9639" w:type="dxa"/>
          </w:tcPr>
          <w:p w14:paraId="164C8703" w14:textId="77777777" w:rsidR="00A3789E" w:rsidRDefault="00023636">
            <w:pPr>
              <w:tabs>
                <w:tab w:val="left" w:pos="1134"/>
              </w:tabs>
              <w:jc w:val="center"/>
              <w:rPr>
                <w:rFonts w:ascii="Times New Roman" w:hAnsi="Times New Roman"/>
              </w:rPr>
            </w:pPr>
            <w:r>
              <w:rPr>
                <w:rFonts w:ascii="Times New Roman" w:hAnsi="Times New Roman"/>
                <w:noProof/>
                <w:lang w:bidi="ar-SA"/>
              </w:rPr>
              <w:drawing>
                <wp:inline distT="0" distB="0" distL="0" distR="0" wp14:anchorId="118F1F1E" wp14:editId="3AA98CE7">
                  <wp:extent cx="451485" cy="558165"/>
                  <wp:effectExtent l="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1485" cy="558165"/>
                          </a:xfrm>
                          <a:prstGeom prst="rect">
                            <a:avLst/>
                          </a:prstGeom>
                          <a:noFill/>
                          <a:ln>
                            <a:noFill/>
                          </a:ln>
                        </pic:spPr>
                      </pic:pic>
                    </a:graphicData>
                  </a:graphic>
                </wp:inline>
              </w:drawing>
            </w:r>
          </w:p>
        </w:tc>
      </w:tr>
      <w:tr w:rsidR="00A3789E" w14:paraId="1C88D623" w14:textId="77777777">
        <w:tc>
          <w:tcPr>
            <w:tcW w:w="9639" w:type="dxa"/>
          </w:tcPr>
          <w:p w14:paraId="1F37035D" w14:textId="77777777" w:rsidR="00A3789E" w:rsidRDefault="00A3789E">
            <w:pPr>
              <w:tabs>
                <w:tab w:val="left" w:pos="1134"/>
              </w:tabs>
              <w:jc w:val="center"/>
              <w:rPr>
                <w:rFonts w:ascii="Times New Roman" w:hAnsi="Times New Roman"/>
                <w:b/>
                <w:sz w:val="24"/>
              </w:rPr>
            </w:pPr>
          </w:p>
        </w:tc>
      </w:tr>
      <w:tr w:rsidR="00A3789E" w14:paraId="340121CF" w14:textId="77777777">
        <w:tc>
          <w:tcPr>
            <w:tcW w:w="9639" w:type="dxa"/>
          </w:tcPr>
          <w:p w14:paraId="488BBDE7" w14:textId="77777777" w:rsidR="00A3789E" w:rsidRDefault="00A3789E">
            <w:pPr>
              <w:pStyle w:val="Antrat3"/>
              <w:tabs>
                <w:tab w:val="left" w:pos="1134"/>
              </w:tabs>
              <w:rPr>
                <w:sz w:val="24"/>
              </w:rPr>
            </w:pPr>
            <w:r>
              <w:rPr>
                <w:sz w:val="24"/>
              </w:rPr>
              <w:t>BIRŠTONO SAVIVALDYBĖS  MERAS</w:t>
            </w:r>
          </w:p>
        </w:tc>
      </w:tr>
      <w:tr w:rsidR="00A3789E" w14:paraId="427E49AA" w14:textId="77777777">
        <w:tc>
          <w:tcPr>
            <w:tcW w:w="9639" w:type="dxa"/>
          </w:tcPr>
          <w:p w14:paraId="2A7AC257" w14:textId="77777777" w:rsidR="00A3789E" w:rsidRDefault="00A3789E">
            <w:pPr>
              <w:tabs>
                <w:tab w:val="left" w:pos="1134"/>
              </w:tabs>
              <w:jc w:val="center"/>
              <w:rPr>
                <w:rFonts w:ascii="Times New Roman" w:hAnsi="Times New Roman"/>
              </w:rPr>
            </w:pPr>
          </w:p>
        </w:tc>
      </w:tr>
    </w:tbl>
    <w:p w14:paraId="01DCD23B" w14:textId="77777777" w:rsidR="00A3789E" w:rsidRDefault="00A3789E">
      <w:pPr>
        <w:pStyle w:val="Antrat"/>
        <w:tabs>
          <w:tab w:val="left" w:pos="1134"/>
        </w:tabs>
      </w:pPr>
      <w:r>
        <w:t>POTVARKIS</w:t>
      </w:r>
    </w:p>
    <w:p w14:paraId="6F1B97B1" w14:textId="77777777" w:rsidR="0026381E" w:rsidRPr="003D558A" w:rsidRDefault="0026381E" w:rsidP="0026381E">
      <w:pPr>
        <w:tabs>
          <w:tab w:val="left" w:pos="1134"/>
        </w:tabs>
        <w:jc w:val="center"/>
        <w:rPr>
          <w:rFonts w:ascii="Times New Roman" w:hAnsi="Times New Roman"/>
          <w:b/>
          <w:caps/>
          <w:sz w:val="24"/>
          <w:szCs w:val="24"/>
        </w:rPr>
      </w:pPr>
      <w:r w:rsidRPr="00A125AF">
        <w:rPr>
          <w:rFonts w:ascii="Times New Roman" w:hAnsi="Times New Roman"/>
          <w:b/>
          <w:caps/>
          <w:sz w:val="24"/>
          <w:szCs w:val="24"/>
        </w:rPr>
        <w:t>dėl šildymo sezono p</w:t>
      </w:r>
      <w:r>
        <w:rPr>
          <w:rFonts w:ascii="Times New Roman" w:hAnsi="Times New Roman"/>
          <w:b/>
          <w:caps/>
          <w:sz w:val="24"/>
          <w:szCs w:val="24"/>
        </w:rPr>
        <w:t>abaigos</w:t>
      </w:r>
      <w:r w:rsidRPr="00A125AF">
        <w:rPr>
          <w:rFonts w:ascii="Times New Roman" w:hAnsi="Times New Roman"/>
          <w:b/>
          <w:caps/>
          <w:sz w:val="24"/>
          <w:szCs w:val="24"/>
        </w:rPr>
        <w:t xml:space="preserve"> paskelbimo</w:t>
      </w:r>
    </w:p>
    <w:p w14:paraId="51E9694C" w14:textId="69D73618" w:rsidR="00A3789E" w:rsidRDefault="00A3789E">
      <w:pPr>
        <w:tabs>
          <w:tab w:val="left" w:pos="1134"/>
        </w:tabs>
        <w:jc w:val="center"/>
        <w:rPr>
          <w:rFonts w:ascii="Times New Roman" w:hAnsi="Times New Roman"/>
          <w:b/>
          <w:caps/>
          <w:sz w:val="24"/>
        </w:rPr>
      </w:pPr>
    </w:p>
    <w:p w14:paraId="5B67899F" w14:textId="77777777" w:rsidR="00990ED1" w:rsidRDefault="00990ED1">
      <w:pPr>
        <w:tabs>
          <w:tab w:val="left" w:pos="1134"/>
        </w:tabs>
        <w:jc w:val="center"/>
        <w:rPr>
          <w:rFonts w:ascii="Times New Roman" w:hAnsi="Times New Roman"/>
          <w:sz w:val="24"/>
        </w:rPr>
      </w:pPr>
    </w:p>
    <w:p w14:paraId="0279745C" w14:textId="6A7149F6" w:rsidR="00A3789E" w:rsidRDefault="00A3789E">
      <w:pPr>
        <w:tabs>
          <w:tab w:val="left" w:pos="1134"/>
        </w:tabs>
        <w:jc w:val="center"/>
        <w:rPr>
          <w:rFonts w:ascii="Times New Roman" w:hAnsi="Times New Roman"/>
          <w:sz w:val="24"/>
        </w:rPr>
      </w:pPr>
      <w:r>
        <w:rPr>
          <w:rFonts w:ascii="Times New Roman" w:hAnsi="Times New Roman"/>
          <w:sz w:val="24"/>
        </w:rPr>
        <w:t>20</w:t>
      </w:r>
      <w:r w:rsidR="005C26C4">
        <w:rPr>
          <w:rFonts w:ascii="Times New Roman" w:hAnsi="Times New Roman"/>
          <w:sz w:val="24"/>
        </w:rPr>
        <w:t>26</w:t>
      </w:r>
      <w:r>
        <w:rPr>
          <w:rFonts w:ascii="Times New Roman" w:hAnsi="Times New Roman"/>
          <w:sz w:val="24"/>
        </w:rPr>
        <w:t xml:space="preserve"> m. </w:t>
      </w:r>
      <w:r w:rsidR="005C26C4">
        <w:rPr>
          <w:rFonts w:ascii="Times New Roman" w:hAnsi="Times New Roman"/>
          <w:sz w:val="24"/>
        </w:rPr>
        <w:t>balandžio</w:t>
      </w:r>
      <w:r>
        <w:rPr>
          <w:rFonts w:ascii="Times New Roman" w:hAnsi="Times New Roman"/>
          <w:sz w:val="24"/>
        </w:rPr>
        <w:t xml:space="preserve"> </w:t>
      </w:r>
      <w:r w:rsidR="005C26C4">
        <w:rPr>
          <w:rFonts w:ascii="Times New Roman" w:hAnsi="Times New Roman"/>
          <w:sz w:val="24"/>
        </w:rPr>
        <w:t>30</w:t>
      </w:r>
      <w:r>
        <w:rPr>
          <w:rFonts w:ascii="Times New Roman" w:hAnsi="Times New Roman"/>
          <w:sz w:val="24"/>
        </w:rPr>
        <w:t xml:space="preserve"> d. Nr. </w:t>
      </w:r>
      <w:r w:rsidR="005C26C4">
        <w:rPr>
          <w:rFonts w:ascii="Times New Roman" w:hAnsi="Times New Roman"/>
          <w:sz w:val="24"/>
        </w:rPr>
        <w:t>MVE-74</w:t>
      </w:r>
    </w:p>
    <w:p w14:paraId="0871A88B" w14:textId="77777777" w:rsidR="00A3789E" w:rsidRDefault="00A3789E">
      <w:pPr>
        <w:tabs>
          <w:tab w:val="left" w:pos="1134"/>
        </w:tabs>
        <w:jc w:val="center"/>
        <w:rPr>
          <w:rFonts w:ascii="Times New Roman" w:hAnsi="Times New Roman"/>
        </w:rPr>
      </w:pPr>
      <w:r>
        <w:rPr>
          <w:rFonts w:ascii="Times New Roman" w:hAnsi="Times New Roman"/>
        </w:rPr>
        <w:t xml:space="preserve">  Birštonas</w:t>
      </w:r>
    </w:p>
    <w:p w14:paraId="0A915F1B" w14:textId="34EEAA9E" w:rsidR="003C13A6" w:rsidRPr="00BB76DE" w:rsidRDefault="003C13A6" w:rsidP="003C13A6">
      <w:pPr>
        <w:tabs>
          <w:tab w:val="left" w:pos="1134"/>
        </w:tabs>
        <w:spacing w:line="360" w:lineRule="auto"/>
        <w:jc w:val="both"/>
        <w:rPr>
          <w:rFonts w:ascii="Times New Roman" w:hAnsi="Times New Roman" w:cs="Times New Roman"/>
          <w:sz w:val="24"/>
          <w:szCs w:val="24"/>
          <w:lang w:eastAsia="en-US" w:bidi="ar-SA"/>
        </w:rPr>
      </w:pPr>
      <w:r>
        <w:rPr>
          <w:rFonts w:ascii="Times New Roman" w:hAnsi="Times New Roman" w:cs="Times New Roman"/>
          <w:color w:val="000000"/>
          <w:sz w:val="24"/>
          <w:szCs w:val="24"/>
          <w:lang w:bidi="ar-SA"/>
        </w:rPr>
        <w:tab/>
      </w:r>
      <w:r w:rsidRPr="00B8551C">
        <w:rPr>
          <w:rFonts w:ascii="Times New Roman" w:hAnsi="Times New Roman" w:cs="Times New Roman"/>
          <w:color w:val="000000"/>
          <w:sz w:val="24"/>
          <w:szCs w:val="24"/>
          <w:lang w:bidi="ar-SA"/>
        </w:rPr>
        <w:t>Vadovaudamasi Lietuvos Respublikos vietos savivaldos įstatymo 25 straipsnio</w:t>
      </w:r>
      <w:r>
        <w:rPr>
          <w:rFonts w:ascii="Times New Roman" w:hAnsi="Times New Roman" w:cs="Times New Roman"/>
          <w:color w:val="000000"/>
          <w:sz w:val="24"/>
          <w:szCs w:val="24"/>
          <w:lang w:bidi="ar-SA"/>
        </w:rPr>
        <w:t xml:space="preserve"> 1 ir 5</w:t>
      </w:r>
      <w:r w:rsidRPr="00B8551C">
        <w:rPr>
          <w:rFonts w:ascii="Times New Roman" w:hAnsi="Times New Roman" w:cs="Times New Roman"/>
          <w:color w:val="000000"/>
          <w:sz w:val="24"/>
          <w:szCs w:val="24"/>
          <w:lang w:bidi="ar-SA"/>
        </w:rPr>
        <w:t xml:space="preserve"> dalimi</w:t>
      </w:r>
      <w:r>
        <w:rPr>
          <w:rFonts w:ascii="Times New Roman" w:hAnsi="Times New Roman" w:cs="Times New Roman"/>
          <w:color w:val="000000"/>
          <w:sz w:val="24"/>
          <w:szCs w:val="24"/>
          <w:lang w:bidi="ar-SA"/>
        </w:rPr>
        <w:t>s</w:t>
      </w:r>
      <w:r w:rsidRPr="00B8551C">
        <w:rPr>
          <w:rFonts w:ascii="Times New Roman" w:hAnsi="Times New Roman" w:cs="Times New Roman"/>
          <w:color w:val="000000"/>
          <w:sz w:val="24"/>
          <w:szCs w:val="24"/>
          <w:lang w:bidi="ar-SA"/>
        </w:rPr>
        <w:t>,</w:t>
      </w:r>
      <w:r w:rsidRPr="00BB76DE">
        <w:rPr>
          <w:rFonts w:ascii="Times New Roman" w:hAnsi="Times New Roman" w:cs="Times New Roman"/>
          <w:sz w:val="24"/>
          <w:szCs w:val="24"/>
          <w:lang w:eastAsia="en-US" w:bidi="ar-SA"/>
        </w:rPr>
        <w:t xml:space="preserve"> Lietuvos Respublikos šilumos ūkio įstatymo 13 straipsniu ir Šilumos tiekimo ir vartojimo taisyklių, patvirtintų Lietuvos Respublikos energetikos ministro 2010 m. spalio 25 d. įsakym</w:t>
      </w:r>
      <w:r>
        <w:rPr>
          <w:rFonts w:ascii="Times New Roman" w:hAnsi="Times New Roman" w:cs="Times New Roman"/>
          <w:sz w:val="24"/>
          <w:szCs w:val="24"/>
          <w:lang w:eastAsia="en-US" w:bidi="ar-SA"/>
        </w:rPr>
        <w:t>u</w:t>
      </w:r>
      <w:r w:rsidRPr="00BB76DE">
        <w:rPr>
          <w:rFonts w:ascii="Times New Roman" w:hAnsi="Times New Roman" w:cs="Times New Roman"/>
          <w:sz w:val="24"/>
          <w:szCs w:val="24"/>
          <w:lang w:eastAsia="en-US" w:bidi="ar-SA"/>
        </w:rPr>
        <w:t xml:space="preserve"> </w:t>
      </w:r>
      <w:r>
        <w:rPr>
          <w:rFonts w:ascii="Times New Roman" w:hAnsi="Times New Roman" w:cs="Times New Roman"/>
          <w:sz w:val="24"/>
          <w:szCs w:val="24"/>
          <w:lang w:eastAsia="en-US" w:bidi="ar-SA"/>
        </w:rPr>
        <w:br/>
      </w:r>
      <w:r w:rsidRPr="00BB76DE">
        <w:rPr>
          <w:rFonts w:ascii="Times New Roman" w:hAnsi="Times New Roman" w:cs="Times New Roman"/>
          <w:sz w:val="24"/>
          <w:szCs w:val="24"/>
          <w:lang w:eastAsia="en-US" w:bidi="ar-SA"/>
        </w:rPr>
        <w:t>Nr. 1-297 „Dėl šilumos tiekimo ir vartojimo taisyklių patvirtinimo“</w:t>
      </w:r>
      <w:r>
        <w:rPr>
          <w:rFonts w:ascii="Times New Roman" w:hAnsi="Times New Roman" w:cs="Times New Roman"/>
          <w:sz w:val="24"/>
          <w:szCs w:val="24"/>
          <w:lang w:eastAsia="en-US" w:bidi="ar-SA"/>
        </w:rPr>
        <w:t>,</w:t>
      </w:r>
      <w:r w:rsidRPr="00BB76DE">
        <w:rPr>
          <w:rFonts w:ascii="Times New Roman" w:hAnsi="Times New Roman" w:cs="Times New Roman"/>
          <w:sz w:val="24"/>
          <w:szCs w:val="24"/>
          <w:lang w:eastAsia="en-US" w:bidi="ar-SA"/>
        </w:rPr>
        <w:t xml:space="preserve"> 61 ir 65 punktais bei atsižvelgdam</w:t>
      </w:r>
      <w:r>
        <w:rPr>
          <w:rFonts w:ascii="Times New Roman" w:hAnsi="Times New Roman" w:cs="Times New Roman"/>
          <w:sz w:val="24"/>
          <w:szCs w:val="24"/>
          <w:lang w:eastAsia="en-US" w:bidi="ar-SA"/>
        </w:rPr>
        <w:t xml:space="preserve">a </w:t>
      </w:r>
      <w:r w:rsidRPr="00BB76DE">
        <w:rPr>
          <w:rFonts w:ascii="Times New Roman" w:hAnsi="Times New Roman" w:cs="Times New Roman"/>
          <w:sz w:val="24"/>
          <w:szCs w:val="24"/>
          <w:lang w:eastAsia="en-US" w:bidi="ar-SA"/>
        </w:rPr>
        <w:t>į meteorologines sąlygas:</w:t>
      </w:r>
    </w:p>
    <w:p w14:paraId="05FA41EA" w14:textId="21CBB3A8" w:rsidR="003C13A6" w:rsidRPr="00BB76DE" w:rsidRDefault="003C13A6" w:rsidP="003C13A6">
      <w:pPr>
        <w:tabs>
          <w:tab w:val="left" w:pos="1134"/>
        </w:tabs>
        <w:spacing w:line="360" w:lineRule="auto"/>
        <w:jc w:val="both"/>
        <w:rPr>
          <w:rFonts w:ascii="Times New Roman" w:hAnsi="Times New Roman" w:cs="Times New Roman"/>
          <w:sz w:val="24"/>
          <w:szCs w:val="24"/>
          <w:lang w:eastAsia="en-US" w:bidi="ar-SA"/>
        </w:rPr>
      </w:pPr>
      <w:r w:rsidRPr="00BB76DE">
        <w:rPr>
          <w:rFonts w:ascii="Times New Roman" w:hAnsi="Times New Roman" w:cs="Times New Roman"/>
          <w:sz w:val="24"/>
          <w:szCs w:val="24"/>
          <w:lang w:eastAsia="en-US" w:bidi="ar-SA"/>
        </w:rPr>
        <w:tab/>
        <w:t>1. N u s t a t a u Birštono savivaldybei pavaldžiose institucijose, įstaigose ir daugiabučiuose namuose 202</w:t>
      </w:r>
      <w:r w:rsidR="0080089D">
        <w:rPr>
          <w:rFonts w:ascii="Times New Roman" w:hAnsi="Times New Roman" w:cs="Times New Roman"/>
          <w:sz w:val="24"/>
          <w:szCs w:val="24"/>
          <w:lang w:eastAsia="en-US" w:bidi="ar-SA"/>
        </w:rPr>
        <w:t>5</w:t>
      </w:r>
      <w:r w:rsidRPr="00BB76DE">
        <w:rPr>
          <w:rFonts w:ascii="Times New Roman" w:hAnsi="Times New Roman" w:cs="Times New Roman"/>
          <w:sz w:val="24"/>
          <w:szCs w:val="24"/>
          <w:lang w:eastAsia="en-US" w:bidi="ar-SA"/>
        </w:rPr>
        <w:t>–202</w:t>
      </w:r>
      <w:r w:rsidR="0080089D">
        <w:rPr>
          <w:rFonts w:ascii="Times New Roman" w:hAnsi="Times New Roman" w:cs="Times New Roman"/>
          <w:sz w:val="24"/>
          <w:szCs w:val="24"/>
          <w:lang w:eastAsia="en-US" w:bidi="ar-SA"/>
        </w:rPr>
        <w:t>6</w:t>
      </w:r>
      <w:r>
        <w:rPr>
          <w:rFonts w:ascii="Times New Roman" w:hAnsi="Times New Roman" w:cs="Times New Roman"/>
          <w:sz w:val="24"/>
          <w:szCs w:val="24"/>
          <w:lang w:eastAsia="en-US" w:bidi="ar-SA"/>
        </w:rPr>
        <w:t xml:space="preserve"> </w:t>
      </w:r>
      <w:r w:rsidRPr="00BB76DE">
        <w:rPr>
          <w:rFonts w:ascii="Times New Roman" w:hAnsi="Times New Roman" w:cs="Times New Roman"/>
          <w:sz w:val="24"/>
          <w:szCs w:val="24"/>
          <w:lang w:eastAsia="en-US" w:bidi="ar-SA"/>
        </w:rPr>
        <w:t>metų šildymo sezono p</w:t>
      </w:r>
      <w:r>
        <w:rPr>
          <w:rFonts w:ascii="Times New Roman" w:hAnsi="Times New Roman" w:cs="Times New Roman"/>
          <w:sz w:val="24"/>
          <w:szCs w:val="24"/>
          <w:lang w:eastAsia="en-US" w:bidi="ar-SA"/>
        </w:rPr>
        <w:t>abaigą</w:t>
      </w:r>
      <w:r w:rsidRPr="00BB76DE">
        <w:rPr>
          <w:rFonts w:ascii="Times New Roman" w:hAnsi="Times New Roman" w:cs="Times New Roman"/>
          <w:sz w:val="24"/>
          <w:szCs w:val="24"/>
          <w:lang w:eastAsia="en-US" w:bidi="ar-SA"/>
        </w:rPr>
        <w:t xml:space="preserve"> 202</w:t>
      </w:r>
      <w:r w:rsidR="005E0342">
        <w:rPr>
          <w:rFonts w:ascii="Times New Roman" w:hAnsi="Times New Roman" w:cs="Times New Roman"/>
          <w:sz w:val="24"/>
          <w:szCs w:val="24"/>
          <w:lang w:eastAsia="en-US" w:bidi="ar-SA"/>
        </w:rPr>
        <w:t>6</w:t>
      </w:r>
      <w:r w:rsidRPr="00BB76DE">
        <w:rPr>
          <w:rFonts w:ascii="Times New Roman" w:hAnsi="Times New Roman" w:cs="Times New Roman"/>
          <w:sz w:val="24"/>
          <w:szCs w:val="24"/>
          <w:lang w:eastAsia="en-US" w:bidi="ar-SA"/>
        </w:rPr>
        <w:t xml:space="preserve"> m. </w:t>
      </w:r>
      <w:r w:rsidR="005E0342">
        <w:rPr>
          <w:rFonts w:ascii="Times New Roman" w:hAnsi="Times New Roman" w:cs="Times New Roman"/>
          <w:sz w:val="24"/>
          <w:szCs w:val="24"/>
          <w:lang w:eastAsia="en-US" w:bidi="ar-SA"/>
        </w:rPr>
        <w:t>gegužės</w:t>
      </w:r>
      <w:r>
        <w:rPr>
          <w:rFonts w:ascii="Times New Roman" w:hAnsi="Times New Roman" w:cs="Times New Roman"/>
          <w:sz w:val="24"/>
          <w:szCs w:val="24"/>
          <w:lang w:eastAsia="en-US" w:bidi="ar-SA"/>
        </w:rPr>
        <w:t xml:space="preserve"> 1</w:t>
      </w:r>
      <w:r w:rsidRPr="00BB76DE">
        <w:rPr>
          <w:rFonts w:ascii="Times New Roman" w:hAnsi="Times New Roman" w:cs="Times New Roman"/>
          <w:sz w:val="24"/>
          <w:szCs w:val="24"/>
          <w:lang w:eastAsia="en-US" w:bidi="ar-SA"/>
        </w:rPr>
        <w:t xml:space="preserve"> d.</w:t>
      </w:r>
    </w:p>
    <w:p w14:paraId="6CBF5CD6" w14:textId="77777777" w:rsidR="003C13A6" w:rsidRPr="00A125AF" w:rsidRDefault="003C13A6" w:rsidP="003C13A6">
      <w:pPr>
        <w:tabs>
          <w:tab w:val="left" w:pos="1134"/>
        </w:tabs>
        <w:spacing w:line="360" w:lineRule="auto"/>
        <w:jc w:val="both"/>
        <w:rPr>
          <w:rFonts w:ascii="Times New Roman" w:hAnsi="Times New Roman" w:cs="Times New Roman"/>
          <w:sz w:val="24"/>
          <w:szCs w:val="24"/>
          <w:lang w:eastAsia="en-US" w:bidi="ar-SA"/>
        </w:rPr>
      </w:pPr>
      <w:r w:rsidRPr="00BB76DE">
        <w:rPr>
          <w:rFonts w:ascii="Times New Roman" w:hAnsi="Times New Roman" w:cs="Times New Roman"/>
          <w:sz w:val="24"/>
          <w:szCs w:val="24"/>
          <w:lang w:eastAsia="en-US" w:bidi="ar-SA"/>
        </w:rPr>
        <w:tab/>
        <w:t>2. L e i d ž i u</w:t>
      </w:r>
      <w:r>
        <w:rPr>
          <w:rFonts w:ascii="Times New Roman" w:hAnsi="Times New Roman" w:cs="Times New Roman"/>
          <w:sz w:val="24"/>
          <w:szCs w:val="24"/>
          <w:lang w:eastAsia="en-US" w:bidi="ar-SA"/>
        </w:rPr>
        <w:t xml:space="preserve"> </w:t>
      </w:r>
      <w:r w:rsidRPr="00BB76DE">
        <w:rPr>
          <w:rFonts w:ascii="Times New Roman" w:hAnsi="Times New Roman" w:cs="Times New Roman"/>
          <w:sz w:val="24"/>
          <w:szCs w:val="24"/>
          <w:lang w:eastAsia="en-US" w:bidi="ar-SA"/>
        </w:rPr>
        <w:t>švietimo ir gydymo įstaigoms pačioms spręsti dėl šildymo sezono p</w:t>
      </w:r>
      <w:r>
        <w:rPr>
          <w:rFonts w:ascii="Times New Roman" w:hAnsi="Times New Roman" w:cs="Times New Roman"/>
          <w:sz w:val="24"/>
          <w:szCs w:val="24"/>
          <w:lang w:eastAsia="en-US" w:bidi="ar-SA"/>
        </w:rPr>
        <w:t>abaigos</w:t>
      </w:r>
      <w:r w:rsidRPr="00BB76DE">
        <w:rPr>
          <w:rFonts w:ascii="Times New Roman" w:hAnsi="Times New Roman" w:cs="Times New Roman"/>
          <w:sz w:val="24"/>
          <w:szCs w:val="24"/>
          <w:lang w:eastAsia="en-US" w:bidi="ar-SA"/>
        </w:rPr>
        <w:t xml:space="preserve"> kitu laiku nei nustatyta </w:t>
      </w:r>
      <w:r w:rsidRPr="00A125AF">
        <w:rPr>
          <w:rFonts w:ascii="Times New Roman" w:hAnsi="Times New Roman" w:cs="Times New Roman"/>
          <w:sz w:val="24"/>
          <w:szCs w:val="24"/>
          <w:lang w:eastAsia="en-US" w:bidi="ar-SA"/>
        </w:rPr>
        <w:t>šio potvarkio 1 punkte.</w:t>
      </w:r>
    </w:p>
    <w:p w14:paraId="04596BBE" w14:textId="77777777" w:rsidR="003C13A6" w:rsidRPr="00BB76DE" w:rsidRDefault="003C13A6" w:rsidP="003C13A6">
      <w:pPr>
        <w:tabs>
          <w:tab w:val="left" w:pos="1134"/>
        </w:tabs>
        <w:spacing w:line="360" w:lineRule="auto"/>
        <w:jc w:val="both"/>
        <w:rPr>
          <w:rFonts w:ascii="Times New Roman" w:hAnsi="Times New Roman" w:cs="Times New Roman"/>
          <w:sz w:val="24"/>
          <w:szCs w:val="24"/>
          <w:lang w:eastAsia="en-US" w:bidi="ar-SA"/>
        </w:rPr>
      </w:pPr>
      <w:r w:rsidRPr="00A125AF">
        <w:rPr>
          <w:rFonts w:ascii="Times New Roman" w:hAnsi="Times New Roman" w:cs="Times New Roman"/>
          <w:sz w:val="24"/>
          <w:szCs w:val="24"/>
          <w:lang w:eastAsia="en-US" w:bidi="ar-SA"/>
        </w:rPr>
        <w:tab/>
        <w:t xml:space="preserve">3. N u r o d a u, kad daugiabučių namų gyventojai turi teisę kreiptis į administratorių ir </w:t>
      </w:r>
      <w:r>
        <w:rPr>
          <w:rFonts w:ascii="Times New Roman" w:hAnsi="Times New Roman" w:cs="Times New Roman"/>
          <w:sz w:val="24"/>
          <w:szCs w:val="24"/>
          <w:lang w:eastAsia="en-US" w:bidi="ar-SA"/>
        </w:rPr>
        <w:t>nepažeidžiant teisės aktuose nustatytų higienos normų, baigti</w:t>
      </w:r>
      <w:r w:rsidRPr="00A125AF">
        <w:rPr>
          <w:rFonts w:ascii="Times New Roman" w:hAnsi="Times New Roman" w:cs="Times New Roman"/>
          <w:sz w:val="24"/>
          <w:szCs w:val="24"/>
          <w:lang w:eastAsia="en-US" w:bidi="ar-SA"/>
        </w:rPr>
        <w:t xml:space="preserve"> savo pastatų šildymą</w:t>
      </w:r>
      <w:r>
        <w:rPr>
          <w:rFonts w:ascii="Times New Roman" w:hAnsi="Times New Roman" w:cs="Times New Roman"/>
          <w:sz w:val="24"/>
          <w:szCs w:val="24"/>
          <w:lang w:eastAsia="en-US" w:bidi="ar-SA"/>
        </w:rPr>
        <w:t xml:space="preserve"> kitu laiku nei nustatyta šio potvarkio 1 punkte</w:t>
      </w:r>
      <w:r w:rsidRPr="00BB76DE">
        <w:rPr>
          <w:rFonts w:ascii="Times New Roman" w:hAnsi="Times New Roman" w:cs="Times New Roman"/>
          <w:sz w:val="24"/>
          <w:szCs w:val="24"/>
          <w:lang w:eastAsia="en-US" w:bidi="ar-SA"/>
        </w:rPr>
        <w:t>, jei tam neprieštarauja dauguma to namo butų savininkų</w:t>
      </w:r>
      <w:r>
        <w:rPr>
          <w:rFonts w:ascii="Times New Roman" w:hAnsi="Times New Roman" w:cs="Times New Roman"/>
          <w:sz w:val="24"/>
          <w:szCs w:val="24"/>
          <w:lang w:eastAsia="en-US" w:bidi="ar-SA"/>
        </w:rPr>
        <w:t>.</w:t>
      </w:r>
      <w:r w:rsidRPr="00BB76DE">
        <w:rPr>
          <w:rFonts w:ascii="Times New Roman" w:hAnsi="Times New Roman" w:cs="Times New Roman"/>
          <w:sz w:val="24"/>
          <w:szCs w:val="24"/>
          <w:lang w:eastAsia="en-US" w:bidi="ar-SA"/>
        </w:rPr>
        <w:t xml:space="preserve"> </w:t>
      </w:r>
    </w:p>
    <w:p w14:paraId="7586FE02" w14:textId="77777777" w:rsidR="003C13A6" w:rsidRPr="003C1D70" w:rsidRDefault="003C13A6" w:rsidP="003C13A6">
      <w:pPr>
        <w:tabs>
          <w:tab w:val="left" w:pos="1134"/>
        </w:tabs>
        <w:spacing w:line="360" w:lineRule="auto"/>
        <w:jc w:val="both"/>
        <w:rPr>
          <w:rFonts w:ascii="Times New Roman" w:hAnsi="Times New Roman" w:cs="Times New Roman"/>
          <w:color w:val="000000"/>
          <w:sz w:val="24"/>
          <w:szCs w:val="24"/>
          <w:lang w:bidi="ar-SA"/>
        </w:rPr>
      </w:pPr>
      <w:r w:rsidRPr="00BB76DE">
        <w:rPr>
          <w:rFonts w:ascii="Times New Roman" w:hAnsi="Times New Roman" w:cs="Times New Roman"/>
          <w:sz w:val="24"/>
          <w:szCs w:val="24"/>
          <w:lang w:eastAsia="en-US" w:bidi="ar-SA"/>
        </w:rPr>
        <w:tab/>
      </w:r>
      <w:r w:rsidRPr="003C1D70">
        <w:rPr>
          <w:rFonts w:ascii="Times New Roman" w:hAnsi="Times New Roman" w:cs="Times New Roman"/>
          <w:color w:val="000000"/>
          <w:sz w:val="24"/>
          <w:szCs w:val="24"/>
          <w:lang w:bidi="ar-SA"/>
        </w:rPr>
        <w:t>Šis potvarkis per vieną mėnesį nuo jo paskelbimo arba įteikimo dienos gali būti skundžiamas Lietuvos Respublikos ikiteisminio administracinių ginčų nagrinėjimo tvarkos įstatymo nustatyta tvarka Lietuvos Respublikos administracinių ginčų komisijos Kauno apygardos skyriui (Laisvės al. 36,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14:paraId="0B5B9C0B" w14:textId="77777777" w:rsidR="00A3789E" w:rsidRDefault="00A3789E">
      <w:pPr>
        <w:tabs>
          <w:tab w:val="left" w:pos="1134"/>
        </w:tabs>
        <w:jc w:val="center"/>
        <w:rPr>
          <w:rFonts w:ascii="Times New Roman" w:hAnsi="Times New Roman"/>
        </w:rPr>
      </w:pPr>
    </w:p>
    <w:p w14:paraId="57B9EBA3" w14:textId="77777777" w:rsidR="00FC3379" w:rsidRDefault="00FC3379">
      <w:pPr>
        <w:tabs>
          <w:tab w:val="left" w:pos="1134"/>
        </w:tabs>
        <w:jc w:val="center"/>
        <w:rPr>
          <w:rFonts w:ascii="Times New Roman" w:hAnsi="Times New Roman"/>
        </w:rPr>
      </w:pPr>
    </w:p>
    <w:p w14:paraId="5B4306ED" w14:textId="77777777" w:rsidR="006C666E" w:rsidRDefault="006C666E">
      <w:pPr>
        <w:tabs>
          <w:tab w:val="left" w:pos="1134"/>
        </w:tabs>
        <w:spacing w:line="360" w:lineRule="auto"/>
        <w:rPr>
          <w:rFonts w:ascii="Times New Roman" w:hAnsi="Times New Roman"/>
          <w:sz w:val="24"/>
        </w:rPr>
      </w:pPr>
    </w:p>
    <w:tbl>
      <w:tblPr>
        <w:tblW w:w="0" w:type="auto"/>
        <w:tblLook w:val="04A0" w:firstRow="1" w:lastRow="0" w:firstColumn="1" w:lastColumn="0" w:noHBand="0" w:noVBand="1"/>
      </w:tblPr>
      <w:tblGrid>
        <w:gridCol w:w="4750"/>
        <w:gridCol w:w="4748"/>
      </w:tblGrid>
      <w:tr w:rsidR="006C666E" w14:paraId="152FF6FC" w14:textId="77777777" w:rsidTr="000A290F">
        <w:tc>
          <w:tcPr>
            <w:tcW w:w="4750" w:type="dxa"/>
            <w:hideMark/>
          </w:tcPr>
          <w:p w14:paraId="356DA843" w14:textId="6C11DBE3" w:rsidR="006C666E" w:rsidRDefault="00F61510">
            <w:pPr>
              <w:tabs>
                <w:tab w:val="left" w:pos="1134"/>
              </w:tabs>
              <w:ind w:left="-105"/>
              <w:rPr>
                <w:rFonts w:ascii="Times New Roman" w:hAnsi="Times New Roman" w:cs="Times New Roman"/>
                <w:sz w:val="22"/>
                <w:lang w:eastAsia="en-US"/>
              </w:rPr>
            </w:pPr>
            <w:r>
              <w:rPr>
                <w:rFonts w:ascii="Times New Roman" w:hAnsi="Times New Roman" w:cs="Times New Roman"/>
                <w:sz w:val="24"/>
              </w:rPr>
              <w:t>Savivaldybės merė</w:t>
            </w:r>
          </w:p>
        </w:tc>
        <w:tc>
          <w:tcPr>
            <w:tcW w:w="4748" w:type="dxa"/>
            <w:hideMark/>
          </w:tcPr>
          <w:p w14:paraId="4ADCD6F9" w14:textId="2DD563C6" w:rsidR="006C666E" w:rsidRDefault="00F61510" w:rsidP="00C27371">
            <w:pPr>
              <w:tabs>
                <w:tab w:val="left" w:pos="1134"/>
              </w:tabs>
              <w:jc w:val="right"/>
              <w:rPr>
                <w:rFonts w:ascii="Times New Roman" w:hAnsi="Times New Roman" w:cs="Times New Roman"/>
                <w:sz w:val="22"/>
                <w:lang w:eastAsia="en-US"/>
              </w:rPr>
            </w:pPr>
            <w:r>
              <w:rPr>
                <w:rFonts w:ascii="Times New Roman" w:hAnsi="Times New Roman" w:cs="Times New Roman"/>
                <w:sz w:val="24"/>
              </w:rPr>
              <w:t xml:space="preserve">Nijolė </w:t>
            </w:r>
            <w:proofErr w:type="spellStart"/>
            <w:r>
              <w:rPr>
                <w:rFonts w:ascii="Times New Roman" w:hAnsi="Times New Roman" w:cs="Times New Roman"/>
                <w:sz w:val="24"/>
              </w:rPr>
              <w:t>Dirginčie</w:t>
            </w:r>
            <w:r w:rsidR="00643FCE">
              <w:rPr>
                <w:rFonts w:ascii="Times New Roman" w:hAnsi="Times New Roman" w:cs="Times New Roman"/>
                <w:sz w:val="24"/>
              </w:rPr>
              <w:t>nė</w:t>
            </w:r>
            <w:proofErr w:type="spellEnd"/>
          </w:p>
        </w:tc>
      </w:tr>
    </w:tbl>
    <w:p w14:paraId="23895837" w14:textId="77777777" w:rsidR="00710562" w:rsidRDefault="00710562" w:rsidP="000A290F">
      <w:pPr>
        <w:tabs>
          <w:tab w:val="left" w:pos="1134"/>
        </w:tabs>
        <w:rPr>
          <w:rFonts w:ascii="Times New Roman" w:hAnsi="Times New Roman"/>
          <w:sz w:val="24"/>
          <w:szCs w:val="24"/>
        </w:rPr>
      </w:pPr>
    </w:p>
    <w:p w14:paraId="681B2BDA" w14:textId="77777777" w:rsidR="00710562" w:rsidRDefault="00710562" w:rsidP="000A290F">
      <w:pPr>
        <w:tabs>
          <w:tab w:val="left" w:pos="1134"/>
        </w:tabs>
        <w:rPr>
          <w:rFonts w:ascii="Times New Roman" w:hAnsi="Times New Roman"/>
          <w:sz w:val="24"/>
          <w:szCs w:val="24"/>
        </w:rPr>
      </w:pPr>
    </w:p>
    <w:sectPr w:rsidR="00710562" w:rsidSect="00FF0A44">
      <w:headerReference w:type="default" r:id="rId11"/>
      <w:footerReference w:type="first" r:id="rId12"/>
      <w:type w:val="continuous"/>
      <w:pgSz w:w="11907" w:h="16840" w:code="9"/>
      <w:pgMar w:top="1135" w:right="708" w:bottom="1135" w:left="1701" w:header="568" w:footer="605" w:gutter="0"/>
      <w:cols w:space="720" w:equalWidth="0">
        <w:col w:w="9498"/>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5B83" w14:textId="77777777" w:rsidR="005B1A1C" w:rsidRDefault="005B1A1C">
      <w:r>
        <w:separator/>
      </w:r>
    </w:p>
  </w:endnote>
  <w:endnote w:type="continuationSeparator" w:id="0">
    <w:p w14:paraId="02D170DC" w14:textId="77777777" w:rsidR="005B1A1C" w:rsidRDefault="005B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27D9" w14:textId="77777777" w:rsidR="00023636" w:rsidRDefault="00023636" w:rsidP="0002363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1CB7" w14:textId="77777777" w:rsidR="005B1A1C" w:rsidRDefault="005B1A1C">
      <w:r>
        <w:separator/>
      </w:r>
    </w:p>
  </w:footnote>
  <w:footnote w:type="continuationSeparator" w:id="0">
    <w:p w14:paraId="5DA02418" w14:textId="77777777" w:rsidR="005B1A1C" w:rsidRDefault="005B1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71D4" w14:textId="77777777" w:rsidR="00A3789E" w:rsidRDefault="00A3789E">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02C2C"/>
    <w:multiLevelType w:val="hybridMultilevel"/>
    <w:tmpl w:val="3CB8D192"/>
    <w:lvl w:ilvl="0" w:tplc="43CA28B0">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16cid:durableId="6338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A5"/>
    <w:rsid w:val="00017DB7"/>
    <w:rsid w:val="00023636"/>
    <w:rsid w:val="00025671"/>
    <w:rsid w:val="00061B4B"/>
    <w:rsid w:val="00070D15"/>
    <w:rsid w:val="000771D8"/>
    <w:rsid w:val="00097D8F"/>
    <w:rsid w:val="000A2486"/>
    <w:rsid w:val="000A290F"/>
    <w:rsid w:val="000A2BEC"/>
    <w:rsid w:val="000B25A8"/>
    <w:rsid w:val="000C1541"/>
    <w:rsid w:val="000C3A7C"/>
    <w:rsid w:val="000C7C77"/>
    <w:rsid w:val="00100995"/>
    <w:rsid w:val="0010161F"/>
    <w:rsid w:val="00103D0E"/>
    <w:rsid w:val="00107703"/>
    <w:rsid w:val="00115E11"/>
    <w:rsid w:val="001206AB"/>
    <w:rsid w:val="0012432D"/>
    <w:rsid w:val="00137997"/>
    <w:rsid w:val="00153D6A"/>
    <w:rsid w:val="00184714"/>
    <w:rsid w:val="00186F43"/>
    <w:rsid w:val="0019601D"/>
    <w:rsid w:val="001A13F2"/>
    <w:rsid w:val="001D0DB4"/>
    <w:rsid w:val="001D0DBF"/>
    <w:rsid w:val="00204DC6"/>
    <w:rsid w:val="002234FC"/>
    <w:rsid w:val="00245231"/>
    <w:rsid w:val="00260ABD"/>
    <w:rsid w:val="0026381E"/>
    <w:rsid w:val="0027648D"/>
    <w:rsid w:val="002C183E"/>
    <w:rsid w:val="002C3070"/>
    <w:rsid w:val="002F0DC5"/>
    <w:rsid w:val="002F157B"/>
    <w:rsid w:val="003006E0"/>
    <w:rsid w:val="00301E10"/>
    <w:rsid w:val="003171C2"/>
    <w:rsid w:val="0032030C"/>
    <w:rsid w:val="00323452"/>
    <w:rsid w:val="0033790C"/>
    <w:rsid w:val="003417D7"/>
    <w:rsid w:val="003512E9"/>
    <w:rsid w:val="00380D31"/>
    <w:rsid w:val="00395FEE"/>
    <w:rsid w:val="003A29BB"/>
    <w:rsid w:val="003A4523"/>
    <w:rsid w:val="003A45B6"/>
    <w:rsid w:val="003B666B"/>
    <w:rsid w:val="003C13A6"/>
    <w:rsid w:val="003E5C5E"/>
    <w:rsid w:val="003F7ECC"/>
    <w:rsid w:val="00417740"/>
    <w:rsid w:val="00432760"/>
    <w:rsid w:val="00433E6D"/>
    <w:rsid w:val="00434AF1"/>
    <w:rsid w:val="00461FC8"/>
    <w:rsid w:val="0047308A"/>
    <w:rsid w:val="00476187"/>
    <w:rsid w:val="004A3C7B"/>
    <w:rsid w:val="004B191A"/>
    <w:rsid w:val="004B7CD7"/>
    <w:rsid w:val="004C459B"/>
    <w:rsid w:val="004D3EB5"/>
    <w:rsid w:val="0050587F"/>
    <w:rsid w:val="00512B0D"/>
    <w:rsid w:val="00530C35"/>
    <w:rsid w:val="00531755"/>
    <w:rsid w:val="00535291"/>
    <w:rsid w:val="00540419"/>
    <w:rsid w:val="00557437"/>
    <w:rsid w:val="0059229A"/>
    <w:rsid w:val="005A0E50"/>
    <w:rsid w:val="005A17AD"/>
    <w:rsid w:val="005A2EA9"/>
    <w:rsid w:val="005B1A1C"/>
    <w:rsid w:val="005B310E"/>
    <w:rsid w:val="005B4C4F"/>
    <w:rsid w:val="005C26C4"/>
    <w:rsid w:val="005C291B"/>
    <w:rsid w:val="005D49AE"/>
    <w:rsid w:val="005E0078"/>
    <w:rsid w:val="005E012C"/>
    <w:rsid w:val="005E0342"/>
    <w:rsid w:val="005F138A"/>
    <w:rsid w:val="005F4BDF"/>
    <w:rsid w:val="00600202"/>
    <w:rsid w:val="0061766D"/>
    <w:rsid w:val="0062061A"/>
    <w:rsid w:val="00643FCE"/>
    <w:rsid w:val="00651D64"/>
    <w:rsid w:val="00663778"/>
    <w:rsid w:val="00667835"/>
    <w:rsid w:val="00671A44"/>
    <w:rsid w:val="00676266"/>
    <w:rsid w:val="006B0545"/>
    <w:rsid w:val="006C666E"/>
    <w:rsid w:val="006D7BBD"/>
    <w:rsid w:val="006D7E08"/>
    <w:rsid w:val="006E3EBA"/>
    <w:rsid w:val="006F35A5"/>
    <w:rsid w:val="006F4176"/>
    <w:rsid w:val="00700408"/>
    <w:rsid w:val="00710562"/>
    <w:rsid w:val="00724EBD"/>
    <w:rsid w:val="0074717D"/>
    <w:rsid w:val="00791AF3"/>
    <w:rsid w:val="00795E43"/>
    <w:rsid w:val="007A75F7"/>
    <w:rsid w:val="007B311A"/>
    <w:rsid w:val="007E4195"/>
    <w:rsid w:val="0080089D"/>
    <w:rsid w:val="00812CFD"/>
    <w:rsid w:val="00814AD6"/>
    <w:rsid w:val="0082080F"/>
    <w:rsid w:val="008550C0"/>
    <w:rsid w:val="00865451"/>
    <w:rsid w:val="0086721C"/>
    <w:rsid w:val="0087132B"/>
    <w:rsid w:val="00875495"/>
    <w:rsid w:val="00886F71"/>
    <w:rsid w:val="00887586"/>
    <w:rsid w:val="008921CD"/>
    <w:rsid w:val="00893B15"/>
    <w:rsid w:val="008A2C2C"/>
    <w:rsid w:val="008B2D16"/>
    <w:rsid w:val="008E6DE7"/>
    <w:rsid w:val="008E79E2"/>
    <w:rsid w:val="008F08A2"/>
    <w:rsid w:val="008F2C99"/>
    <w:rsid w:val="008F7141"/>
    <w:rsid w:val="0090169D"/>
    <w:rsid w:val="00902B12"/>
    <w:rsid w:val="00905BC7"/>
    <w:rsid w:val="009230C9"/>
    <w:rsid w:val="009233EF"/>
    <w:rsid w:val="00960084"/>
    <w:rsid w:val="00980B59"/>
    <w:rsid w:val="00981215"/>
    <w:rsid w:val="00990ED1"/>
    <w:rsid w:val="00995E19"/>
    <w:rsid w:val="009D07A4"/>
    <w:rsid w:val="009D311B"/>
    <w:rsid w:val="009D6942"/>
    <w:rsid w:val="009D7A34"/>
    <w:rsid w:val="00A074B9"/>
    <w:rsid w:val="00A10FB7"/>
    <w:rsid w:val="00A3229B"/>
    <w:rsid w:val="00A3789E"/>
    <w:rsid w:val="00A40672"/>
    <w:rsid w:val="00A40A4F"/>
    <w:rsid w:val="00A76F3E"/>
    <w:rsid w:val="00AA7B35"/>
    <w:rsid w:val="00AB31A2"/>
    <w:rsid w:val="00B2158E"/>
    <w:rsid w:val="00B2264A"/>
    <w:rsid w:val="00B34B1C"/>
    <w:rsid w:val="00B41300"/>
    <w:rsid w:val="00B42511"/>
    <w:rsid w:val="00B46232"/>
    <w:rsid w:val="00B50C0D"/>
    <w:rsid w:val="00B9538E"/>
    <w:rsid w:val="00BA26E6"/>
    <w:rsid w:val="00BA40C5"/>
    <w:rsid w:val="00BE6A39"/>
    <w:rsid w:val="00C10F21"/>
    <w:rsid w:val="00C2105A"/>
    <w:rsid w:val="00C27371"/>
    <w:rsid w:val="00C32588"/>
    <w:rsid w:val="00C32D0D"/>
    <w:rsid w:val="00C55A47"/>
    <w:rsid w:val="00C56B3D"/>
    <w:rsid w:val="00C630BD"/>
    <w:rsid w:val="00C64F5D"/>
    <w:rsid w:val="00C66B02"/>
    <w:rsid w:val="00CC076C"/>
    <w:rsid w:val="00CE3CA6"/>
    <w:rsid w:val="00CF30EF"/>
    <w:rsid w:val="00D15E57"/>
    <w:rsid w:val="00D1763B"/>
    <w:rsid w:val="00D42397"/>
    <w:rsid w:val="00D67A5A"/>
    <w:rsid w:val="00D97FD7"/>
    <w:rsid w:val="00DA27DD"/>
    <w:rsid w:val="00DB3707"/>
    <w:rsid w:val="00DB5609"/>
    <w:rsid w:val="00DC0C26"/>
    <w:rsid w:val="00DD4956"/>
    <w:rsid w:val="00DF79B4"/>
    <w:rsid w:val="00E206C2"/>
    <w:rsid w:val="00E42E3E"/>
    <w:rsid w:val="00E53B76"/>
    <w:rsid w:val="00EB24CE"/>
    <w:rsid w:val="00EB31E4"/>
    <w:rsid w:val="00EE3B29"/>
    <w:rsid w:val="00EE667E"/>
    <w:rsid w:val="00EF7433"/>
    <w:rsid w:val="00F01061"/>
    <w:rsid w:val="00F1042B"/>
    <w:rsid w:val="00F23939"/>
    <w:rsid w:val="00F243C6"/>
    <w:rsid w:val="00F3562B"/>
    <w:rsid w:val="00F61510"/>
    <w:rsid w:val="00F62BF0"/>
    <w:rsid w:val="00F97063"/>
    <w:rsid w:val="00F97DB5"/>
    <w:rsid w:val="00FA0CEB"/>
    <w:rsid w:val="00FA7A54"/>
    <w:rsid w:val="00FC3379"/>
    <w:rsid w:val="00FC36E3"/>
    <w:rsid w:val="00FD3035"/>
    <w:rsid w:val="00FD7CC6"/>
    <w:rsid w:val="00FE45FC"/>
    <w:rsid w:val="00FE5878"/>
    <w:rsid w:val="00FE59A2"/>
    <w:rsid w:val="00FF0A44"/>
    <w:rsid w:val="00FF0BE9"/>
    <w:rsid w:val="00FF4BDE"/>
    <w:rsid w:val="00FF4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C33AA"/>
  <w15:docId w15:val="{F1E64C5E-8975-4842-B3AC-454E2F6C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cs="Arial Unicode MS"/>
      <w:lang w:bidi="lo-LA"/>
    </w:rPr>
  </w:style>
  <w:style w:type="paragraph" w:styleId="Antrat1">
    <w:name w:val="heading 1"/>
    <w:basedOn w:val="prastasis"/>
    <w:next w:val="prastasis"/>
    <w:qFormat/>
    <w:pPr>
      <w:keepNext/>
      <w:spacing w:before="240" w:after="60"/>
      <w:outlineLvl w:val="0"/>
    </w:pPr>
    <w:rPr>
      <w:rFonts w:ascii="Arial" w:hAnsi="Arial"/>
      <w:b/>
      <w:bCs/>
      <w:kern w:val="28"/>
      <w:sz w:val="28"/>
      <w:szCs w:val="28"/>
    </w:rPr>
  </w:style>
  <w:style w:type="paragraph" w:styleId="Antrat2">
    <w:name w:val="heading 2"/>
    <w:basedOn w:val="prastasis"/>
    <w:next w:val="prastasis"/>
    <w:qFormat/>
    <w:pPr>
      <w:keepNext/>
      <w:jc w:val="center"/>
      <w:outlineLvl w:val="1"/>
    </w:pPr>
    <w:rPr>
      <w:rFonts w:ascii="Times New Roman" w:hAnsi="Times New Roman"/>
      <w:b/>
      <w:bCs/>
      <w:sz w:val="18"/>
      <w:szCs w:val="18"/>
    </w:rPr>
  </w:style>
  <w:style w:type="paragraph" w:styleId="Antrat3">
    <w:name w:val="heading 3"/>
    <w:basedOn w:val="prastasis"/>
    <w:next w:val="prastasis"/>
    <w:qFormat/>
    <w:pPr>
      <w:keepNext/>
      <w:jc w:val="center"/>
      <w:outlineLvl w:val="2"/>
    </w:pPr>
    <w:rPr>
      <w:rFonts w:ascii="Times New Roman" w:hAnsi="Times New Roman"/>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jc w:val="center"/>
    </w:pPr>
    <w:rPr>
      <w:rFonts w:ascii="Times New Roman" w:hAnsi="Times New Roman"/>
      <w:b/>
      <w:bCs/>
      <w:sz w:val="24"/>
      <w:szCs w:val="24"/>
    </w:rPr>
  </w:style>
  <w:style w:type="character" w:styleId="Puslapionumeris">
    <w:name w:val="page number"/>
    <w:basedOn w:val="Numatytasispastraiposriftas"/>
  </w:style>
  <w:style w:type="paragraph" w:styleId="Sraopastraipa">
    <w:name w:val="List Paragraph"/>
    <w:basedOn w:val="prastasis"/>
    <w:uiPriority w:val="34"/>
    <w:qFormat/>
    <w:rsid w:val="003A2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88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mak\OneDrive%20-%20Bir&#353;tono%20savivaldyb&#279;s%20administracija\Darbalaukis\Meras%20(potvark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2FA38B81F1514459937F76E054F4CC8" ma:contentTypeVersion="5" ma:contentTypeDescription="Kurkite naują dokumentą." ma:contentTypeScope="" ma:versionID="53cd421e6739a7b3d73aa545ff1ece43">
  <xsd:schema xmlns:xsd="http://www.w3.org/2001/XMLSchema" xmlns:xs="http://www.w3.org/2001/XMLSchema" xmlns:p="http://schemas.microsoft.com/office/2006/metadata/properties" xmlns:ns2="e0193f1a-b366-4a2c-9b92-1fb190e90acd" xmlns:ns3="ca9a378e-3a3d-4e32-9baf-543c2b2173a0" targetNamespace="http://schemas.microsoft.com/office/2006/metadata/properties" ma:root="true" ma:fieldsID="ad53da4b53f2a9bd159a0c756be52335" ns2:_="" ns3:_="">
    <xsd:import namespace="e0193f1a-b366-4a2c-9b92-1fb190e90acd"/>
    <xsd:import namespace="ca9a378e-3a3d-4e32-9baf-543c2b217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93f1a-b366-4a2c-9b92-1fb190e90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378e-3a3d-4e32-9baf-543c2b217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EC825-CADE-46BF-967D-8B89CE6C4C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F0A563-F013-450F-8817-42D157B2EA61}">
  <ds:schemaRefs>
    <ds:schemaRef ds:uri="http://schemas.microsoft.com/sharepoint/v3/contenttype/forms"/>
  </ds:schemaRefs>
</ds:datastoreItem>
</file>

<file path=customXml/itemProps3.xml><?xml version="1.0" encoding="utf-8"?>
<ds:datastoreItem xmlns:ds="http://schemas.openxmlformats.org/officeDocument/2006/customXml" ds:itemID="{C61656B4-8F6C-4931-BB6C-EB1CDE33A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93f1a-b366-4a2c-9b92-1fb190e90acd"/>
    <ds:schemaRef ds:uri="ca9a378e-3a3d-4e32-9baf-543c2b21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Meras (potvarkis)</Template>
  <TotalTime>4</TotalTime>
  <Pages>1</Pages>
  <Words>268</Words>
  <Characters>1533</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Ramutis Gustaitis</dc:creator>
  <cp:lastModifiedBy>Rasma Krušinskienė</cp:lastModifiedBy>
  <cp:revision>6</cp:revision>
  <cp:lastPrinted>2025-04-09T07:08:00Z</cp:lastPrinted>
  <dcterms:created xsi:type="dcterms:W3CDTF">2025-04-16T10:51:00Z</dcterms:created>
  <dcterms:modified xsi:type="dcterms:W3CDTF">2026-04-30T07:08:00Z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0x01010082FA38B81F1514459937F76E054F4CC8</vt:lpwstr>
  </property>
</Properties>
</file>